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2b53" w14:textId="9982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№ 577.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N 577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30.09.2010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