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e431" w14:textId="341e4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автотранспортных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июля 2008 года № 675.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"Требования к безопасности автотранспортных средств".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одного года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9 июля 2008 года N 675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"Требования к безопасности автотранспортных средств"</w:t>
      </w:r>
      <w:r>
        <w:br/>
      </w:r>
      <w:r>
        <w:rPr>
          <w:rFonts w:ascii="Times New Roman"/>
          <w:b/>
          <w:i w:val="false"/>
          <w:color w:val="000000"/>
        </w:rPr>
        <w:t>1. Общие положения</w:t>
      </w:r>
    </w:p>
    <w:bookmarkEnd w:id="3"/>
    <w:bookmarkStart w:name="z6" w:id="4"/>
    <w:p>
      <w:pPr>
        <w:spacing w:after="0"/>
        <w:ind w:left="0"/>
        <w:jc w:val="both"/>
      </w:pPr>
      <w:r>
        <w:rPr>
          <w:rFonts w:ascii="Times New Roman"/>
          <w:b w:val="false"/>
          <w:i w:val="false"/>
          <w:color w:val="000000"/>
          <w:sz w:val="28"/>
        </w:rPr>
        <w:t xml:space="preserve">
      1. Область применения </w:t>
      </w:r>
    </w:p>
    <w:bookmarkEnd w:id="4"/>
    <w:bookmarkStart w:name="z7" w:id="5"/>
    <w:p>
      <w:pPr>
        <w:spacing w:after="0"/>
        <w:ind w:left="0"/>
        <w:jc w:val="both"/>
      </w:pPr>
      <w:r>
        <w:rPr>
          <w:rFonts w:ascii="Times New Roman"/>
          <w:b w:val="false"/>
          <w:i w:val="false"/>
          <w:color w:val="000000"/>
          <w:sz w:val="28"/>
        </w:rPr>
        <w:t xml:space="preserve">
      Объектами технического регулирования настоящего Технического регламента являются механические транспортные средства категорий М </w:t>
      </w:r>
      <w:r>
        <w:rPr>
          <w:rFonts w:ascii="Times New Roman"/>
          <w:b w:val="false"/>
          <w:i w:val="false"/>
          <w:color w:val="000000"/>
          <w:vertAlign w:val="subscript"/>
        </w:rPr>
        <w:t xml:space="preserve">1 </w:t>
      </w:r>
      <w:r>
        <w:rPr>
          <w:rFonts w:ascii="Times New Roman"/>
          <w:b w:val="false"/>
          <w:i w:val="false"/>
          <w:color w:val="000000"/>
          <w:sz w:val="28"/>
        </w:rPr>
        <w:t xml:space="preserve">, М </w:t>
      </w:r>
      <w:r>
        <w:rPr>
          <w:rFonts w:ascii="Times New Roman"/>
          <w:b w:val="false"/>
          <w:i w:val="false"/>
          <w:color w:val="000000"/>
          <w:vertAlign w:val="subscript"/>
        </w:rPr>
        <w:t xml:space="preserve">2 </w:t>
      </w:r>
      <w:r>
        <w:rPr>
          <w:rFonts w:ascii="Times New Roman"/>
          <w:b w:val="false"/>
          <w:i w:val="false"/>
          <w:color w:val="000000"/>
          <w:sz w:val="28"/>
        </w:rPr>
        <w:t xml:space="preserve">, М </w:t>
      </w:r>
      <w:r>
        <w:rPr>
          <w:rFonts w:ascii="Times New Roman"/>
          <w:b w:val="false"/>
          <w:i w:val="false"/>
          <w:color w:val="000000"/>
          <w:vertAlign w:val="subscript"/>
        </w:rPr>
        <w:t xml:space="preserve">3 </w:t>
      </w:r>
      <w:r>
        <w:rPr>
          <w:rFonts w:ascii="Times New Roman"/>
          <w:b w:val="false"/>
          <w:i w:val="false"/>
          <w:color w:val="000000"/>
          <w:sz w:val="28"/>
        </w:rPr>
        <w:t xml:space="preserve">, N </w:t>
      </w:r>
      <w:r>
        <w:rPr>
          <w:rFonts w:ascii="Times New Roman"/>
          <w:b w:val="false"/>
          <w:i w:val="false"/>
          <w:color w:val="000000"/>
          <w:vertAlign w:val="subscript"/>
        </w:rPr>
        <w:t xml:space="preserve">1 </w:t>
      </w:r>
      <w:r>
        <w:rPr>
          <w:rFonts w:ascii="Times New Roman"/>
          <w:b w:val="false"/>
          <w:i w:val="false"/>
          <w:color w:val="000000"/>
          <w:sz w:val="28"/>
        </w:rPr>
        <w:t xml:space="preserve">, N </w:t>
      </w:r>
      <w:r>
        <w:rPr>
          <w:rFonts w:ascii="Times New Roman"/>
          <w:b w:val="false"/>
          <w:i w:val="false"/>
          <w:color w:val="000000"/>
          <w:vertAlign w:val="subscript"/>
        </w:rPr>
        <w:t xml:space="preserve">2 </w:t>
      </w:r>
      <w:r>
        <w:rPr>
          <w:rFonts w:ascii="Times New Roman"/>
          <w:b w:val="false"/>
          <w:i w:val="false"/>
          <w:color w:val="000000"/>
          <w:sz w:val="28"/>
        </w:rPr>
        <w:t xml:space="preserve">и N </w:t>
      </w:r>
      <w:r>
        <w:rPr>
          <w:rFonts w:ascii="Times New Roman"/>
          <w:b w:val="false"/>
          <w:i w:val="false"/>
          <w:color w:val="000000"/>
          <w:vertAlign w:val="subscript"/>
        </w:rPr>
        <w:t xml:space="preserve">3 </w:t>
      </w:r>
      <w:r>
        <w:rPr>
          <w:rFonts w:ascii="Times New Roman"/>
          <w:b w:val="false"/>
          <w:i w:val="false"/>
          <w:color w:val="000000"/>
          <w:sz w:val="28"/>
        </w:rPr>
        <w:t xml:space="preserve">с рабочим объемом двигателя более 50 см </w:t>
      </w:r>
      <w:r>
        <w:rPr>
          <w:rFonts w:ascii="Times New Roman"/>
          <w:b w:val="false"/>
          <w:i w:val="false"/>
          <w:color w:val="000000"/>
          <w:vertAlign w:val="superscript"/>
        </w:rPr>
        <w:t xml:space="preserve">3 </w:t>
      </w:r>
      <w:r>
        <w:rPr>
          <w:rFonts w:ascii="Times New Roman"/>
          <w:b w:val="false"/>
          <w:i w:val="false"/>
          <w:color w:val="000000"/>
          <w:sz w:val="28"/>
        </w:rPr>
        <w:t xml:space="preserve">и максимальной конструктивной скоростью более 50 км/час и прицепы к ним категорий O </w:t>
      </w:r>
      <w:r>
        <w:rPr>
          <w:rFonts w:ascii="Times New Roman"/>
          <w:b w:val="false"/>
          <w:i w:val="false"/>
          <w:color w:val="000000"/>
          <w:vertAlign w:val="subscript"/>
        </w:rPr>
        <w:t xml:space="preserve">1 </w:t>
      </w:r>
      <w:r>
        <w:rPr>
          <w:rFonts w:ascii="Times New Roman"/>
          <w:b w:val="false"/>
          <w:i w:val="false"/>
          <w:color w:val="000000"/>
          <w:sz w:val="28"/>
        </w:rPr>
        <w:t xml:space="preserve">, О </w:t>
      </w:r>
      <w:r>
        <w:rPr>
          <w:rFonts w:ascii="Times New Roman"/>
          <w:b w:val="false"/>
          <w:i w:val="false"/>
          <w:color w:val="000000"/>
          <w:vertAlign w:val="subscript"/>
        </w:rPr>
        <w:t xml:space="preserve">2 </w:t>
      </w:r>
      <w:r>
        <w:rPr>
          <w:rFonts w:ascii="Times New Roman"/>
          <w:b w:val="false"/>
          <w:i w:val="false"/>
          <w:color w:val="000000"/>
          <w:sz w:val="28"/>
        </w:rPr>
        <w:t xml:space="preserve">, O </w:t>
      </w:r>
      <w:r>
        <w:rPr>
          <w:rFonts w:ascii="Times New Roman"/>
          <w:b w:val="false"/>
          <w:i w:val="false"/>
          <w:color w:val="000000"/>
          <w:vertAlign w:val="subscript"/>
        </w:rPr>
        <w:t xml:space="preserve">3 </w:t>
      </w:r>
      <w:r>
        <w:rPr>
          <w:rFonts w:ascii="Times New Roman"/>
          <w:b w:val="false"/>
          <w:i w:val="false"/>
          <w:color w:val="000000"/>
          <w:sz w:val="28"/>
        </w:rPr>
        <w:t xml:space="preserve">и O </w:t>
      </w:r>
      <w:r>
        <w:rPr>
          <w:rFonts w:ascii="Times New Roman"/>
          <w:b w:val="false"/>
          <w:i w:val="false"/>
          <w:color w:val="000000"/>
          <w:vertAlign w:val="subscript"/>
        </w:rPr>
        <w:t xml:space="preserve">4 </w:t>
      </w:r>
      <w:r>
        <w:rPr>
          <w:rFonts w:ascii="Times New Roman"/>
          <w:b w:val="false"/>
          <w:i w:val="false"/>
          <w:color w:val="000000"/>
          <w:sz w:val="28"/>
        </w:rPr>
        <w:t xml:space="preserve">(автотранспортные средства), классифицируемые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Техническому регламенту, выпускаемые в обращение и эксплуатируемые на территории Республики Казахстан, а также при внесении изменений в их конструкцию (переоборудовании), и в период окончания срока их эксплуатации (утилизации). </w:t>
      </w:r>
    </w:p>
    <w:bookmarkEnd w:id="5"/>
    <w:bookmarkStart w:name="z8" w:id="6"/>
    <w:p>
      <w:pPr>
        <w:spacing w:after="0"/>
        <w:ind w:left="0"/>
        <w:jc w:val="both"/>
      </w:pPr>
      <w:r>
        <w:rPr>
          <w:rFonts w:ascii="Times New Roman"/>
          <w:b w:val="false"/>
          <w:i w:val="false"/>
          <w:color w:val="000000"/>
          <w:sz w:val="28"/>
        </w:rPr>
        <w:t xml:space="preserve">
      Действие настоящего Технического регламента не распространяется на следующие механические транспортные средства и их компоненты: </w:t>
      </w:r>
    </w:p>
    <w:bookmarkEnd w:id="6"/>
    <w:p>
      <w:pPr>
        <w:spacing w:after="0"/>
        <w:ind w:left="0"/>
        <w:jc w:val="both"/>
      </w:pPr>
      <w:r>
        <w:rPr>
          <w:rFonts w:ascii="Times New Roman"/>
          <w:b w:val="false"/>
          <w:i w:val="false"/>
          <w:color w:val="000000"/>
          <w:sz w:val="28"/>
        </w:rPr>
        <w:t xml:space="preserve">
      тихоходные, имеющие максимальную конструктивную скорость не более 25 км/ч; </w:t>
      </w:r>
    </w:p>
    <w:p>
      <w:pPr>
        <w:spacing w:after="0"/>
        <w:ind w:left="0"/>
        <w:jc w:val="both"/>
      </w:pPr>
      <w:r>
        <w:rPr>
          <w:rFonts w:ascii="Times New Roman"/>
          <w:b w:val="false"/>
          <w:i w:val="false"/>
          <w:color w:val="000000"/>
          <w:sz w:val="28"/>
        </w:rPr>
        <w:t xml:space="preserve">
      ввозимые на территорию Республики Казахстан на срок не более шести месяцев или помещаемые под таможенные режимы, которыми не предусмотрена возможность отчуждения; </w:t>
      </w:r>
    </w:p>
    <w:p>
      <w:pPr>
        <w:spacing w:after="0"/>
        <w:ind w:left="0"/>
        <w:jc w:val="both"/>
      </w:pPr>
      <w:r>
        <w:rPr>
          <w:rFonts w:ascii="Times New Roman"/>
          <w:b w:val="false"/>
          <w:i w:val="false"/>
          <w:color w:val="000000"/>
          <w:sz w:val="28"/>
        </w:rPr>
        <w:t xml:space="preserve">
      не предназначенные для эксплуатации на автомобильных дорогах общего пользования Республики Казахстан; </w:t>
      </w:r>
    </w:p>
    <w:p>
      <w:pPr>
        <w:spacing w:after="0"/>
        <w:ind w:left="0"/>
        <w:jc w:val="both"/>
      </w:pPr>
      <w:r>
        <w:rPr>
          <w:rFonts w:ascii="Times New Roman"/>
          <w:b w:val="false"/>
          <w:i w:val="false"/>
          <w:color w:val="000000"/>
          <w:sz w:val="28"/>
        </w:rPr>
        <w:t>
      предназначенные исключительно для спортивных соревнований;</w:t>
      </w:r>
    </w:p>
    <w:p>
      <w:pPr>
        <w:spacing w:after="0"/>
        <w:ind w:left="0"/>
        <w:jc w:val="both"/>
      </w:pPr>
      <w:r>
        <w:rPr>
          <w:rFonts w:ascii="Times New Roman"/>
          <w:b w:val="false"/>
          <w:i w:val="false"/>
          <w:color w:val="000000"/>
          <w:sz w:val="28"/>
        </w:rPr>
        <w:t xml:space="preserve">
      автотранспортные средства, приобретаемые в рамках государственного </w:t>
      </w:r>
      <w:r>
        <w:rPr>
          <w:rFonts w:ascii="Times New Roman"/>
          <w:b w:val="false"/>
          <w:i w:val="false"/>
          <w:color w:val="000000"/>
          <w:sz w:val="28"/>
        </w:rPr>
        <w:t>оборонного заказа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Правительства РК от 25.12.2013 </w:t>
      </w:r>
      <w:r>
        <w:rPr>
          <w:rFonts w:ascii="Times New Roman"/>
          <w:b w:val="false"/>
          <w:i w:val="false"/>
          <w:color w:val="ff0000"/>
          <w:sz w:val="28"/>
        </w:rPr>
        <w:t>№ 1396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В Техническом регламенте используются понятия,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ноября 2004 года "О техническом регулировании", а также следующие понятия:</w:t>
      </w:r>
    </w:p>
    <w:bookmarkEnd w:id="7"/>
    <w:bookmarkStart w:name="z10" w:id="8"/>
    <w:p>
      <w:pPr>
        <w:spacing w:after="0"/>
        <w:ind w:left="0"/>
        <w:jc w:val="both"/>
      </w:pPr>
      <w:r>
        <w:rPr>
          <w:rFonts w:ascii="Times New Roman"/>
          <w:b w:val="false"/>
          <w:i w:val="false"/>
          <w:color w:val="000000"/>
          <w:sz w:val="28"/>
        </w:rPr>
        <w:t xml:space="preserve">
      автотранспортное средство - устройство с двигателем или прицеп (полуприцеп) к такому устройству, входящее в перечень, приведенный в приложении 1 к настоящему Техническому регламенту; </w:t>
      </w:r>
    </w:p>
    <w:bookmarkEnd w:id="8"/>
    <w:bookmarkStart w:name="z11" w:id="9"/>
    <w:p>
      <w:pPr>
        <w:spacing w:after="0"/>
        <w:ind w:left="0"/>
        <w:jc w:val="both"/>
      </w:pPr>
      <w:r>
        <w:rPr>
          <w:rFonts w:ascii="Times New Roman"/>
          <w:b w:val="false"/>
          <w:i w:val="false"/>
          <w:color w:val="000000"/>
          <w:sz w:val="28"/>
        </w:rPr>
        <w:t xml:space="preserve">
      анализ состояния производства - совокупность процедур, выполняемых органом по подтверждению соответствия в соответствии с его компетенцией, в область аккредитации которого входят автотранспортные средства и их компоненты, включающая анализ документации, касающейся организации производства продукции, и проверку условий производства (оценку на месте наличия адекватных мер и процедур, необходимых для производства продукции в соответствии с заявленными типами и требованиями безопасности); </w:t>
      </w:r>
    </w:p>
    <w:bookmarkEnd w:id="9"/>
    <w:bookmarkStart w:name="z12" w:id="10"/>
    <w:p>
      <w:pPr>
        <w:spacing w:after="0"/>
        <w:ind w:left="0"/>
        <w:jc w:val="both"/>
      </w:pPr>
      <w:r>
        <w:rPr>
          <w:rFonts w:ascii="Times New Roman"/>
          <w:b w:val="false"/>
          <w:i w:val="false"/>
          <w:color w:val="000000"/>
          <w:sz w:val="28"/>
        </w:rPr>
        <w:t xml:space="preserve">
      антиблокировочная тормозная система - дополнительная система рабочей тормозной системы, предотвращающая блокировку затормаживаемых колес автотранспортных средств при экстренном торможении; </w:t>
      </w:r>
    </w:p>
    <w:bookmarkEnd w:id="10"/>
    <w:bookmarkStart w:name="z13" w:id="11"/>
    <w:p>
      <w:pPr>
        <w:spacing w:after="0"/>
        <w:ind w:left="0"/>
        <w:jc w:val="both"/>
      </w:pPr>
      <w:r>
        <w:rPr>
          <w:rFonts w:ascii="Times New Roman"/>
          <w:b w:val="false"/>
          <w:i w:val="false"/>
          <w:color w:val="000000"/>
          <w:sz w:val="28"/>
        </w:rPr>
        <w:t xml:space="preserve">
      вспомогательная тормозная система - тормозная система, предназначенная для уменьшения энергонагруженности тормозных механизмов рабочей тормозной системы автотранспортных средств; </w:t>
      </w:r>
    </w:p>
    <w:bookmarkEnd w:id="11"/>
    <w:bookmarkStart w:name="z14" w:id="12"/>
    <w:p>
      <w:pPr>
        <w:spacing w:after="0"/>
        <w:ind w:left="0"/>
        <w:jc w:val="both"/>
      </w:pPr>
      <w:r>
        <w:rPr>
          <w:rFonts w:ascii="Times New Roman"/>
          <w:b w:val="false"/>
          <w:i w:val="false"/>
          <w:color w:val="000000"/>
          <w:sz w:val="28"/>
        </w:rPr>
        <w:t xml:space="preserve">
      выпускаемые в обращение автотранспортные средства - изготовленные в Республике Казахстан и не находившиеся ранее в эксплуатации автотранспортные средства, а также автотранспортные средства, ввозимые на срок более, чем шесть месяцев на территорию Республики Казахстан для использования по назначению или размещения на рынке с целью реализации; </w:t>
      </w:r>
    </w:p>
    <w:bookmarkEnd w:id="12"/>
    <w:bookmarkStart w:name="z15" w:id="13"/>
    <w:p>
      <w:pPr>
        <w:spacing w:after="0"/>
        <w:ind w:left="0"/>
        <w:jc w:val="both"/>
      </w:pPr>
      <w:r>
        <w:rPr>
          <w:rFonts w:ascii="Times New Roman"/>
          <w:b w:val="false"/>
          <w:i w:val="false"/>
          <w:color w:val="000000"/>
          <w:sz w:val="28"/>
        </w:rPr>
        <w:t xml:space="preserve">
      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позиции его безопасности и (или) безвредности для человека; </w:t>
      </w:r>
    </w:p>
    <w:bookmarkEnd w:id="13"/>
    <w:bookmarkStart w:name="z16" w:id="14"/>
    <w:p>
      <w:pPr>
        <w:spacing w:after="0"/>
        <w:ind w:left="0"/>
        <w:jc w:val="both"/>
      </w:pPr>
      <w:r>
        <w:rPr>
          <w:rFonts w:ascii="Times New Roman"/>
          <w:b w:val="false"/>
          <w:i w:val="false"/>
          <w:color w:val="000000"/>
          <w:sz w:val="28"/>
        </w:rPr>
        <w:t xml:space="preserve">
      государственный </w:t>
      </w:r>
      <w:r>
        <w:rPr>
          <w:rFonts w:ascii="Times New Roman"/>
          <w:b w:val="false"/>
          <w:i w:val="false"/>
          <w:color w:val="000000"/>
          <w:sz w:val="28"/>
        </w:rPr>
        <w:t>технический осмотр</w:t>
      </w:r>
      <w:r>
        <w:rPr>
          <w:rFonts w:ascii="Times New Roman"/>
          <w:b w:val="false"/>
          <w:i w:val="false"/>
          <w:color w:val="000000"/>
          <w:sz w:val="28"/>
        </w:rPr>
        <w:t xml:space="preserve"> (далее - технический осмотр) - технологическая процедура оценки соответствия автотранспортных средств, находящихся в эксплуатации, требованиям безопасности, на основе которой принимается решение об их допуске к участию в дорожном движении; </w:t>
      </w:r>
    </w:p>
    <w:bookmarkEnd w:id="14"/>
    <w:bookmarkStart w:name="z17" w:id="15"/>
    <w:p>
      <w:pPr>
        <w:spacing w:after="0"/>
        <w:ind w:left="0"/>
        <w:jc w:val="both"/>
      </w:pPr>
      <w:r>
        <w:rPr>
          <w:rFonts w:ascii="Times New Roman"/>
          <w:b w:val="false"/>
          <w:i w:val="false"/>
          <w:color w:val="000000"/>
          <w:sz w:val="28"/>
        </w:rPr>
        <w:t xml:space="preserve">
      держатель подлинников технической документации - организация или предприятие, обладающее подлинниками технической документации и имеющее право на внесение изменений в нее; </w:t>
      </w:r>
    </w:p>
    <w:bookmarkEnd w:id="15"/>
    <w:bookmarkStart w:name="z18" w:id="16"/>
    <w:p>
      <w:pPr>
        <w:spacing w:after="0"/>
        <w:ind w:left="0"/>
        <w:jc w:val="both"/>
      </w:pPr>
      <w:r>
        <w:rPr>
          <w:rFonts w:ascii="Times New Roman"/>
          <w:b w:val="false"/>
          <w:i w:val="false"/>
          <w:color w:val="000000"/>
          <w:sz w:val="28"/>
        </w:rPr>
        <w:t xml:space="preserve">
      доказательственные материалы - документы, содержащие информацию, позволяющую установить соответствие объекта технического регулирования требованиям настоящего Технического регламента; </w:t>
      </w:r>
    </w:p>
    <w:bookmarkEnd w:id="16"/>
    <w:bookmarkStart w:name="z19" w:id="17"/>
    <w:p>
      <w:pPr>
        <w:spacing w:after="0"/>
        <w:ind w:left="0"/>
        <w:jc w:val="both"/>
      </w:pPr>
      <w:r>
        <w:rPr>
          <w:rFonts w:ascii="Times New Roman"/>
          <w:b w:val="false"/>
          <w:i w:val="false"/>
          <w:color w:val="000000"/>
          <w:sz w:val="28"/>
        </w:rPr>
        <w:t xml:space="preserve">
      единичное автотранспортное средство - автотранспортное средство, изготовленное или ввозимое в Республику Казахстан в одном экземпляре, индивидуально заявленное для оценки соответствия требованиям настоящего Технического регламента; </w:t>
      </w:r>
    </w:p>
    <w:bookmarkEnd w:id="17"/>
    <w:bookmarkStart w:name="z20" w:id="18"/>
    <w:p>
      <w:pPr>
        <w:spacing w:after="0"/>
        <w:ind w:left="0"/>
        <w:jc w:val="both"/>
      </w:pPr>
      <w:r>
        <w:rPr>
          <w:rFonts w:ascii="Times New Roman"/>
          <w:b w:val="false"/>
          <w:i w:val="false"/>
          <w:color w:val="000000"/>
          <w:sz w:val="28"/>
        </w:rPr>
        <w:t xml:space="preserve">
      завершенное автотранспортное средство - автотранспортное средство, способное выполнять соответствующие его конструктивному назначению автотранспортные или транспортно-технологические функции; </w:t>
      </w:r>
    </w:p>
    <w:bookmarkEnd w:id="18"/>
    <w:bookmarkStart w:name="z21" w:id="19"/>
    <w:p>
      <w:pPr>
        <w:spacing w:after="0"/>
        <w:ind w:left="0"/>
        <w:jc w:val="both"/>
      </w:pPr>
      <w:r>
        <w:rPr>
          <w:rFonts w:ascii="Times New Roman"/>
          <w:b w:val="false"/>
          <w:i w:val="false"/>
          <w:color w:val="000000"/>
          <w:sz w:val="28"/>
        </w:rPr>
        <w:t xml:space="preserve">
      запасная тормозная система - тормозная система, предназначенная для снижения скорости и остановки автотранспортных средств при отказе рабочей тормозной системы; </w:t>
      </w:r>
    </w:p>
    <w:bookmarkEnd w:id="19"/>
    <w:bookmarkStart w:name="z22" w:id="20"/>
    <w:p>
      <w:pPr>
        <w:spacing w:after="0"/>
        <w:ind w:left="0"/>
        <w:jc w:val="both"/>
      </w:pPr>
      <w:r>
        <w:rPr>
          <w:rFonts w:ascii="Times New Roman"/>
          <w:b w:val="false"/>
          <w:i w:val="false"/>
          <w:color w:val="000000"/>
          <w:sz w:val="28"/>
        </w:rPr>
        <w:t xml:space="preserve">
      идентификационный код мирового производителя (WМI) - первый раздел идентификационного номера транспортного номера транспортного средства (VIN) обозначает производителя транспортного средства. Код WMI присваивают производителю транспортного средства для целей идентификации данного производителя. Код WMI при использовании совместно с остальными разделами кода VIN обеспечивает не повторяемость последнего для всех произведенных в течение 30 лет транспортных средств во всех государствах мира;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идентификационный номер транспортного средства</w:t>
      </w:r>
      <w:r>
        <w:rPr>
          <w:rFonts w:ascii="Times New Roman"/>
          <w:b w:val="false"/>
          <w:i w:val="false"/>
          <w:color w:val="000000"/>
          <w:sz w:val="28"/>
        </w:rPr>
        <w:t xml:space="preserve"> (VIN) - структурированная комбинация знаков, которая присваивается производителем транспортного средства; </w:t>
      </w:r>
    </w:p>
    <w:bookmarkStart w:name="z24" w:id="21"/>
    <w:p>
      <w:pPr>
        <w:spacing w:after="0"/>
        <w:ind w:left="0"/>
        <w:jc w:val="both"/>
      </w:pPr>
      <w:r>
        <w:rPr>
          <w:rFonts w:ascii="Times New Roman"/>
          <w:b w:val="false"/>
          <w:i w:val="false"/>
          <w:color w:val="000000"/>
          <w:sz w:val="28"/>
        </w:rPr>
        <w:t xml:space="preserve">
      изготовитель - юридическое или физическое лицо, осуществляющее изготовление автотранспортного средства или его компонентов с намерением выпуска их в обращение, либо для собственного пользования, несущее ответственность за выполнение требований Технического регламента в пределах, им установленных; </w:t>
      </w:r>
    </w:p>
    <w:bookmarkEnd w:id="21"/>
    <w:bookmarkStart w:name="z25" w:id="22"/>
    <w:p>
      <w:pPr>
        <w:spacing w:after="0"/>
        <w:ind w:left="0"/>
        <w:jc w:val="both"/>
      </w:pPr>
      <w:r>
        <w:rPr>
          <w:rFonts w:ascii="Times New Roman"/>
          <w:b w:val="false"/>
          <w:i w:val="false"/>
          <w:color w:val="000000"/>
          <w:sz w:val="28"/>
        </w:rPr>
        <w:t xml:space="preserve">
      изменения в конструкции (переоборудование) автотранспортного средства - исключение предусмотренных или установка не предусмотренных изготовителем составных частей и предметов оборудования, в результате которых изменяются свойства, параметры и технические характеристики автотранспортных средств, заданные изготовителем; </w:t>
      </w:r>
    </w:p>
    <w:bookmarkEnd w:id="22"/>
    <w:bookmarkStart w:name="z26" w:id="23"/>
    <w:p>
      <w:pPr>
        <w:spacing w:after="0"/>
        <w:ind w:left="0"/>
        <w:jc w:val="both"/>
      </w:pPr>
      <w:r>
        <w:rPr>
          <w:rFonts w:ascii="Times New Roman"/>
          <w:b w:val="false"/>
          <w:i w:val="false"/>
          <w:color w:val="000000"/>
          <w:sz w:val="28"/>
        </w:rPr>
        <w:t xml:space="preserve">
      категория автотранспортного средства - подразделение автотранспортных средств в соответствии с классификацией, принятой в Сводной резолюции о конструкции транспортных средств (CP. З), принятой Комитетом по внутреннему транспорту Европейской экономической комиссии ООН [документ TRANS/WP.29/78/Rеv. 1 от 11.08.97, приложение 7], см. приложение 1 настоящего Технического регламента; </w:t>
      </w:r>
    </w:p>
    <w:bookmarkEnd w:id="23"/>
    <w:bookmarkStart w:name="z27" w:id="24"/>
    <w:p>
      <w:pPr>
        <w:spacing w:after="0"/>
        <w:ind w:left="0"/>
        <w:jc w:val="both"/>
      </w:pPr>
      <w:r>
        <w:rPr>
          <w:rFonts w:ascii="Times New Roman"/>
          <w:b w:val="false"/>
          <w:i w:val="false"/>
          <w:color w:val="000000"/>
          <w:sz w:val="28"/>
        </w:rPr>
        <w:t xml:space="preserve">
      компоненты - составные части конструкции автотранспортного средства, поставляемые на сборочное производство автотранспортных средств (части оригинальной комплектации) и (или) в качестве сменных (запасных) частей для послепродажного обслуживания автотранспортных средств, находящихся в эксплуатации; </w:t>
      </w:r>
    </w:p>
    <w:bookmarkEnd w:id="24"/>
    <w:bookmarkStart w:name="z28" w:id="25"/>
    <w:p>
      <w:pPr>
        <w:spacing w:after="0"/>
        <w:ind w:left="0"/>
        <w:jc w:val="both"/>
      </w:pPr>
      <w:r>
        <w:rPr>
          <w:rFonts w:ascii="Times New Roman"/>
          <w:b w:val="false"/>
          <w:i w:val="false"/>
          <w:color w:val="000000"/>
          <w:sz w:val="28"/>
        </w:rPr>
        <w:t xml:space="preserve">
      конструктивная безопасность автотранспортного средства - состояние, характеризуемое совокупностью параметров конструкции автотранспортного средства, которым оно должно соответствовать по завершении его изготовления, установленных в целях предотвращения недопустимого риска причинения вреда жизни или здоровью граждан, имуществу физических и юридических лиц, государственному и коммунальному имуществу, окружающей среде; </w:t>
      </w:r>
    </w:p>
    <w:bookmarkEnd w:id="25"/>
    <w:bookmarkStart w:name="z29" w:id="26"/>
    <w:p>
      <w:pPr>
        <w:spacing w:after="0"/>
        <w:ind w:left="0"/>
        <w:jc w:val="both"/>
      </w:pPr>
      <w:r>
        <w:rPr>
          <w:rFonts w:ascii="Times New Roman"/>
          <w:b w:val="false"/>
          <w:i w:val="false"/>
          <w:color w:val="000000"/>
          <w:sz w:val="28"/>
        </w:rPr>
        <w:t xml:space="preserve">
      механическое транспортное средство - любое самоходное дорожное транспортное средство, за исключением мопедов и рельсовых транспортных средств; </w:t>
      </w:r>
    </w:p>
    <w:bookmarkEnd w:id="26"/>
    <w:bookmarkStart w:name="z30" w:id="27"/>
    <w:p>
      <w:pPr>
        <w:spacing w:after="0"/>
        <w:ind w:left="0"/>
        <w:jc w:val="both"/>
      </w:pPr>
      <w:r>
        <w:rPr>
          <w:rFonts w:ascii="Times New Roman"/>
          <w:b w:val="false"/>
          <w:i w:val="false"/>
          <w:color w:val="000000"/>
          <w:sz w:val="28"/>
        </w:rPr>
        <w:t xml:space="preserve">
      незавершенное автотранспортное средство - не завершенное изготовлением автотранспортное средство, выпускаемое в обращение с целью дальнейшей достройки; </w:t>
      </w:r>
    </w:p>
    <w:bookmarkEnd w:id="27"/>
    <w:bookmarkStart w:name="z31" w:id="28"/>
    <w:p>
      <w:pPr>
        <w:spacing w:after="0"/>
        <w:ind w:left="0"/>
        <w:jc w:val="both"/>
      </w:pPr>
      <w:r>
        <w:rPr>
          <w:rFonts w:ascii="Times New Roman"/>
          <w:b w:val="false"/>
          <w:i w:val="false"/>
          <w:color w:val="000000"/>
          <w:sz w:val="28"/>
        </w:rPr>
        <w:t xml:space="preserve">
      обеспечение безопасности - комплекс мероприятий, направленных на приведение объекта технического регулирования в состояние, при котором отсутствует недопустимый риск причинения вреда жизни или здоровью граждан, имуществу физических и юридических лиц, государственному и коммунальному имуществу, окружающей среде; </w:t>
      </w:r>
    </w:p>
    <w:bookmarkEnd w:id="28"/>
    <w:bookmarkStart w:name="z32" w:id="29"/>
    <w:p>
      <w:pPr>
        <w:spacing w:after="0"/>
        <w:ind w:left="0"/>
        <w:jc w:val="both"/>
      </w:pPr>
      <w:r>
        <w:rPr>
          <w:rFonts w:ascii="Times New Roman"/>
          <w:b w:val="false"/>
          <w:i w:val="false"/>
          <w:color w:val="000000"/>
          <w:sz w:val="28"/>
        </w:rPr>
        <w:t>
      одобрение типа - соответствующая международной практике процедура оценки соответствия типа автотранспортного средства (шасси) всем установленным в отношении него требованиям, гармонизированным с "</w:t>
      </w:r>
      <w:r>
        <w:rPr>
          <w:rFonts w:ascii="Times New Roman"/>
          <w:b w:val="false"/>
          <w:i w:val="false"/>
          <w:color w:val="000000"/>
          <w:sz w:val="28"/>
        </w:rPr>
        <w:t>Соглашением</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 г.), применяемая в отношении типов автотранспортных средств (шасси), выпускаемых в обращение на территории стран, ратифицировавших Женевское Соглашение; </w:t>
      </w:r>
    </w:p>
    <w:bookmarkEnd w:id="29"/>
    <w:bookmarkStart w:name="z33" w:id="30"/>
    <w:p>
      <w:pPr>
        <w:spacing w:after="0"/>
        <w:ind w:left="0"/>
        <w:jc w:val="both"/>
      </w:pPr>
      <w:r>
        <w:rPr>
          <w:rFonts w:ascii="Times New Roman"/>
          <w:b w:val="false"/>
          <w:i w:val="false"/>
          <w:color w:val="000000"/>
          <w:sz w:val="28"/>
        </w:rPr>
        <w:t>
      одобрение типа транспортного средства - документ, подтверждающий соответствие выпускаемых в обращение транспортных средств, отнесенных к одному типу, всем установленным в отношении них в стране, ратифицировавшей "</w:t>
      </w:r>
      <w:r>
        <w:rPr>
          <w:rFonts w:ascii="Times New Roman"/>
          <w:b w:val="false"/>
          <w:i w:val="false"/>
          <w:color w:val="000000"/>
          <w:sz w:val="28"/>
        </w:rPr>
        <w:t>Соглашение</w:t>
      </w:r>
      <w:r>
        <w:rPr>
          <w:rFonts w:ascii="Times New Roman"/>
          <w:b w:val="false"/>
          <w:i w:val="false"/>
          <w:color w:val="000000"/>
          <w:sz w:val="28"/>
        </w:rPr>
        <w:t xml:space="preserve">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 г.) требованиям, гармонизированным с Женевским Соглашением; </w:t>
      </w:r>
    </w:p>
    <w:bookmarkEnd w:id="30"/>
    <w:bookmarkStart w:name="z34" w:id="31"/>
    <w:p>
      <w:pPr>
        <w:spacing w:after="0"/>
        <w:ind w:left="0"/>
        <w:jc w:val="both"/>
      </w:pPr>
      <w:r>
        <w:rPr>
          <w:rFonts w:ascii="Times New Roman"/>
          <w:b w:val="false"/>
          <w:i w:val="false"/>
          <w:color w:val="000000"/>
          <w:sz w:val="28"/>
        </w:rPr>
        <w:t xml:space="preserve">
      одобрение типа шасси - документ, подтверждающий соответствие выпускаемых в обращение незавершенных автотранспортных средств, отнесенных к соответствующему типу, требованиям безопасности. Набор требований определяется степенью завершенности конструкции; </w:t>
      </w:r>
    </w:p>
    <w:bookmarkEnd w:id="31"/>
    <w:bookmarkStart w:name="z35" w:id="32"/>
    <w:p>
      <w:pPr>
        <w:spacing w:after="0"/>
        <w:ind w:left="0"/>
        <w:jc w:val="both"/>
      </w:pPr>
      <w:r>
        <w:rPr>
          <w:rFonts w:ascii="Times New Roman"/>
          <w:b w:val="false"/>
          <w:i w:val="false"/>
          <w:color w:val="000000"/>
          <w:sz w:val="28"/>
        </w:rPr>
        <w:t xml:space="preserve">
      послепродажное обслуживание - комплекс мер, осуществляемых в целях обеспечения удобства эксплуатации автотранспортных средств, их надежности и безопасности в пределах заданного срока службы. Включает в себя: плановое техническое обслуживание, ремонт автотранспортных средств, издание справочной литературы, обеспечение сменными (запасными) частями, обучение сотрудников центров технического обслуживания, а также другие мероприятия, направленные на обеспечение эксплуатационной безопасности автотранспортных средств; </w:t>
      </w:r>
    </w:p>
    <w:bookmarkEnd w:id="32"/>
    <w:bookmarkStart w:name="z36" w:id="33"/>
    <w:p>
      <w:pPr>
        <w:spacing w:after="0"/>
        <w:ind w:left="0"/>
        <w:jc w:val="both"/>
      </w:pPr>
      <w:r>
        <w:rPr>
          <w:rFonts w:ascii="Times New Roman"/>
          <w:b w:val="false"/>
          <w:i w:val="false"/>
          <w:color w:val="000000"/>
          <w:sz w:val="28"/>
        </w:rPr>
        <w:t xml:space="preserve">
      Правила Европейской экономической комиссии Организации Объединенных Наций (Правила ЕЭК ООН) - технические предписания, принятые в соответствии с </w:t>
      </w:r>
      <w:r>
        <w:rPr>
          <w:rFonts w:ascii="Times New Roman"/>
          <w:b w:val="false"/>
          <w:i w:val="false"/>
          <w:color w:val="000000"/>
          <w:sz w:val="28"/>
        </w:rPr>
        <w:t>Женевским Соглашением</w:t>
      </w:r>
      <w:r>
        <w:rPr>
          <w:rFonts w:ascii="Times New Roman"/>
          <w:b w:val="false"/>
          <w:i w:val="false"/>
          <w:color w:val="000000"/>
          <w:sz w:val="28"/>
        </w:rPr>
        <w:t xml:space="preserve"> 1958 г. и являющиеся приложениями к Женевскому Соглашению 1958 г. перечень Правил ЕЭК ООН, применяемых для целей настоящего Технического регламента приведен в </w:t>
      </w:r>
      <w:r>
        <w:rPr>
          <w:rFonts w:ascii="Times New Roman"/>
          <w:b w:val="false"/>
          <w:i w:val="false"/>
          <w:color w:val="000000"/>
          <w:sz w:val="28"/>
        </w:rPr>
        <w:t>приложении 2</w:t>
      </w:r>
      <w:r>
        <w:rPr>
          <w:rFonts w:ascii="Times New Roman"/>
          <w:b w:val="false"/>
          <w:i w:val="false"/>
          <w:color w:val="000000"/>
          <w:sz w:val="28"/>
        </w:rPr>
        <w:t xml:space="preserve">; </w:t>
      </w:r>
    </w:p>
    <w:bookmarkEnd w:id="33"/>
    <w:bookmarkStart w:name="z37" w:id="34"/>
    <w:p>
      <w:pPr>
        <w:spacing w:after="0"/>
        <w:ind w:left="0"/>
        <w:jc w:val="both"/>
      </w:pPr>
      <w:r>
        <w:rPr>
          <w:rFonts w:ascii="Times New Roman"/>
          <w:b w:val="false"/>
          <w:i w:val="false"/>
          <w:color w:val="000000"/>
          <w:sz w:val="28"/>
        </w:rPr>
        <w:t xml:space="preserve">
      процесс производства при реализации автотранспортных средств - процесс, включающий обязательные технические воздействия, предписанные производителями для автотранспортных средств и осуществляемые продавцами автотранспортных средств или производителями автотранспортных средств; </w:t>
      </w:r>
    </w:p>
    <w:bookmarkEnd w:id="34"/>
    <w:bookmarkStart w:name="z38" w:id="35"/>
    <w:p>
      <w:pPr>
        <w:spacing w:after="0"/>
        <w:ind w:left="0"/>
        <w:jc w:val="both"/>
      </w:pPr>
      <w:r>
        <w:rPr>
          <w:rFonts w:ascii="Times New Roman"/>
          <w:b w:val="false"/>
          <w:i w:val="false"/>
          <w:color w:val="000000"/>
          <w:sz w:val="28"/>
        </w:rPr>
        <w:t xml:space="preserve">
      процесс производства при проведении контрольно-диагностических работ в рамках государственного технического осмотра автотранспортных средств - совокупность необходимых технических воздействий для оценки эксплуатационной безопасности автотранспортных средств; </w:t>
      </w:r>
    </w:p>
    <w:bookmarkEnd w:id="35"/>
    <w:bookmarkStart w:name="z39" w:id="36"/>
    <w:p>
      <w:pPr>
        <w:spacing w:after="0"/>
        <w:ind w:left="0"/>
        <w:jc w:val="both"/>
      </w:pPr>
      <w:r>
        <w:rPr>
          <w:rFonts w:ascii="Times New Roman"/>
          <w:b w:val="false"/>
          <w:i w:val="false"/>
          <w:color w:val="000000"/>
          <w:sz w:val="28"/>
        </w:rPr>
        <w:t xml:space="preserve">
      процесс производства при техническом обслуживании и/или ремонте автотранспортных средств - совокупность необходимых для восстановления исправного состояния автотранспортных средств технических воздействий, предписанных производителем автотранспортных средств;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свидетельство</w:t>
      </w:r>
      <w:r>
        <w:rPr>
          <w:rFonts w:ascii="Times New Roman"/>
          <w:b w:val="false"/>
          <w:i w:val="false"/>
          <w:color w:val="000000"/>
          <w:sz w:val="28"/>
        </w:rPr>
        <w:t xml:space="preserve"> о регистрации транспортного средства - документ на транспортное средство, подтверждающий права собственности владельца транспортного средства, его идентификационные данные и устанавливающий допуск транспортного средства к участию в дорожном движении; </w:t>
      </w:r>
    </w:p>
    <w:bookmarkStart w:name="z41" w:id="37"/>
    <w:p>
      <w:pPr>
        <w:spacing w:after="0"/>
        <w:ind w:left="0"/>
        <w:jc w:val="both"/>
      </w:pPr>
      <w:r>
        <w:rPr>
          <w:rFonts w:ascii="Times New Roman"/>
          <w:b w:val="false"/>
          <w:i w:val="false"/>
          <w:color w:val="000000"/>
          <w:sz w:val="28"/>
        </w:rPr>
        <w:t xml:space="preserve">
      свидетельство о согласовании конструкции автотранспортного средства в части, относящейся к обеспечению безопасности дорожного движения - документ, подтверждающий согласование государственным органом, уполномоченным осуществлять государственный надзор и контроль за обеспечением безопасности дорожного движения, определенных видов изменений конструкции (переоборудования) автотранспортных средств в соответствии с требованиями нормативных актов; </w:t>
      </w:r>
    </w:p>
    <w:bookmarkEnd w:id="37"/>
    <w:bookmarkStart w:name="z42" w:id="38"/>
    <w:p>
      <w:pPr>
        <w:spacing w:after="0"/>
        <w:ind w:left="0"/>
        <w:jc w:val="both"/>
      </w:pPr>
      <w:r>
        <w:rPr>
          <w:rFonts w:ascii="Times New Roman"/>
          <w:b w:val="false"/>
          <w:i w:val="false"/>
          <w:color w:val="000000"/>
          <w:sz w:val="28"/>
        </w:rPr>
        <w:t xml:space="preserve">
      сообщение, об официальном утверждении типа в отношении Правил ЕЭК ООН - документ, подтверждающий соответствие транспортных средств, предметов оборудования и частей транспортных средств требованиям конкретных Правил ЕЭК ООН; </w:t>
      </w:r>
    </w:p>
    <w:bookmarkEnd w:id="38"/>
    <w:bookmarkStart w:name="z43" w:id="39"/>
    <w:p>
      <w:pPr>
        <w:spacing w:after="0"/>
        <w:ind w:left="0"/>
        <w:jc w:val="both"/>
      </w:pPr>
      <w:r>
        <w:rPr>
          <w:rFonts w:ascii="Times New Roman"/>
          <w:b w:val="false"/>
          <w:i w:val="false"/>
          <w:color w:val="000000"/>
          <w:sz w:val="28"/>
        </w:rPr>
        <w:t xml:space="preserve">
      справка об утилизации - документ, подтверждающий факт утилизации автотранспортного средства; </w:t>
      </w:r>
    </w:p>
    <w:bookmarkEnd w:id="39"/>
    <w:bookmarkStart w:name="z44" w:id="40"/>
    <w:p>
      <w:pPr>
        <w:spacing w:after="0"/>
        <w:ind w:left="0"/>
        <w:jc w:val="both"/>
      </w:pPr>
      <w:r>
        <w:rPr>
          <w:rFonts w:ascii="Times New Roman"/>
          <w:b w:val="false"/>
          <w:i w:val="false"/>
          <w:color w:val="000000"/>
          <w:sz w:val="28"/>
        </w:rPr>
        <w:t xml:space="preserve">
      специализированные автотранспортные средства - автотранспортные средства, предназначенные и оборудованные для осуществления перевозок определенных видов грузов; </w:t>
      </w:r>
    </w:p>
    <w:bookmarkEnd w:id="40"/>
    <w:bookmarkStart w:name="z45" w:id="41"/>
    <w:p>
      <w:pPr>
        <w:spacing w:after="0"/>
        <w:ind w:left="0"/>
        <w:jc w:val="both"/>
      </w:pPr>
      <w:r>
        <w:rPr>
          <w:rFonts w:ascii="Times New Roman"/>
          <w:b w:val="false"/>
          <w:i w:val="false"/>
          <w:color w:val="000000"/>
          <w:sz w:val="28"/>
        </w:rPr>
        <w:t xml:space="preserve">
      специальные автотранспортные средства - автотранспортные средства, предназначенные и оборудованные для выполнения специальных функций; </w:t>
      </w:r>
    </w:p>
    <w:bookmarkEnd w:id="41"/>
    <w:bookmarkStart w:name="z46" w:id="42"/>
    <w:p>
      <w:pPr>
        <w:spacing w:after="0"/>
        <w:ind w:left="0"/>
        <w:jc w:val="both"/>
      </w:pPr>
      <w:r>
        <w:rPr>
          <w:rFonts w:ascii="Times New Roman"/>
          <w:b w:val="false"/>
          <w:i w:val="false"/>
          <w:color w:val="000000"/>
          <w:sz w:val="28"/>
        </w:rPr>
        <w:t xml:space="preserve">
      специализированное оборудование - это оборудование, включающее: </w:t>
      </w:r>
    </w:p>
    <w:bookmarkEnd w:id="42"/>
    <w:p>
      <w:pPr>
        <w:spacing w:after="0"/>
        <w:ind w:left="0"/>
        <w:jc w:val="both"/>
      </w:pPr>
      <w:r>
        <w:rPr>
          <w:rFonts w:ascii="Times New Roman"/>
          <w:b w:val="false"/>
          <w:i w:val="false"/>
          <w:color w:val="000000"/>
          <w:sz w:val="28"/>
        </w:rPr>
        <w:t xml:space="preserve">
      1) контрольно-диагностическое оборудование (средства технического диагностирования автотранспортных средств и их компонентов); </w:t>
      </w:r>
    </w:p>
    <w:p>
      <w:pPr>
        <w:spacing w:after="0"/>
        <w:ind w:left="0"/>
        <w:jc w:val="both"/>
      </w:pPr>
      <w:r>
        <w:rPr>
          <w:rFonts w:ascii="Times New Roman"/>
          <w:b w:val="false"/>
          <w:i w:val="false"/>
          <w:color w:val="000000"/>
          <w:sz w:val="28"/>
        </w:rPr>
        <w:t xml:space="preserve">
      2) регулировочное оборудование; </w:t>
      </w:r>
    </w:p>
    <w:p>
      <w:pPr>
        <w:spacing w:after="0"/>
        <w:ind w:left="0"/>
        <w:jc w:val="both"/>
      </w:pPr>
      <w:r>
        <w:rPr>
          <w:rFonts w:ascii="Times New Roman"/>
          <w:b w:val="false"/>
          <w:i w:val="false"/>
          <w:color w:val="000000"/>
          <w:sz w:val="28"/>
        </w:rPr>
        <w:t xml:space="preserve">
      3) оборудование для моечно-уборочных работ; </w:t>
      </w:r>
    </w:p>
    <w:p>
      <w:pPr>
        <w:spacing w:after="0"/>
        <w:ind w:left="0"/>
        <w:jc w:val="both"/>
      </w:pPr>
      <w:r>
        <w:rPr>
          <w:rFonts w:ascii="Times New Roman"/>
          <w:b w:val="false"/>
          <w:i w:val="false"/>
          <w:color w:val="000000"/>
          <w:sz w:val="28"/>
        </w:rPr>
        <w:t xml:space="preserve">
      4) смазочное и заправочное оборудование; </w:t>
      </w:r>
    </w:p>
    <w:p>
      <w:pPr>
        <w:spacing w:after="0"/>
        <w:ind w:left="0"/>
        <w:jc w:val="both"/>
      </w:pPr>
      <w:r>
        <w:rPr>
          <w:rFonts w:ascii="Times New Roman"/>
          <w:b w:val="false"/>
          <w:i w:val="false"/>
          <w:color w:val="000000"/>
          <w:sz w:val="28"/>
        </w:rPr>
        <w:t xml:space="preserve">
      5) оборудование для подъема и перемещения автотранспортных средств и их компонентов; </w:t>
      </w:r>
    </w:p>
    <w:p>
      <w:pPr>
        <w:spacing w:after="0"/>
        <w:ind w:left="0"/>
        <w:jc w:val="both"/>
      </w:pPr>
      <w:r>
        <w:rPr>
          <w:rFonts w:ascii="Times New Roman"/>
          <w:b w:val="false"/>
          <w:i w:val="false"/>
          <w:color w:val="000000"/>
          <w:sz w:val="28"/>
        </w:rPr>
        <w:t xml:space="preserve">
      6) оборудование для монтажа, демонтажа, ремонта, накачки, ошиповки шин и балансировки колес автотранспортных средств; </w:t>
      </w:r>
    </w:p>
    <w:p>
      <w:pPr>
        <w:spacing w:after="0"/>
        <w:ind w:left="0"/>
        <w:jc w:val="both"/>
      </w:pPr>
      <w:r>
        <w:rPr>
          <w:rFonts w:ascii="Times New Roman"/>
          <w:b w:val="false"/>
          <w:i w:val="false"/>
          <w:color w:val="000000"/>
          <w:sz w:val="28"/>
        </w:rPr>
        <w:t xml:space="preserve">
      7) оборудование для окраски и противокоррозионной обработки автотранспортных средств, в том числе системы питания сжатым воздухом; </w:t>
      </w:r>
    </w:p>
    <w:p>
      <w:pPr>
        <w:spacing w:after="0"/>
        <w:ind w:left="0"/>
        <w:jc w:val="both"/>
      </w:pPr>
      <w:r>
        <w:rPr>
          <w:rFonts w:ascii="Times New Roman"/>
          <w:b w:val="false"/>
          <w:i w:val="false"/>
          <w:color w:val="000000"/>
          <w:sz w:val="28"/>
        </w:rPr>
        <w:t xml:space="preserve">
      8) оборудование для восстановления и ремонта несущих систем автотранспортных средств; </w:t>
      </w:r>
    </w:p>
    <w:p>
      <w:pPr>
        <w:spacing w:after="0"/>
        <w:ind w:left="0"/>
        <w:jc w:val="both"/>
      </w:pPr>
      <w:r>
        <w:rPr>
          <w:rFonts w:ascii="Times New Roman"/>
          <w:b w:val="false"/>
          <w:i w:val="false"/>
          <w:color w:val="000000"/>
          <w:sz w:val="28"/>
        </w:rPr>
        <w:t xml:space="preserve">
      9) оборудование гаражное для ремонтных работ; </w:t>
      </w:r>
    </w:p>
    <w:p>
      <w:pPr>
        <w:spacing w:after="0"/>
        <w:ind w:left="0"/>
        <w:jc w:val="both"/>
      </w:pPr>
      <w:r>
        <w:rPr>
          <w:rFonts w:ascii="Times New Roman"/>
          <w:b w:val="false"/>
          <w:i w:val="false"/>
          <w:color w:val="000000"/>
          <w:sz w:val="28"/>
        </w:rPr>
        <w:t xml:space="preserve">
      10) компрессоры гаражные; </w:t>
      </w:r>
    </w:p>
    <w:p>
      <w:pPr>
        <w:spacing w:after="0"/>
        <w:ind w:left="0"/>
        <w:jc w:val="both"/>
      </w:pPr>
      <w:r>
        <w:rPr>
          <w:rFonts w:ascii="Times New Roman"/>
          <w:b w:val="false"/>
          <w:i w:val="false"/>
          <w:color w:val="000000"/>
          <w:sz w:val="28"/>
        </w:rPr>
        <w:t xml:space="preserve">
      11) оборудование гаражное для подготовки двигателя к пуску, пуско-зарядные устройства; </w:t>
      </w:r>
    </w:p>
    <w:p>
      <w:pPr>
        <w:spacing w:after="0"/>
        <w:ind w:left="0"/>
        <w:jc w:val="both"/>
      </w:pPr>
      <w:r>
        <w:rPr>
          <w:rFonts w:ascii="Times New Roman"/>
          <w:b w:val="false"/>
          <w:i w:val="false"/>
          <w:color w:val="000000"/>
          <w:sz w:val="28"/>
        </w:rPr>
        <w:t xml:space="preserve">
      12) инструмент и приспособления специальные гаражные; </w:t>
      </w:r>
    </w:p>
    <w:bookmarkStart w:name="z47" w:id="43"/>
    <w:p>
      <w:pPr>
        <w:spacing w:after="0"/>
        <w:ind w:left="0"/>
        <w:jc w:val="both"/>
      </w:pPr>
      <w:r>
        <w:rPr>
          <w:rFonts w:ascii="Times New Roman"/>
          <w:b w:val="false"/>
          <w:i w:val="false"/>
          <w:color w:val="000000"/>
          <w:sz w:val="28"/>
        </w:rPr>
        <w:t xml:space="preserve">
      стояночная тормозная система - тормозная система, предназначенная для удержания автотранспортного средства в неподвижном состоянии, относительно опорной поверхности; </w:t>
      </w:r>
    </w:p>
    <w:bookmarkEnd w:id="43"/>
    <w:bookmarkStart w:name="z48" w:id="44"/>
    <w:p>
      <w:pPr>
        <w:spacing w:after="0"/>
        <w:ind w:left="0"/>
        <w:jc w:val="both"/>
      </w:pPr>
      <w:r>
        <w:rPr>
          <w:rFonts w:ascii="Times New Roman"/>
          <w:b w:val="false"/>
          <w:i w:val="false"/>
          <w:color w:val="000000"/>
          <w:sz w:val="28"/>
        </w:rPr>
        <w:t xml:space="preserve">
      суммарный люфт в рулевом управлении - угол поворота рулевого колеса от положения, соответствующего началу поворота управляемых колес автотранспортных средств в одну сторону, до положения, соответствующего началу их поворота в противоположную сторону; </w:t>
      </w:r>
    </w:p>
    <w:bookmarkEnd w:id="44"/>
    <w:bookmarkStart w:name="z49" w:id="45"/>
    <w:p>
      <w:pPr>
        <w:spacing w:after="0"/>
        <w:ind w:left="0"/>
        <w:jc w:val="both"/>
      </w:pPr>
      <w:r>
        <w:rPr>
          <w:rFonts w:ascii="Times New Roman"/>
          <w:b w:val="false"/>
          <w:i w:val="false"/>
          <w:color w:val="000000"/>
          <w:sz w:val="28"/>
        </w:rPr>
        <w:t xml:space="preserve">
      техническая исправность автотранспортных средств или их компонентов - техническое состояние автотранспортных средств или их компонентов, при котором все, нормированные для них предприятием-изготовителем параметры, находятся в пределах, установленных для них нормативных значений; </w:t>
      </w:r>
    </w:p>
    <w:bookmarkEnd w:id="45"/>
    <w:bookmarkStart w:name="z50" w:id="46"/>
    <w:p>
      <w:pPr>
        <w:spacing w:after="0"/>
        <w:ind w:left="0"/>
        <w:jc w:val="both"/>
      </w:pPr>
      <w:r>
        <w:rPr>
          <w:rFonts w:ascii="Times New Roman"/>
          <w:b w:val="false"/>
          <w:i w:val="false"/>
          <w:color w:val="000000"/>
          <w:sz w:val="28"/>
        </w:rPr>
        <w:t xml:space="preserve">
      техническое состояние автотранспортных средств или их компонентов - совокупность подверженных изменению в процессе эксплуатации свойств автотранспортных средств или их компонентов, характеризуемая в определенный момент признаками, установленными технической документацией предприятия-изготовителя; </w:t>
      </w:r>
    </w:p>
    <w:bookmarkEnd w:id="46"/>
    <w:bookmarkStart w:name="z51" w:id="47"/>
    <w:p>
      <w:pPr>
        <w:spacing w:after="0"/>
        <w:ind w:left="0"/>
        <w:jc w:val="both"/>
      </w:pPr>
      <w:r>
        <w:rPr>
          <w:rFonts w:ascii="Times New Roman"/>
          <w:b w:val="false"/>
          <w:i w:val="false"/>
          <w:color w:val="000000"/>
          <w:sz w:val="28"/>
        </w:rPr>
        <w:t xml:space="preserve">
      тип автотранспортного средства - автотранспортные средства одной категории, не имеющие отличий в отношении совокупности критериев, характеризующих их конструкцию; </w:t>
      </w:r>
    </w:p>
    <w:bookmarkEnd w:id="47"/>
    <w:bookmarkStart w:name="z52" w:id="48"/>
    <w:p>
      <w:pPr>
        <w:spacing w:after="0"/>
        <w:ind w:left="0"/>
        <w:jc w:val="both"/>
      </w:pPr>
      <w:r>
        <w:rPr>
          <w:rFonts w:ascii="Times New Roman"/>
          <w:b w:val="false"/>
          <w:i w:val="false"/>
          <w:color w:val="000000"/>
          <w:sz w:val="28"/>
        </w:rPr>
        <w:t xml:space="preserve">
      тормозная система - совокупность устройств, предназначенных для осуществления торможения автотранспортных средств; </w:t>
      </w:r>
    </w:p>
    <w:bookmarkEnd w:id="48"/>
    <w:bookmarkStart w:name="z53" w:id="49"/>
    <w:p>
      <w:pPr>
        <w:spacing w:after="0"/>
        <w:ind w:left="0"/>
        <w:jc w:val="both"/>
      </w:pPr>
      <w:r>
        <w:rPr>
          <w:rFonts w:ascii="Times New Roman"/>
          <w:b w:val="false"/>
          <w:i w:val="false"/>
          <w:color w:val="000000"/>
          <w:sz w:val="28"/>
        </w:rPr>
        <w:t xml:space="preserve">
      тормозное управление - совокупность всех тормозных систем автотранспортных средств; </w:t>
      </w:r>
    </w:p>
    <w:bookmarkEnd w:id="49"/>
    <w:bookmarkStart w:name="z54" w:id="50"/>
    <w:p>
      <w:pPr>
        <w:spacing w:after="0"/>
        <w:ind w:left="0"/>
        <w:jc w:val="both"/>
      </w:pPr>
      <w:r>
        <w:rPr>
          <w:rFonts w:ascii="Times New Roman"/>
          <w:b w:val="false"/>
          <w:i w:val="false"/>
          <w:color w:val="000000"/>
          <w:sz w:val="28"/>
        </w:rPr>
        <w:t xml:space="preserve">
      требования безопасности - требования технических регламентов, устанавливаемые в целях обеспечения безопасности автотранспортного средства (компонента); </w:t>
      </w:r>
    </w:p>
    <w:bookmarkEnd w:id="50"/>
    <w:bookmarkStart w:name="z55" w:id="51"/>
    <w:p>
      <w:pPr>
        <w:spacing w:after="0"/>
        <w:ind w:left="0"/>
        <w:jc w:val="both"/>
      </w:pPr>
      <w:r>
        <w:rPr>
          <w:rFonts w:ascii="Times New Roman"/>
          <w:b w:val="false"/>
          <w:i w:val="false"/>
          <w:color w:val="000000"/>
          <w:sz w:val="28"/>
        </w:rPr>
        <w:t xml:space="preserve">
      утилизация - комплекс мероприятий, заключающихся в повторном использовании отдельных компонентов автотранспортного средства, переработке и возвращении в производство материалов, из которых оно было изготовлено, а также выработке энергии путем сжигания некоторых частей автотранспортного средства как отходов; </w:t>
      </w:r>
    </w:p>
    <w:bookmarkEnd w:id="51"/>
    <w:bookmarkStart w:name="z56" w:id="52"/>
    <w:p>
      <w:pPr>
        <w:spacing w:after="0"/>
        <w:ind w:left="0"/>
        <w:jc w:val="both"/>
      </w:pPr>
      <w:r>
        <w:rPr>
          <w:rFonts w:ascii="Times New Roman"/>
          <w:b w:val="false"/>
          <w:i w:val="false"/>
          <w:color w:val="000000"/>
          <w:sz w:val="28"/>
        </w:rPr>
        <w:t xml:space="preserve">
      шасси - незавершенное автотранспортное средство, предназначенное для установки кузова для перевозки пассажиров и/или грузов и/или иного оборудования. Не предназначено для эксплуатации без такого кузова и/или оборудования; </w:t>
      </w:r>
    </w:p>
    <w:bookmarkEnd w:id="52"/>
    <w:bookmarkStart w:name="z57" w:id="53"/>
    <w:p>
      <w:pPr>
        <w:spacing w:after="0"/>
        <w:ind w:left="0"/>
        <w:jc w:val="both"/>
      </w:pPr>
      <w:r>
        <w:rPr>
          <w:rFonts w:ascii="Times New Roman"/>
          <w:b w:val="false"/>
          <w:i w:val="false"/>
          <w:color w:val="000000"/>
          <w:sz w:val="28"/>
        </w:rPr>
        <w:t>
      эксплуатационная безопасность автотранспортного средства - состояние, характеризуемое совокупностью параметров конструкции автотранспортного средства, изменение которых в процессе эксплуатации может привести к недопустимому риску причинения вреда жизни или здоровью граждан, имуществу физических и юридических лиц, государственному и коммунальному имуществу, окружающей среде;</w:t>
      </w:r>
    </w:p>
    <w:bookmarkEnd w:id="53"/>
    <w:bookmarkStart w:name="z149" w:id="54"/>
    <w:p>
      <w:pPr>
        <w:spacing w:after="0"/>
        <w:ind w:left="0"/>
        <w:jc w:val="both"/>
      </w:pPr>
      <w:r>
        <w:rPr>
          <w:rFonts w:ascii="Times New Roman"/>
          <w:b w:val="false"/>
          <w:i w:val="false"/>
          <w:color w:val="000000"/>
          <w:sz w:val="28"/>
        </w:rPr>
        <w:t>
      дневной ходовой огонь - огонь направленный вперед и используемый для повышения видимости транспортного средства при движении в дневное время;</w:t>
      </w:r>
    </w:p>
    <w:bookmarkEnd w:id="54"/>
    <w:bookmarkStart w:name="z152" w:id="55"/>
    <w:p>
      <w:pPr>
        <w:spacing w:after="0"/>
        <w:ind w:left="0"/>
        <w:jc w:val="both"/>
      </w:pPr>
      <w:r>
        <w:rPr>
          <w:rFonts w:ascii="Times New Roman"/>
          <w:b w:val="false"/>
          <w:i w:val="false"/>
          <w:color w:val="000000"/>
          <w:sz w:val="28"/>
        </w:rPr>
        <w:t>
      иммобилайзер (иммобилизатор) - устройство, предназначенное для предотвращения использования транспортного средства за счет тяги его собственного двигателя (предотвращение несанкционированного использования);</w:t>
      </w:r>
    </w:p>
    <w:bookmarkEnd w:id="55"/>
    <w:bookmarkStart w:name="z153" w:id="56"/>
    <w:p>
      <w:pPr>
        <w:spacing w:after="0"/>
        <w:ind w:left="0"/>
        <w:jc w:val="both"/>
      </w:pPr>
      <w:r>
        <w:rPr>
          <w:rFonts w:ascii="Times New Roman"/>
          <w:b w:val="false"/>
          <w:i w:val="false"/>
          <w:color w:val="000000"/>
          <w:sz w:val="28"/>
        </w:rPr>
        <w:t>
      система крепления ISOFIX - это система соединения детских удерживающих систем с транспортными средствами, оснащенная двумя жесткими корпусными креплениями, двумя соответствующими жесткими крепежными элементами на детской удерживающей системе и приспособлением, ограничивающим степень свободы углового перемещения детской удерживающей системы;</w:t>
      </w:r>
    </w:p>
    <w:bookmarkEnd w:id="56"/>
    <w:bookmarkStart w:name="z154" w:id="57"/>
    <w:p>
      <w:pPr>
        <w:spacing w:after="0"/>
        <w:ind w:left="0"/>
        <w:jc w:val="both"/>
      </w:pPr>
      <w:r>
        <w:rPr>
          <w:rFonts w:ascii="Times New Roman"/>
          <w:b w:val="false"/>
          <w:i w:val="false"/>
          <w:color w:val="000000"/>
          <w:sz w:val="28"/>
        </w:rPr>
        <w:t>
      новые автотранспортные средства - автотранспортные средства не старше 3 лет и не находившиеся ранее в эксплуатации на территории Республики Казахстан либо других государств;</w:t>
      </w:r>
    </w:p>
    <w:bookmarkEnd w:id="57"/>
    <w:bookmarkStart w:name="z155" w:id="58"/>
    <w:p>
      <w:pPr>
        <w:spacing w:after="0"/>
        <w:ind w:left="0"/>
        <w:jc w:val="both"/>
      </w:pPr>
      <w:r>
        <w:rPr>
          <w:rFonts w:ascii="Times New Roman"/>
          <w:b w:val="false"/>
          <w:i w:val="false"/>
          <w:color w:val="000000"/>
          <w:sz w:val="28"/>
        </w:rPr>
        <w:t>
      подушка безопасности - устройство, устанавливаемое в механических транспортных средствах в дополнение к ремням безопасности и удерживающим системам, которое в случае сильного удара, воздействующего на транспортное средство, автоматически раскрывает соответствующий эластичный компонент, предназначенный для ограничения посредством сжатия содержащегося в нем газа силы удара, которому подвергается водитель или пассажир транспортного средства в результате контакта какой-либо части или частей тела с элементами салона;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эксплуатация</w:t>
      </w:r>
      <w:r>
        <w:rPr>
          <w:rFonts w:ascii="Times New Roman"/>
          <w:b w:val="false"/>
          <w:i w:val="false"/>
          <w:color w:val="000000"/>
          <w:sz w:val="28"/>
        </w:rPr>
        <w:t xml:space="preserve"> - стадия жизненного цикла транспортного средства, на которой осуществляется его использование по назначению с момента его государственной регистрации до утилизации.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Правительства РК от 25.12.2013 </w:t>
      </w:r>
      <w:r>
        <w:rPr>
          <w:rFonts w:ascii="Times New Roman"/>
          <w:b w:val="false"/>
          <w:i w:val="false"/>
          <w:color w:val="ff0000"/>
          <w:sz w:val="28"/>
        </w:rPr>
        <w:t>№ 1396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9"/>
    <w:p>
      <w:pPr>
        <w:spacing w:after="0"/>
        <w:ind w:left="0"/>
        <w:jc w:val="both"/>
      </w:pPr>
      <w:r>
        <w:rPr>
          <w:rFonts w:ascii="Times New Roman"/>
          <w:b w:val="false"/>
          <w:i w:val="false"/>
          <w:color w:val="000000"/>
          <w:sz w:val="28"/>
        </w:rPr>
        <w:t xml:space="preserve">
       3. Риски, возникающие при использовании автотранспортных средств </w:t>
      </w:r>
    </w:p>
    <w:bookmarkEnd w:id="59"/>
    <w:bookmarkStart w:name="z59" w:id="60"/>
    <w:p>
      <w:pPr>
        <w:spacing w:after="0"/>
        <w:ind w:left="0"/>
        <w:jc w:val="both"/>
      </w:pPr>
      <w:r>
        <w:rPr>
          <w:rFonts w:ascii="Times New Roman"/>
          <w:b w:val="false"/>
          <w:i w:val="false"/>
          <w:color w:val="000000"/>
          <w:sz w:val="28"/>
        </w:rPr>
        <w:t xml:space="preserve">
      Причинами возникновения рисков причинения вреда жизни и здоровью людей, имуществу юридических и физических лиц, а также окружающей среде вследствие использования автотранспортных средств и их компонентов являются: </w:t>
      </w:r>
    </w:p>
    <w:bookmarkEnd w:id="60"/>
    <w:p>
      <w:pPr>
        <w:spacing w:after="0"/>
        <w:ind w:left="0"/>
        <w:jc w:val="both"/>
      </w:pPr>
      <w:r>
        <w:rPr>
          <w:rFonts w:ascii="Times New Roman"/>
          <w:b w:val="false"/>
          <w:i w:val="false"/>
          <w:color w:val="000000"/>
          <w:sz w:val="28"/>
        </w:rPr>
        <w:t xml:space="preserve">
      несовершенство конструкции, технологических процессов или систем контроля продукции серийного и массового производства, не позволяющее обеспечить выполнение требований безопасности в отношении введенных в эксплуатацию автотранспортных средств и их компонентов; </w:t>
      </w:r>
    </w:p>
    <w:p>
      <w:pPr>
        <w:spacing w:after="0"/>
        <w:ind w:left="0"/>
        <w:jc w:val="both"/>
      </w:pPr>
      <w:r>
        <w:rPr>
          <w:rFonts w:ascii="Times New Roman"/>
          <w:b w:val="false"/>
          <w:i w:val="false"/>
          <w:color w:val="000000"/>
          <w:sz w:val="28"/>
        </w:rPr>
        <w:t xml:space="preserve">
      снижение показателей безопасности автотранспортных средств в процессе их эксплуатации; </w:t>
      </w:r>
    </w:p>
    <w:p>
      <w:pPr>
        <w:spacing w:after="0"/>
        <w:ind w:left="0"/>
        <w:jc w:val="both"/>
      </w:pPr>
      <w:r>
        <w:rPr>
          <w:rFonts w:ascii="Times New Roman"/>
          <w:b w:val="false"/>
          <w:i w:val="false"/>
          <w:color w:val="000000"/>
          <w:sz w:val="28"/>
        </w:rPr>
        <w:t xml:space="preserve">
      снижение безопасности автотранспортных средств в связи с недопустимым изменением их конструкции; </w:t>
      </w:r>
    </w:p>
    <w:p>
      <w:pPr>
        <w:spacing w:after="0"/>
        <w:ind w:left="0"/>
        <w:jc w:val="both"/>
      </w:pPr>
      <w:r>
        <w:rPr>
          <w:rFonts w:ascii="Times New Roman"/>
          <w:b w:val="false"/>
          <w:i w:val="false"/>
          <w:color w:val="000000"/>
          <w:sz w:val="28"/>
        </w:rPr>
        <w:t xml:space="preserve">
      возникновение повышенной опасности автотранспортных средств в связи с их неправильной эксплуатацией; </w:t>
      </w:r>
    </w:p>
    <w:p>
      <w:pPr>
        <w:spacing w:after="0"/>
        <w:ind w:left="0"/>
        <w:jc w:val="both"/>
      </w:pPr>
      <w:r>
        <w:rPr>
          <w:rFonts w:ascii="Times New Roman"/>
          <w:b w:val="false"/>
          <w:i w:val="false"/>
          <w:color w:val="000000"/>
          <w:sz w:val="28"/>
        </w:rPr>
        <w:t xml:space="preserve">
      загрязнение окружающей среды вредными </w:t>
      </w:r>
      <w:r>
        <w:rPr>
          <w:rFonts w:ascii="Times New Roman"/>
          <w:b w:val="false"/>
          <w:i w:val="false"/>
          <w:color w:val="000000"/>
          <w:sz w:val="28"/>
        </w:rPr>
        <w:t>выбросами автотранспортных средств</w:t>
      </w:r>
      <w:r>
        <w:rPr>
          <w:rFonts w:ascii="Times New Roman"/>
          <w:b w:val="false"/>
          <w:i w:val="false"/>
          <w:color w:val="000000"/>
          <w:sz w:val="28"/>
        </w:rPr>
        <w:t xml:space="preserve"> в процессе эксплуатации, а также выведенными из эксплуатации и не утилизированными надлежащим образом автотранспортными средствами. </w:t>
      </w:r>
    </w:p>
    <w:bookmarkStart w:name="z60" w:id="61"/>
    <w:p>
      <w:pPr>
        <w:spacing w:after="0"/>
        <w:ind w:left="0"/>
        <w:jc w:val="both"/>
      </w:pPr>
      <w:r>
        <w:rPr>
          <w:rFonts w:ascii="Times New Roman"/>
          <w:b w:val="false"/>
          <w:i w:val="false"/>
          <w:color w:val="000000"/>
          <w:sz w:val="28"/>
        </w:rPr>
        <w:t xml:space="preserve">
      Риски, связанные с использованием автотранспортных средств и их компонентов и зависящие от требований, предъявляемых к конструктивным свойствам и характеристикам автотранспортного средства, делятся на следующие группы: </w:t>
      </w:r>
    </w:p>
    <w:bookmarkEnd w:id="61"/>
    <w:p>
      <w:pPr>
        <w:spacing w:after="0"/>
        <w:ind w:left="0"/>
        <w:jc w:val="both"/>
      </w:pPr>
      <w:r>
        <w:rPr>
          <w:rFonts w:ascii="Times New Roman"/>
          <w:b w:val="false"/>
          <w:i w:val="false"/>
          <w:color w:val="000000"/>
          <w:sz w:val="28"/>
        </w:rPr>
        <w:t xml:space="preserve">
      1) риск совершения дорожно-транспортного происшествия (далее - ДТП) вследствие несовершенства, отсутствия или технических неисправностей отдельных элементов конструкции автотранспортного средства; </w:t>
      </w:r>
    </w:p>
    <w:p>
      <w:pPr>
        <w:spacing w:after="0"/>
        <w:ind w:left="0"/>
        <w:jc w:val="both"/>
      </w:pPr>
      <w:r>
        <w:rPr>
          <w:rFonts w:ascii="Times New Roman"/>
          <w:b w:val="false"/>
          <w:i w:val="false"/>
          <w:color w:val="000000"/>
          <w:sz w:val="28"/>
        </w:rPr>
        <w:t xml:space="preserve">
      2) риск совершения ДТП вследствие неспособности водителя выполнять надлежащим образом свои функции по управлению автотранспортным средством; </w:t>
      </w:r>
    </w:p>
    <w:p>
      <w:pPr>
        <w:spacing w:after="0"/>
        <w:ind w:left="0"/>
        <w:jc w:val="both"/>
      </w:pPr>
      <w:r>
        <w:rPr>
          <w:rFonts w:ascii="Times New Roman"/>
          <w:b w:val="false"/>
          <w:i w:val="false"/>
          <w:color w:val="000000"/>
          <w:sz w:val="28"/>
        </w:rPr>
        <w:t xml:space="preserve">
      3) риск наступления тяжелых последствий в результате ДТП; </w:t>
      </w:r>
    </w:p>
    <w:p>
      <w:pPr>
        <w:spacing w:after="0"/>
        <w:ind w:left="0"/>
        <w:jc w:val="both"/>
      </w:pPr>
      <w:r>
        <w:rPr>
          <w:rFonts w:ascii="Times New Roman"/>
          <w:b w:val="false"/>
          <w:i w:val="false"/>
          <w:color w:val="000000"/>
          <w:sz w:val="28"/>
        </w:rPr>
        <w:t xml:space="preserve">
      4) риск загрязнения окружающей среды при эксплуатации автотранспортного средства и его последующей утилизации; </w:t>
      </w:r>
    </w:p>
    <w:p>
      <w:pPr>
        <w:spacing w:after="0"/>
        <w:ind w:left="0"/>
        <w:jc w:val="both"/>
      </w:pPr>
      <w:r>
        <w:rPr>
          <w:rFonts w:ascii="Times New Roman"/>
          <w:b w:val="false"/>
          <w:i w:val="false"/>
          <w:color w:val="000000"/>
          <w:sz w:val="28"/>
        </w:rPr>
        <w:t xml:space="preserve">
      5) риск возникновения помех в работе радиопередающих устройств и радиоэлектронной аппаратуры вследствие использования автотранспортного средства; </w:t>
      </w:r>
    </w:p>
    <w:p>
      <w:pPr>
        <w:spacing w:after="0"/>
        <w:ind w:left="0"/>
        <w:jc w:val="both"/>
      </w:pPr>
      <w:r>
        <w:rPr>
          <w:rFonts w:ascii="Times New Roman"/>
          <w:b w:val="false"/>
          <w:i w:val="false"/>
          <w:color w:val="000000"/>
          <w:sz w:val="28"/>
        </w:rPr>
        <w:t xml:space="preserve">
      6) риск несанкционированного использования автотранспортного средства; </w:t>
      </w:r>
    </w:p>
    <w:p>
      <w:pPr>
        <w:spacing w:after="0"/>
        <w:ind w:left="0"/>
        <w:jc w:val="both"/>
      </w:pPr>
      <w:r>
        <w:rPr>
          <w:rFonts w:ascii="Times New Roman"/>
          <w:b w:val="false"/>
          <w:i w:val="false"/>
          <w:color w:val="000000"/>
          <w:sz w:val="28"/>
        </w:rPr>
        <w:t xml:space="preserve">
      7) риск поражения электрическим током при использовании электромобилей и троллейбусов. </w:t>
      </w:r>
    </w:p>
    <w:bookmarkStart w:name="z61"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приложении 3 </w:t>
      </w:r>
      <w:r>
        <w:rPr>
          <w:rFonts w:ascii="Times New Roman"/>
          <w:b w:val="false"/>
          <w:i w:val="false"/>
          <w:color w:val="000000"/>
          <w:sz w:val="28"/>
        </w:rPr>
        <w:t xml:space="preserve">настоящего Технического регламента приведены перечни характеристик и конструктивных свойств автотранспортных средств, а также составных частей автотранспортных средств, классифицированные по вышеназванным рискам. </w:t>
      </w:r>
    </w:p>
    <w:bookmarkEnd w:id="62"/>
    <w:bookmarkStart w:name="z62" w:id="63"/>
    <w:p>
      <w:pPr>
        <w:spacing w:after="0"/>
        <w:ind w:left="0"/>
        <w:jc w:val="both"/>
      </w:pPr>
      <w:r>
        <w:rPr>
          <w:rFonts w:ascii="Times New Roman"/>
          <w:b w:val="false"/>
          <w:i w:val="false"/>
          <w:color w:val="000000"/>
          <w:sz w:val="28"/>
        </w:rPr>
        <w:t xml:space="preserve">
      Снижение выше описанных рисков до социально приемлемого уровня должно осуществляться: </w:t>
      </w:r>
    </w:p>
    <w:bookmarkEnd w:id="63"/>
    <w:p>
      <w:pPr>
        <w:spacing w:after="0"/>
        <w:ind w:left="0"/>
        <w:jc w:val="both"/>
      </w:pPr>
      <w:r>
        <w:rPr>
          <w:rFonts w:ascii="Times New Roman"/>
          <w:b w:val="false"/>
          <w:i w:val="false"/>
          <w:color w:val="000000"/>
          <w:sz w:val="28"/>
        </w:rPr>
        <w:t xml:space="preserve">
      на стадии производства посредством достижения соответствия требованиям, установленным в отношении вводимых в эксплуатацию автотранспортных средств и выпускаемых в обращение компонентов; </w:t>
      </w:r>
    </w:p>
    <w:p>
      <w:pPr>
        <w:spacing w:after="0"/>
        <w:ind w:left="0"/>
        <w:jc w:val="both"/>
      </w:pPr>
      <w:r>
        <w:rPr>
          <w:rFonts w:ascii="Times New Roman"/>
          <w:b w:val="false"/>
          <w:i w:val="false"/>
          <w:color w:val="000000"/>
          <w:sz w:val="28"/>
        </w:rPr>
        <w:t>
      на стадии эксплуатации посредством достижения соответствия требованиям, установленным в отношении автотранспортных средств, находящихся в эксплуатации, в том числе при выполнении их технического обслуживания и ремонта, а также при внесении изменений в конструкцию;</w:t>
      </w:r>
    </w:p>
    <w:p>
      <w:pPr>
        <w:spacing w:after="0"/>
        <w:ind w:left="0"/>
        <w:jc w:val="both"/>
      </w:pPr>
      <w:r>
        <w:rPr>
          <w:rFonts w:ascii="Times New Roman"/>
          <w:b w:val="false"/>
          <w:i w:val="false"/>
          <w:color w:val="000000"/>
          <w:sz w:val="28"/>
        </w:rPr>
        <w:t xml:space="preserve">
      при утилизации после завершения эксплуатации посредством обеспечения возможности утилизации и достижения необходимой степени рециклирования автотранспортных средств и их компонентов. </w:t>
      </w:r>
    </w:p>
    <w:bookmarkStart w:name="z63" w:id="64"/>
    <w:p>
      <w:pPr>
        <w:spacing w:after="0"/>
        <w:ind w:left="0"/>
        <w:jc w:val="left"/>
      </w:pPr>
      <w:r>
        <w:rPr>
          <w:rFonts w:ascii="Times New Roman"/>
          <w:b/>
          <w:i w:val="false"/>
          <w:color w:val="000000"/>
        </w:rPr>
        <w:t xml:space="preserve"> 2. Требования безопасности</w:t>
      </w:r>
    </w:p>
    <w:bookmarkEnd w:id="64"/>
    <w:bookmarkStart w:name="z64" w:id="65"/>
    <w:p>
      <w:pPr>
        <w:spacing w:after="0"/>
        <w:ind w:left="0"/>
        <w:jc w:val="both"/>
      </w:pPr>
      <w:r>
        <w:rPr>
          <w:rFonts w:ascii="Times New Roman"/>
          <w:b w:val="false"/>
          <w:i w:val="false"/>
          <w:color w:val="000000"/>
          <w:sz w:val="28"/>
        </w:rPr>
        <w:t xml:space="preserve">
      4. Общие принципы обеспечения безопасности автотранспортных средств </w:t>
      </w:r>
    </w:p>
    <w:bookmarkEnd w:id="65"/>
    <w:bookmarkStart w:name="z65" w:id="66"/>
    <w:p>
      <w:pPr>
        <w:spacing w:after="0"/>
        <w:ind w:left="0"/>
        <w:jc w:val="both"/>
      </w:pPr>
      <w:r>
        <w:rPr>
          <w:rFonts w:ascii="Times New Roman"/>
          <w:b w:val="false"/>
          <w:i w:val="false"/>
          <w:color w:val="000000"/>
          <w:sz w:val="28"/>
        </w:rPr>
        <w:t xml:space="preserve">
      1) введение в действие новых требований безопасности должно осуществляться по истечении экономически обоснованного переходного периода, позволяющего промышленности осуществить переход на выпуск продукции, соответствующей новым требованиям; </w:t>
      </w:r>
    </w:p>
    <w:bookmarkEnd w:id="66"/>
    <w:bookmarkStart w:name="z66" w:id="67"/>
    <w:p>
      <w:pPr>
        <w:spacing w:after="0"/>
        <w:ind w:left="0"/>
        <w:jc w:val="both"/>
      </w:pPr>
      <w:r>
        <w:rPr>
          <w:rFonts w:ascii="Times New Roman"/>
          <w:b w:val="false"/>
          <w:i w:val="false"/>
          <w:color w:val="000000"/>
          <w:sz w:val="28"/>
        </w:rPr>
        <w:t xml:space="preserve">
      2) держатели подлинников технической документации на автотранспортные средства устанавливают: </w:t>
      </w:r>
    </w:p>
    <w:bookmarkEnd w:id="67"/>
    <w:p>
      <w:pPr>
        <w:spacing w:after="0"/>
        <w:ind w:left="0"/>
        <w:jc w:val="both"/>
      </w:pPr>
      <w:r>
        <w:rPr>
          <w:rFonts w:ascii="Times New Roman"/>
          <w:b w:val="false"/>
          <w:i w:val="false"/>
          <w:color w:val="000000"/>
          <w:sz w:val="28"/>
        </w:rPr>
        <w:t xml:space="preserve">
      критерии конструктивной безопасности, подлежащие проверке на автотранспортных средствах по завершении их изготовления до выпуска в обращение; </w:t>
      </w:r>
    </w:p>
    <w:p>
      <w:pPr>
        <w:spacing w:after="0"/>
        <w:ind w:left="0"/>
        <w:jc w:val="both"/>
      </w:pPr>
      <w:r>
        <w:rPr>
          <w:rFonts w:ascii="Times New Roman"/>
          <w:b w:val="false"/>
          <w:i w:val="false"/>
          <w:color w:val="000000"/>
          <w:sz w:val="28"/>
        </w:rPr>
        <w:t xml:space="preserve">
      критерии эксплуатационной безопасности, подлежащие проверке на автотранспортных средствах по завершении их технического обслуживания или ремонта; </w:t>
      </w:r>
    </w:p>
    <w:p>
      <w:pPr>
        <w:spacing w:after="0"/>
        <w:ind w:left="0"/>
        <w:jc w:val="both"/>
      </w:pPr>
      <w:r>
        <w:rPr>
          <w:rFonts w:ascii="Times New Roman"/>
          <w:b w:val="false"/>
          <w:i w:val="false"/>
          <w:color w:val="000000"/>
          <w:sz w:val="28"/>
        </w:rPr>
        <w:t xml:space="preserve">
      критерии допустимости продолжения эксплуатации автотранспортных средств при выработке запланированного ресурса; </w:t>
      </w:r>
    </w:p>
    <w:p>
      <w:pPr>
        <w:spacing w:after="0"/>
        <w:ind w:left="0"/>
        <w:jc w:val="both"/>
      </w:pPr>
      <w:r>
        <w:rPr>
          <w:rFonts w:ascii="Times New Roman"/>
          <w:b w:val="false"/>
          <w:i w:val="false"/>
          <w:color w:val="000000"/>
          <w:sz w:val="28"/>
        </w:rPr>
        <w:t xml:space="preserve">
      требования, соответствие которым должно обеспечиваться при выполнении предвыездного контроля. </w:t>
      </w:r>
    </w:p>
    <w:bookmarkStart w:name="z67" w:id="68"/>
    <w:p>
      <w:pPr>
        <w:spacing w:after="0"/>
        <w:ind w:left="0"/>
        <w:jc w:val="both"/>
      </w:pPr>
      <w:r>
        <w:rPr>
          <w:rFonts w:ascii="Times New Roman"/>
          <w:b w:val="false"/>
          <w:i w:val="false"/>
          <w:color w:val="000000"/>
          <w:sz w:val="28"/>
        </w:rPr>
        <w:t xml:space="preserve">
      5. Общие требования к конструктивной безопасности </w:t>
      </w:r>
    </w:p>
    <w:bookmarkEnd w:id="68"/>
    <w:bookmarkStart w:name="z68" w:id="69"/>
    <w:p>
      <w:pPr>
        <w:spacing w:after="0"/>
        <w:ind w:left="0"/>
        <w:jc w:val="both"/>
      </w:pPr>
      <w:r>
        <w:rPr>
          <w:rFonts w:ascii="Times New Roman"/>
          <w:b w:val="false"/>
          <w:i w:val="false"/>
          <w:color w:val="000000"/>
          <w:sz w:val="28"/>
        </w:rPr>
        <w:t xml:space="preserve">
      Требования к конструктивной безопасности автотранспортных средств устанавливаются в отношении: </w:t>
      </w:r>
    </w:p>
    <w:bookmarkEnd w:id="69"/>
    <w:bookmarkStart w:name="z69" w:id="70"/>
    <w:p>
      <w:pPr>
        <w:spacing w:after="0"/>
        <w:ind w:left="0"/>
        <w:jc w:val="both"/>
      </w:pPr>
      <w:r>
        <w:rPr>
          <w:rFonts w:ascii="Times New Roman"/>
          <w:b w:val="false"/>
          <w:i w:val="false"/>
          <w:color w:val="000000"/>
          <w:sz w:val="28"/>
        </w:rPr>
        <w:t xml:space="preserve">
      1) предельных значений массовых и габаритных параметров автотранспортных средств; </w:t>
      </w:r>
    </w:p>
    <w:bookmarkEnd w:id="70"/>
    <w:bookmarkStart w:name="z70" w:id="71"/>
    <w:p>
      <w:pPr>
        <w:spacing w:after="0"/>
        <w:ind w:left="0"/>
        <w:jc w:val="both"/>
      </w:pPr>
      <w:r>
        <w:rPr>
          <w:rFonts w:ascii="Times New Roman"/>
          <w:b w:val="false"/>
          <w:i w:val="false"/>
          <w:color w:val="000000"/>
          <w:sz w:val="28"/>
        </w:rPr>
        <w:t>
      2) обязательности левостороннего расположения органов управления автотранспортных средств, выпускаемых в обращение на территории Республики Казахстан, а также представляемых на первичную регистрацию;</w:t>
      </w:r>
    </w:p>
    <w:bookmarkEnd w:id="71"/>
    <w:bookmarkStart w:name="z71" w:id="72"/>
    <w:p>
      <w:pPr>
        <w:spacing w:after="0"/>
        <w:ind w:left="0"/>
        <w:jc w:val="both"/>
      </w:pPr>
      <w:r>
        <w:rPr>
          <w:rFonts w:ascii="Times New Roman"/>
          <w:b w:val="false"/>
          <w:i w:val="false"/>
          <w:color w:val="000000"/>
          <w:sz w:val="28"/>
        </w:rPr>
        <w:t xml:space="preserve">
      3) общей конструкции автотранспортных средств категорий М </w:t>
      </w:r>
      <w:r>
        <w:rPr>
          <w:rFonts w:ascii="Times New Roman"/>
          <w:b w:val="false"/>
          <w:i w:val="false"/>
          <w:color w:val="000000"/>
          <w:vertAlign w:val="subscript"/>
        </w:rPr>
        <w:t xml:space="preserve">2 </w:t>
      </w:r>
      <w:r>
        <w:rPr>
          <w:rFonts w:ascii="Times New Roman"/>
          <w:b w:val="false"/>
          <w:i w:val="false"/>
          <w:color w:val="000000"/>
          <w:sz w:val="28"/>
        </w:rPr>
        <w:t xml:space="preserve">и М </w:t>
      </w:r>
      <w:r>
        <w:rPr>
          <w:rFonts w:ascii="Times New Roman"/>
          <w:b w:val="false"/>
          <w:i w:val="false"/>
          <w:color w:val="000000"/>
          <w:vertAlign w:val="subscript"/>
        </w:rPr>
        <w:t xml:space="preserve">3 </w:t>
      </w:r>
      <w:r>
        <w:rPr>
          <w:rFonts w:ascii="Times New Roman"/>
          <w:b w:val="false"/>
          <w:i w:val="false"/>
          <w:color w:val="000000"/>
          <w:sz w:val="28"/>
        </w:rPr>
        <w:t xml:space="preserve">(Правила ЕЭК ООН N 36; 52; 107); </w:t>
      </w:r>
    </w:p>
    <w:bookmarkEnd w:id="72"/>
    <w:bookmarkStart w:name="z72" w:id="73"/>
    <w:p>
      <w:pPr>
        <w:spacing w:after="0"/>
        <w:ind w:left="0"/>
        <w:jc w:val="both"/>
      </w:pPr>
      <w:r>
        <w:rPr>
          <w:rFonts w:ascii="Times New Roman"/>
          <w:b w:val="false"/>
          <w:i w:val="false"/>
          <w:color w:val="000000"/>
          <w:sz w:val="28"/>
        </w:rPr>
        <w:t xml:space="preserve">
      4) специальных или специализированных автотранспортных средств, перевозящих опасные грузы, на соответствие положениям " </w:t>
      </w:r>
      <w:r>
        <w:rPr>
          <w:rFonts w:ascii="Times New Roman"/>
          <w:b w:val="false"/>
          <w:i w:val="false"/>
          <w:color w:val="000000"/>
          <w:sz w:val="28"/>
        </w:rPr>
        <w:t xml:space="preserve">Европейского Соглашения </w:t>
      </w:r>
      <w:r>
        <w:rPr>
          <w:rFonts w:ascii="Times New Roman"/>
          <w:b w:val="false"/>
          <w:i w:val="false"/>
          <w:color w:val="000000"/>
          <w:sz w:val="28"/>
        </w:rPr>
        <w:t xml:space="preserve">1957 г. о международной дорожной перевозке опасных грузов" (ДОПОГ) (Правила ЕЭК ООН N 105); </w:t>
      </w:r>
    </w:p>
    <w:bookmarkEnd w:id="73"/>
    <w:bookmarkStart w:name="z73" w:id="74"/>
    <w:p>
      <w:pPr>
        <w:spacing w:after="0"/>
        <w:ind w:left="0"/>
        <w:jc w:val="both"/>
      </w:pPr>
      <w:r>
        <w:rPr>
          <w:rFonts w:ascii="Times New Roman"/>
          <w:b w:val="false"/>
          <w:i w:val="false"/>
          <w:color w:val="000000"/>
          <w:sz w:val="28"/>
        </w:rPr>
        <w:t xml:space="preserve">
      5) специализированных автотранспортных средств, перевозящих пищевые продукты, на соответствие положениям Европейского </w:t>
      </w:r>
      <w:r>
        <w:rPr>
          <w:rFonts w:ascii="Times New Roman"/>
          <w:b w:val="false"/>
          <w:i w:val="false"/>
          <w:color w:val="000000"/>
          <w:sz w:val="28"/>
        </w:rPr>
        <w:t xml:space="preserve">Соглашения </w:t>
      </w:r>
      <w:r>
        <w:rPr>
          <w:rFonts w:ascii="Times New Roman"/>
          <w:b w:val="false"/>
          <w:i w:val="false"/>
          <w:color w:val="000000"/>
          <w:sz w:val="28"/>
        </w:rPr>
        <w:t xml:space="preserve">1970 г. о перевозке скоропортящихся грузов (СПС); </w:t>
      </w:r>
    </w:p>
    <w:bookmarkEnd w:id="74"/>
    <w:bookmarkStart w:name="z74" w:id="75"/>
    <w:p>
      <w:pPr>
        <w:spacing w:after="0"/>
        <w:ind w:left="0"/>
        <w:jc w:val="both"/>
      </w:pPr>
      <w:r>
        <w:rPr>
          <w:rFonts w:ascii="Times New Roman"/>
          <w:b w:val="false"/>
          <w:i w:val="false"/>
          <w:color w:val="000000"/>
          <w:sz w:val="28"/>
        </w:rPr>
        <w:t xml:space="preserve">
      6) дополнительного оборудования специальных и специализированных автотранспортных средств; </w:t>
      </w:r>
    </w:p>
    <w:bookmarkEnd w:id="75"/>
    <w:bookmarkStart w:name="z75" w:id="76"/>
    <w:p>
      <w:pPr>
        <w:spacing w:after="0"/>
        <w:ind w:left="0"/>
        <w:jc w:val="both"/>
      </w:pPr>
      <w:r>
        <w:rPr>
          <w:rFonts w:ascii="Times New Roman"/>
          <w:b w:val="false"/>
          <w:i w:val="false"/>
          <w:color w:val="000000"/>
          <w:sz w:val="28"/>
        </w:rPr>
        <w:t xml:space="preserve">
      7) цветографических схем окраски, опознавательных знаков, надписей, специальных световых и звуковых сигналов специальных и специализированных автотранспортных средств оперативных и специальных служб; </w:t>
      </w:r>
    </w:p>
    <w:bookmarkEnd w:id="76"/>
    <w:bookmarkStart w:name="z76" w:id="77"/>
    <w:p>
      <w:pPr>
        <w:spacing w:after="0"/>
        <w:ind w:left="0"/>
        <w:jc w:val="both"/>
      </w:pPr>
      <w:r>
        <w:rPr>
          <w:rFonts w:ascii="Times New Roman"/>
          <w:b w:val="false"/>
          <w:i w:val="false"/>
          <w:color w:val="000000"/>
          <w:sz w:val="28"/>
        </w:rPr>
        <w:t>
      8) автотранспортных средств, участвующих в международном автомобильном движении на соответствие положениям "</w:t>
      </w:r>
      <w:r>
        <w:rPr>
          <w:rFonts w:ascii="Times New Roman"/>
          <w:b w:val="false"/>
          <w:i w:val="false"/>
          <w:color w:val="000000"/>
          <w:sz w:val="28"/>
        </w:rPr>
        <w:t>Соглашения</w:t>
      </w:r>
      <w:r>
        <w:rPr>
          <w:rFonts w:ascii="Times New Roman"/>
          <w:b w:val="false"/>
          <w:i w:val="false"/>
          <w:color w:val="000000"/>
          <w:sz w:val="28"/>
        </w:rPr>
        <w:t xml:space="preserve"> о принятии единообразных условий для периодических технических осмотров колесных транспортных средств и о взаимном признании таких осмотров" (Венское Соглашение 1997 г.); </w:t>
      </w:r>
    </w:p>
    <w:bookmarkEnd w:id="77"/>
    <w:bookmarkStart w:name="z77" w:id="78"/>
    <w:p>
      <w:pPr>
        <w:spacing w:after="0"/>
        <w:ind w:left="0"/>
        <w:jc w:val="both"/>
      </w:pPr>
      <w:r>
        <w:rPr>
          <w:rFonts w:ascii="Times New Roman"/>
          <w:b w:val="false"/>
          <w:i w:val="false"/>
          <w:color w:val="000000"/>
          <w:sz w:val="28"/>
        </w:rPr>
        <w:t xml:space="preserve">
      9) автотранспортных средств для перевозки крупногабаритных и тяжеловесных грузов на соответствие требованиям </w:t>
      </w:r>
      <w:r>
        <w:rPr>
          <w:rFonts w:ascii="Times New Roman"/>
          <w:b w:val="false"/>
          <w:i w:val="false"/>
          <w:color w:val="000000"/>
          <w:sz w:val="28"/>
        </w:rPr>
        <w:t xml:space="preserve">законов </w:t>
      </w:r>
      <w:r>
        <w:rPr>
          <w:rFonts w:ascii="Times New Roman"/>
          <w:b w:val="false"/>
          <w:i w:val="false"/>
          <w:color w:val="000000"/>
          <w:sz w:val="28"/>
        </w:rPr>
        <w:t xml:space="preserve">, действующих в отношении безопасности конструкции и эксплуатации таких автотранспортных средств; </w:t>
      </w:r>
    </w:p>
    <w:bookmarkEnd w:id="78"/>
    <w:bookmarkStart w:name="z78" w:id="79"/>
    <w:p>
      <w:pPr>
        <w:spacing w:after="0"/>
        <w:ind w:left="0"/>
        <w:jc w:val="both"/>
      </w:pPr>
      <w:r>
        <w:rPr>
          <w:rFonts w:ascii="Times New Roman"/>
          <w:b w:val="false"/>
          <w:i w:val="false"/>
          <w:color w:val="000000"/>
          <w:sz w:val="28"/>
        </w:rPr>
        <w:t xml:space="preserve">
      10) конструкции и эффективности тормозных систем (Правила ЕЭК ООН N 13; 13-Н; 90); </w:t>
      </w:r>
    </w:p>
    <w:bookmarkEnd w:id="79"/>
    <w:bookmarkStart w:name="z79" w:id="80"/>
    <w:p>
      <w:pPr>
        <w:spacing w:after="0"/>
        <w:ind w:left="0"/>
        <w:jc w:val="both"/>
      </w:pPr>
      <w:r>
        <w:rPr>
          <w:rFonts w:ascii="Times New Roman"/>
          <w:b w:val="false"/>
          <w:i w:val="false"/>
          <w:color w:val="000000"/>
          <w:sz w:val="28"/>
        </w:rPr>
        <w:t xml:space="preserve">
      11) конструкции и эффективности рулевого управления, управляемости и устойчивости автотранспортных средств (Правила ЕЭК ООН N 79; 111); </w:t>
      </w:r>
    </w:p>
    <w:bookmarkEnd w:id="80"/>
    <w:bookmarkStart w:name="z80" w:id="81"/>
    <w:p>
      <w:pPr>
        <w:spacing w:after="0"/>
        <w:ind w:left="0"/>
        <w:jc w:val="both"/>
      </w:pPr>
      <w:r>
        <w:rPr>
          <w:rFonts w:ascii="Times New Roman"/>
          <w:b w:val="false"/>
          <w:i w:val="false"/>
          <w:color w:val="000000"/>
          <w:sz w:val="28"/>
        </w:rPr>
        <w:t xml:space="preserve">
      12) количества, месторасположения, характеристик и действия светотехнических и звуковых сигнальных устройств автотранспортного средства (Правила ЕЭК ООН N 1-8; 19; 20; 23; 27; 28; 31; 37; 38; 45; 48; 69; 70; 77; 87; 91; 98; 99; 104; 112; 113; 119; 123); </w:t>
      </w:r>
    </w:p>
    <w:bookmarkEnd w:id="81"/>
    <w:bookmarkStart w:name="z81" w:id="82"/>
    <w:p>
      <w:pPr>
        <w:spacing w:after="0"/>
        <w:ind w:left="0"/>
        <w:jc w:val="both"/>
      </w:pPr>
      <w:r>
        <w:rPr>
          <w:rFonts w:ascii="Times New Roman"/>
          <w:b w:val="false"/>
          <w:i w:val="false"/>
          <w:color w:val="000000"/>
          <w:sz w:val="28"/>
        </w:rPr>
        <w:t xml:space="preserve">
      13) способности конструкции автотранспортного средства минимизировать травмирующие воздействия на водителя и пассажиров, возникающие в процессе и непосредственно после дорожно-транспортного происшествия, а также возможности эвакуации без применения технических средств водителя и пассажиров автотранспортного средства после дорожно-транспортного происшествия (Правила ЕЭК ООН N 12; 14; 16; 17; 21; 25; 29; 32; 33; 42-44; 58; 61; 66; 73; 80; 93; 94; 95; 114; 126); </w:t>
      </w:r>
    </w:p>
    <w:bookmarkEnd w:id="82"/>
    <w:bookmarkStart w:name="z82" w:id="83"/>
    <w:p>
      <w:pPr>
        <w:spacing w:after="0"/>
        <w:ind w:left="0"/>
        <w:jc w:val="both"/>
      </w:pPr>
      <w:r>
        <w:rPr>
          <w:rFonts w:ascii="Times New Roman"/>
          <w:b w:val="false"/>
          <w:i w:val="false"/>
          <w:color w:val="000000"/>
          <w:sz w:val="28"/>
        </w:rPr>
        <w:t xml:space="preserve">
      14) способности конструкции автотранспортного средства во время дорожно-транспортного происшествия минимизировать физическое воздействие на других участников дорожного движения (Правила ЕЭК ООН N 26); </w:t>
      </w:r>
    </w:p>
    <w:bookmarkEnd w:id="83"/>
    <w:bookmarkStart w:name="z83" w:id="84"/>
    <w:p>
      <w:pPr>
        <w:spacing w:after="0"/>
        <w:ind w:left="0"/>
        <w:jc w:val="both"/>
      </w:pPr>
      <w:r>
        <w:rPr>
          <w:rFonts w:ascii="Times New Roman"/>
          <w:b w:val="false"/>
          <w:i w:val="false"/>
          <w:color w:val="000000"/>
          <w:sz w:val="28"/>
        </w:rPr>
        <w:t xml:space="preserve">
      15) пожарной безопасности автотранспортного средства (Правила ЕЭК ООН N 30; 34; 67; 110; 115; 118); </w:t>
      </w:r>
    </w:p>
    <w:bookmarkEnd w:id="84"/>
    <w:bookmarkStart w:name="z84" w:id="85"/>
    <w:p>
      <w:pPr>
        <w:spacing w:after="0"/>
        <w:ind w:left="0"/>
        <w:jc w:val="both"/>
      </w:pPr>
      <w:r>
        <w:rPr>
          <w:rFonts w:ascii="Times New Roman"/>
          <w:b w:val="false"/>
          <w:i w:val="false"/>
          <w:color w:val="000000"/>
          <w:sz w:val="28"/>
        </w:rPr>
        <w:t xml:space="preserve">
      16) обзорности с места водителя внешнего пространства во всех направлениях для принятых в Республики Казахстан условий дорожного движения (Правила ЕЭК ООН N 46; 125); </w:t>
      </w:r>
    </w:p>
    <w:bookmarkEnd w:id="85"/>
    <w:bookmarkStart w:name="z85" w:id="86"/>
    <w:p>
      <w:pPr>
        <w:spacing w:after="0"/>
        <w:ind w:left="0"/>
        <w:jc w:val="both"/>
      </w:pPr>
      <w:r>
        <w:rPr>
          <w:rFonts w:ascii="Times New Roman"/>
          <w:b w:val="false"/>
          <w:i w:val="false"/>
          <w:color w:val="000000"/>
          <w:sz w:val="28"/>
        </w:rPr>
        <w:t xml:space="preserve">
      17) измерения с необходимой точностью и, в необходимых случаях, регистрации параметров движения автотранспортного средства и информирования о них водителя (Правила ЕЭК ООН N 39; 68; 84; 85; 89); </w:t>
      </w:r>
    </w:p>
    <w:bookmarkEnd w:id="86"/>
    <w:bookmarkStart w:name="z86" w:id="87"/>
    <w:p>
      <w:pPr>
        <w:spacing w:after="0"/>
        <w:ind w:left="0"/>
        <w:jc w:val="both"/>
      </w:pPr>
      <w:r>
        <w:rPr>
          <w:rFonts w:ascii="Times New Roman"/>
          <w:b w:val="false"/>
          <w:i w:val="false"/>
          <w:color w:val="000000"/>
          <w:sz w:val="28"/>
        </w:rPr>
        <w:t xml:space="preserve">
      18) надежности, при соблюдении установленных правил эксплуатации, тех компонентов автотранспортного средства, выход из строя которых может повлечь за собой возникновение дорожно-транспортного происшествия (Правила ЕЭК ООН N 11; 30; 54; 55; 64; 102; 108; 109; 124); </w:t>
      </w:r>
    </w:p>
    <w:bookmarkEnd w:id="87"/>
    <w:bookmarkStart w:name="z87" w:id="88"/>
    <w:p>
      <w:pPr>
        <w:spacing w:after="0"/>
        <w:ind w:left="0"/>
        <w:jc w:val="both"/>
      </w:pPr>
      <w:r>
        <w:rPr>
          <w:rFonts w:ascii="Times New Roman"/>
          <w:b w:val="false"/>
          <w:i w:val="false"/>
          <w:color w:val="000000"/>
          <w:sz w:val="28"/>
        </w:rPr>
        <w:t xml:space="preserve">
      19) электробезопасности электромобилей и троллейбусов (Правила ЕЭК ООН N 100); </w:t>
      </w:r>
    </w:p>
    <w:bookmarkEnd w:id="88"/>
    <w:bookmarkStart w:name="z88" w:id="89"/>
    <w:p>
      <w:pPr>
        <w:spacing w:after="0"/>
        <w:ind w:left="0"/>
        <w:jc w:val="both"/>
      </w:pPr>
      <w:r>
        <w:rPr>
          <w:rFonts w:ascii="Times New Roman"/>
          <w:b w:val="false"/>
          <w:i w:val="false"/>
          <w:color w:val="000000"/>
          <w:sz w:val="28"/>
        </w:rPr>
        <w:t xml:space="preserve">
      20) необходимого уровня защиты автотранспортного средства от несанкционированного использования (Правила ЕЭК ООН N 18; 97; 116); </w:t>
      </w:r>
    </w:p>
    <w:bookmarkEnd w:id="89"/>
    <w:bookmarkStart w:name="z89" w:id="90"/>
    <w:p>
      <w:pPr>
        <w:spacing w:after="0"/>
        <w:ind w:left="0"/>
        <w:jc w:val="both"/>
      </w:pPr>
      <w:r>
        <w:rPr>
          <w:rFonts w:ascii="Times New Roman"/>
          <w:b w:val="false"/>
          <w:i w:val="false"/>
          <w:color w:val="000000"/>
          <w:sz w:val="28"/>
        </w:rPr>
        <w:t xml:space="preserve">
      21) предельных значений </w:t>
      </w:r>
      <w:r>
        <w:rPr>
          <w:rFonts w:ascii="Times New Roman"/>
          <w:b w:val="false"/>
          <w:i w:val="false"/>
          <w:color w:val="000000"/>
          <w:sz w:val="28"/>
        </w:rPr>
        <w:t>выбросов загрязняющих веществ</w:t>
      </w:r>
      <w:r>
        <w:rPr>
          <w:rFonts w:ascii="Times New Roman"/>
          <w:b w:val="false"/>
          <w:i w:val="false"/>
          <w:color w:val="000000"/>
          <w:sz w:val="28"/>
        </w:rPr>
        <w:t xml:space="preserve"> автотранспортными средствами в окружающую среду (Правила ЕЭК ООН N 15; 24; 49; 83; 101; 103); </w:t>
      </w:r>
    </w:p>
    <w:bookmarkEnd w:id="90"/>
    <w:bookmarkStart w:name="z90" w:id="91"/>
    <w:p>
      <w:pPr>
        <w:spacing w:after="0"/>
        <w:ind w:left="0"/>
        <w:jc w:val="both"/>
      </w:pPr>
      <w:r>
        <w:rPr>
          <w:rFonts w:ascii="Times New Roman"/>
          <w:b w:val="false"/>
          <w:i w:val="false"/>
          <w:color w:val="000000"/>
          <w:sz w:val="28"/>
        </w:rPr>
        <w:t xml:space="preserve">
      22) внешнего шума автотранспортного средства (Правила ЕЭК ООН N 51; 59; 117); </w:t>
      </w:r>
    </w:p>
    <w:bookmarkEnd w:id="91"/>
    <w:bookmarkStart w:name="z91" w:id="92"/>
    <w:p>
      <w:pPr>
        <w:spacing w:after="0"/>
        <w:ind w:left="0"/>
        <w:jc w:val="both"/>
      </w:pPr>
      <w:r>
        <w:rPr>
          <w:rFonts w:ascii="Times New Roman"/>
          <w:b w:val="false"/>
          <w:i w:val="false"/>
          <w:color w:val="000000"/>
          <w:sz w:val="28"/>
        </w:rPr>
        <w:t xml:space="preserve">
      23) устойчивости частей конструкции автотранспортного средства к воздействию внешних источников электромагнитного излучения и их электромагнитной совместимости (Правила ЕЭК ООН N 10); </w:t>
      </w:r>
    </w:p>
    <w:bookmarkEnd w:id="92"/>
    <w:bookmarkStart w:name="z92" w:id="93"/>
    <w:p>
      <w:pPr>
        <w:spacing w:after="0"/>
        <w:ind w:left="0"/>
        <w:jc w:val="both"/>
      </w:pPr>
      <w:r>
        <w:rPr>
          <w:rFonts w:ascii="Times New Roman"/>
          <w:b w:val="false"/>
          <w:i w:val="false"/>
          <w:color w:val="000000"/>
          <w:sz w:val="28"/>
        </w:rPr>
        <w:t xml:space="preserve">
      24) размещения внутреннего оборудования и органов управления автотранспортного средства (Правила ЕЭК ООН N 21; 35; 121); </w:t>
      </w:r>
    </w:p>
    <w:bookmarkEnd w:id="93"/>
    <w:bookmarkStart w:name="z93" w:id="94"/>
    <w:p>
      <w:pPr>
        <w:spacing w:after="0"/>
        <w:ind w:left="0"/>
        <w:jc w:val="both"/>
      </w:pPr>
      <w:r>
        <w:rPr>
          <w:rFonts w:ascii="Times New Roman"/>
          <w:b w:val="false"/>
          <w:i w:val="false"/>
          <w:color w:val="000000"/>
          <w:sz w:val="28"/>
        </w:rPr>
        <w:t xml:space="preserve">
      25) выполнения пассажирскими автотранспортными средствами большой вместимости дополнительных предписаний в отношении безопасности при принятых в Республике Казахстан условиях дорожного движения; </w:t>
      </w:r>
    </w:p>
    <w:bookmarkEnd w:id="94"/>
    <w:bookmarkStart w:name="z94" w:id="95"/>
    <w:p>
      <w:pPr>
        <w:spacing w:after="0"/>
        <w:ind w:left="0"/>
        <w:jc w:val="both"/>
      </w:pPr>
      <w:r>
        <w:rPr>
          <w:rFonts w:ascii="Times New Roman"/>
          <w:b w:val="false"/>
          <w:i w:val="false"/>
          <w:color w:val="000000"/>
          <w:sz w:val="28"/>
        </w:rPr>
        <w:t xml:space="preserve">
      26) выполнения автотранспортными средствами, предназначенными для эксплуатации в условиях умеренно-холодного климата, дополнительных предписаний в отношении обеспечения безопасности при эксплуатации в условиях низких температур атмосферного воздуха; </w:t>
      </w:r>
    </w:p>
    <w:bookmarkEnd w:id="95"/>
    <w:bookmarkStart w:name="z95" w:id="96"/>
    <w:p>
      <w:pPr>
        <w:spacing w:after="0"/>
        <w:ind w:left="0"/>
        <w:jc w:val="both"/>
      </w:pPr>
      <w:r>
        <w:rPr>
          <w:rFonts w:ascii="Times New Roman"/>
          <w:b w:val="false"/>
          <w:i w:val="false"/>
          <w:color w:val="000000"/>
          <w:sz w:val="28"/>
        </w:rPr>
        <w:t xml:space="preserve">
      27) способности конструкции автотранспортного средства и материалов, из которых оно изготовлено, обеспечить эффективную и экологически безопасную утилизацию; </w:t>
      </w:r>
    </w:p>
    <w:bookmarkEnd w:id="96"/>
    <w:bookmarkStart w:name="z96" w:id="97"/>
    <w:p>
      <w:pPr>
        <w:spacing w:after="0"/>
        <w:ind w:left="0"/>
        <w:jc w:val="both"/>
      </w:pPr>
      <w:r>
        <w:rPr>
          <w:rFonts w:ascii="Times New Roman"/>
          <w:b w:val="false"/>
          <w:i w:val="false"/>
          <w:color w:val="000000"/>
          <w:sz w:val="28"/>
        </w:rPr>
        <w:t xml:space="preserve">
      28) исключения применения в качестве эксплуатационных материалов автотранспортного средства озоноразрушающих веществ; </w:t>
      </w:r>
    </w:p>
    <w:bookmarkEnd w:id="97"/>
    <w:bookmarkStart w:name="z97" w:id="98"/>
    <w:p>
      <w:pPr>
        <w:spacing w:after="0"/>
        <w:ind w:left="0"/>
        <w:jc w:val="both"/>
      </w:pPr>
      <w:r>
        <w:rPr>
          <w:rFonts w:ascii="Times New Roman"/>
          <w:b w:val="false"/>
          <w:i w:val="false"/>
          <w:color w:val="000000"/>
          <w:sz w:val="28"/>
        </w:rPr>
        <w:t xml:space="preserve">
      29) соответствия санитарно-гигиеническим нормативам материалов, используемых в конструкции автотранспортных средств. </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07.06.2010 </w:t>
      </w:r>
      <w:r>
        <w:rPr>
          <w:rFonts w:ascii="Times New Roman"/>
          <w:b w:val="false"/>
          <w:i w:val="false"/>
          <w:color w:val="ff0000"/>
          <w:sz w:val="28"/>
        </w:rPr>
        <w:t>№ 526</w:t>
      </w:r>
      <w:r>
        <w:rPr>
          <w:rFonts w:ascii="Times New Roman"/>
          <w:b w:val="false"/>
          <w:i w:val="false"/>
          <w:color w:val="ff0000"/>
          <w:sz w:val="28"/>
        </w:rPr>
        <w:t>.</w:t>
      </w:r>
      <w:r>
        <w:br/>
      </w:r>
      <w:r>
        <w:rPr>
          <w:rFonts w:ascii="Times New Roman"/>
          <w:b w:val="false"/>
          <w:i w:val="false"/>
          <w:color w:val="000000"/>
          <w:sz w:val="28"/>
        </w:rPr>
        <w:t>
</w:t>
      </w:r>
    </w:p>
    <w:bookmarkStart w:name="z98" w:id="99"/>
    <w:p>
      <w:pPr>
        <w:spacing w:after="0"/>
        <w:ind w:left="0"/>
        <w:jc w:val="both"/>
      </w:pPr>
      <w:r>
        <w:rPr>
          <w:rFonts w:ascii="Times New Roman"/>
          <w:b w:val="false"/>
          <w:i w:val="false"/>
          <w:color w:val="000000"/>
          <w:sz w:val="28"/>
        </w:rPr>
        <w:t xml:space="preserve">
       6. Требования к эксплуатационной безопасности </w:t>
      </w:r>
    </w:p>
    <w:bookmarkEnd w:id="99"/>
    <w:bookmarkStart w:name="z99" w:id="100"/>
    <w:p>
      <w:pPr>
        <w:spacing w:after="0"/>
        <w:ind w:left="0"/>
        <w:jc w:val="both"/>
      </w:pPr>
      <w:r>
        <w:rPr>
          <w:rFonts w:ascii="Times New Roman"/>
          <w:b w:val="false"/>
          <w:i w:val="false"/>
          <w:color w:val="000000"/>
          <w:sz w:val="28"/>
        </w:rPr>
        <w:t xml:space="preserve">
      Эксплуатационная безопасность автотранспортных средств обеспечивается путем проведения испытаний: </w:t>
      </w:r>
    </w:p>
    <w:bookmarkEnd w:id="100"/>
    <w:p>
      <w:pPr>
        <w:spacing w:after="0"/>
        <w:ind w:left="0"/>
        <w:jc w:val="both"/>
      </w:pPr>
      <w:r>
        <w:rPr>
          <w:rFonts w:ascii="Times New Roman"/>
          <w:b w:val="false"/>
          <w:i w:val="false"/>
          <w:color w:val="000000"/>
          <w:sz w:val="28"/>
        </w:rPr>
        <w:t xml:space="preserve">
      при периодических технических осмотрах автотранспортных средств и непосредственно на дорогах и улицах с применением контрольно-диагностического оборудования уполномоченными на проведение технического осмотра автотранспортных средств должностными лицами; </w:t>
      </w:r>
    </w:p>
    <w:p>
      <w:pPr>
        <w:spacing w:after="0"/>
        <w:ind w:left="0"/>
        <w:jc w:val="both"/>
      </w:pPr>
      <w:r>
        <w:rPr>
          <w:rFonts w:ascii="Times New Roman"/>
          <w:b w:val="false"/>
          <w:i w:val="false"/>
          <w:color w:val="000000"/>
          <w:sz w:val="28"/>
        </w:rPr>
        <w:t xml:space="preserve">
      при подтверждении соответствия автотранспортных средств, выпускаемых в обращение. </w:t>
      </w:r>
    </w:p>
    <w:bookmarkStart w:name="z100" w:id="101"/>
    <w:p>
      <w:pPr>
        <w:spacing w:after="0"/>
        <w:ind w:left="0"/>
        <w:jc w:val="both"/>
      </w:pPr>
      <w:r>
        <w:rPr>
          <w:rFonts w:ascii="Times New Roman"/>
          <w:b w:val="false"/>
          <w:i w:val="false"/>
          <w:color w:val="000000"/>
          <w:sz w:val="28"/>
        </w:rPr>
        <w:t xml:space="preserve">
      Периодические </w:t>
      </w:r>
      <w:r>
        <w:rPr>
          <w:rFonts w:ascii="Times New Roman"/>
          <w:b w:val="false"/>
          <w:i w:val="false"/>
          <w:color w:val="000000"/>
          <w:sz w:val="28"/>
        </w:rPr>
        <w:t>технические осмотры</w:t>
      </w:r>
      <w:r>
        <w:rPr>
          <w:rFonts w:ascii="Times New Roman"/>
          <w:b w:val="false"/>
          <w:i w:val="false"/>
          <w:color w:val="000000"/>
          <w:sz w:val="28"/>
        </w:rPr>
        <w:t xml:space="preserve"> должны проводиться с соблюдением следующих общих принципов: </w:t>
      </w:r>
    </w:p>
    <w:bookmarkEnd w:id="101"/>
    <w:p>
      <w:pPr>
        <w:spacing w:after="0"/>
        <w:ind w:left="0"/>
        <w:jc w:val="both"/>
      </w:pPr>
      <w:r>
        <w:rPr>
          <w:rFonts w:ascii="Times New Roman"/>
          <w:b w:val="false"/>
          <w:i w:val="false"/>
          <w:color w:val="000000"/>
          <w:sz w:val="28"/>
        </w:rPr>
        <w:t xml:space="preserve">
      технические осмотры должны проводиться без разборки или снятия какой-либо части транспортного средства; </w:t>
      </w:r>
    </w:p>
    <w:p>
      <w:pPr>
        <w:spacing w:after="0"/>
        <w:ind w:left="0"/>
        <w:jc w:val="both"/>
      </w:pPr>
      <w:r>
        <w:rPr>
          <w:rFonts w:ascii="Times New Roman"/>
          <w:b w:val="false"/>
          <w:i w:val="false"/>
          <w:color w:val="000000"/>
          <w:sz w:val="28"/>
        </w:rPr>
        <w:t xml:space="preserve">
      контрольно-диагностическое оборудование и средства измерения должны быть внесены в Государственный реестр средств измерений, разрешенных для применения на территории Республики Казахстан, иметь сертификаты об утверждении типа средств измерений и </w:t>
      </w:r>
      <w:r>
        <w:rPr>
          <w:rFonts w:ascii="Times New Roman"/>
          <w:b w:val="false"/>
          <w:i w:val="false"/>
          <w:color w:val="000000"/>
          <w:sz w:val="28"/>
        </w:rPr>
        <w:t>установленные</w:t>
      </w:r>
      <w:r>
        <w:rPr>
          <w:rFonts w:ascii="Times New Roman"/>
          <w:b w:val="false"/>
          <w:i w:val="false"/>
          <w:color w:val="000000"/>
          <w:sz w:val="28"/>
        </w:rPr>
        <w:t xml:space="preserve"> документы о поверке; </w:t>
      </w:r>
    </w:p>
    <w:p>
      <w:pPr>
        <w:spacing w:after="0"/>
        <w:ind w:left="0"/>
        <w:jc w:val="both"/>
      </w:pPr>
      <w:r>
        <w:rPr>
          <w:rFonts w:ascii="Times New Roman"/>
          <w:b w:val="false"/>
          <w:i w:val="false"/>
          <w:color w:val="000000"/>
          <w:sz w:val="28"/>
        </w:rPr>
        <w:t xml:space="preserve">
      технический осмотр должен проводиться в пределах ограниченного времени. Фактическое время, необходимое для проведения технического осмотра может изменяться в зависимости от категории и состояния осматриваемого транспортного средства, но не должно превышать 30 мин. </w:t>
      </w:r>
    </w:p>
    <w:bookmarkStart w:name="z101" w:id="102"/>
    <w:p>
      <w:pPr>
        <w:spacing w:after="0"/>
        <w:ind w:left="0"/>
        <w:jc w:val="both"/>
      </w:pPr>
      <w:r>
        <w:rPr>
          <w:rFonts w:ascii="Times New Roman"/>
          <w:b w:val="false"/>
          <w:i w:val="false"/>
          <w:color w:val="000000"/>
          <w:sz w:val="28"/>
        </w:rPr>
        <w:t xml:space="preserve">
      Периодический технический осмотр автотранспортных средств должен осуществляться визуально, опробованием действия и функционирования компонентов автотранспортного средства, а также с помощью средств инструментального контроля компонентов. </w:t>
      </w:r>
    </w:p>
    <w:bookmarkEnd w:id="102"/>
    <w:bookmarkStart w:name="z102" w:id="103"/>
    <w:p>
      <w:pPr>
        <w:spacing w:after="0"/>
        <w:ind w:left="0"/>
        <w:jc w:val="both"/>
      </w:pPr>
      <w:r>
        <w:rPr>
          <w:rFonts w:ascii="Times New Roman"/>
          <w:b w:val="false"/>
          <w:i w:val="false"/>
          <w:color w:val="000000"/>
          <w:sz w:val="28"/>
        </w:rPr>
        <w:t xml:space="preserve">
      Программа периодического технического осмотра должна содержать проверки в отношении комплектности; предельных значений параметров, характеризующих отдельные свойства эксплуатационной безопасности; ограничения допускаемых в эксплуатации износов (деформаций) отдельных компонентов; норм, характеризующих предельно возможное ухудшение показателей работоспособности; ограничения допустимых пределов изменения конструкции автотранспортных средств, в том числе: </w:t>
      </w:r>
    </w:p>
    <w:bookmarkEnd w:id="103"/>
    <w:bookmarkStart w:name="z103" w:id="104"/>
    <w:p>
      <w:pPr>
        <w:spacing w:after="0"/>
        <w:ind w:left="0"/>
        <w:jc w:val="both"/>
      </w:pPr>
      <w:r>
        <w:rPr>
          <w:rFonts w:ascii="Times New Roman"/>
          <w:b w:val="false"/>
          <w:i w:val="false"/>
          <w:color w:val="000000"/>
          <w:sz w:val="28"/>
        </w:rPr>
        <w:t xml:space="preserve">
      1) тормозного управления: </w:t>
      </w:r>
    </w:p>
    <w:bookmarkEnd w:id="104"/>
    <w:p>
      <w:pPr>
        <w:spacing w:after="0"/>
        <w:ind w:left="0"/>
        <w:jc w:val="both"/>
      </w:pPr>
      <w:r>
        <w:rPr>
          <w:rFonts w:ascii="Times New Roman"/>
          <w:b w:val="false"/>
          <w:i w:val="false"/>
          <w:color w:val="000000"/>
          <w:sz w:val="28"/>
        </w:rPr>
        <w:t xml:space="preserve">
      эксплуатационных характеристик и эффективности действия рабочей тормозной системы; </w:t>
      </w:r>
    </w:p>
    <w:p>
      <w:pPr>
        <w:spacing w:after="0"/>
        <w:ind w:left="0"/>
        <w:jc w:val="both"/>
      </w:pPr>
      <w:r>
        <w:rPr>
          <w:rFonts w:ascii="Times New Roman"/>
          <w:b w:val="false"/>
          <w:i w:val="false"/>
          <w:color w:val="000000"/>
          <w:sz w:val="28"/>
        </w:rPr>
        <w:t xml:space="preserve">
      эксплуатационных характеристик и эффективности действия вспомогательной тормозной системы; </w:t>
      </w:r>
    </w:p>
    <w:p>
      <w:pPr>
        <w:spacing w:after="0"/>
        <w:ind w:left="0"/>
        <w:jc w:val="both"/>
      </w:pPr>
      <w:r>
        <w:rPr>
          <w:rFonts w:ascii="Times New Roman"/>
          <w:b w:val="false"/>
          <w:i w:val="false"/>
          <w:color w:val="000000"/>
          <w:sz w:val="28"/>
        </w:rPr>
        <w:t xml:space="preserve">
      эксплуатационных характеристик и эффективности действия стояночной тормозной системы; </w:t>
      </w:r>
    </w:p>
    <w:p>
      <w:pPr>
        <w:spacing w:after="0"/>
        <w:ind w:left="0"/>
        <w:jc w:val="both"/>
      </w:pPr>
      <w:r>
        <w:rPr>
          <w:rFonts w:ascii="Times New Roman"/>
          <w:b w:val="false"/>
          <w:i w:val="false"/>
          <w:color w:val="000000"/>
          <w:sz w:val="28"/>
        </w:rPr>
        <w:t xml:space="preserve">
      эксплуатационных характеристик запасной тормозной системы; </w:t>
      </w:r>
    </w:p>
    <w:p>
      <w:pPr>
        <w:spacing w:after="0"/>
        <w:ind w:left="0"/>
        <w:jc w:val="both"/>
      </w:pPr>
      <w:r>
        <w:rPr>
          <w:rFonts w:ascii="Times New Roman"/>
          <w:b w:val="false"/>
          <w:i w:val="false"/>
          <w:color w:val="000000"/>
          <w:sz w:val="28"/>
        </w:rPr>
        <w:t xml:space="preserve">
      функционирования антиблокировочных тормозных систем; </w:t>
      </w:r>
    </w:p>
    <w:bookmarkStart w:name="z104" w:id="105"/>
    <w:p>
      <w:pPr>
        <w:spacing w:after="0"/>
        <w:ind w:left="0"/>
        <w:jc w:val="both"/>
      </w:pPr>
      <w:r>
        <w:rPr>
          <w:rFonts w:ascii="Times New Roman"/>
          <w:b w:val="false"/>
          <w:i w:val="false"/>
          <w:color w:val="000000"/>
          <w:sz w:val="28"/>
        </w:rPr>
        <w:t xml:space="preserve">
      2) рулевого управления: </w:t>
      </w:r>
    </w:p>
    <w:bookmarkEnd w:id="105"/>
    <w:p>
      <w:pPr>
        <w:spacing w:after="0"/>
        <w:ind w:left="0"/>
        <w:jc w:val="both"/>
      </w:pPr>
      <w:r>
        <w:rPr>
          <w:rFonts w:ascii="Times New Roman"/>
          <w:b w:val="false"/>
          <w:i w:val="false"/>
          <w:color w:val="000000"/>
          <w:sz w:val="28"/>
        </w:rPr>
        <w:t xml:space="preserve">
      механического состояния и функционирования рулевого механизма и картера его крепления, рулевого привода, рулевого колеса и рулевой колонки; </w:t>
      </w:r>
    </w:p>
    <w:p>
      <w:pPr>
        <w:spacing w:after="0"/>
        <w:ind w:left="0"/>
        <w:jc w:val="both"/>
      </w:pPr>
      <w:r>
        <w:rPr>
          <w:rFonts w:ascii="Times New Roman"/>
          <w:b w:val="false"/>
          <w:i w:val="false"/>
          <w:color w:val="000000"/>
          <w:sz w:val="28"/>
        </w:rPr>
        <w:t xml:space="preserve">
      суммарного люфта; </w:t>
      </w:r>
    </w:p>
    <w:p>
      <w:pPr>
        <w:spacing w:after="0"/>
        <w:ind w:left="0"/>
        <w:jc w:val="both"/>
      </w:pPr>
      <w:r>
        <w:rPr>
          <w:rFonts w:ascii="Times New Roman"/>
          <w:b w:val="false"/>
          <w:i w:val="false"/>
          <w:color w:val="000000"/>
          <w:sz w:val="28"/>
        </w:rPr>
        <w:t xml:space="preserve">
      регулировки углов установки колес; </w:t>
      </w:r>
    </w:p>
    <w:bookmarkStart w:name="z105" w:id="106"/>
    <w:p>
      <w:pPr>
        <w:spacing w:after="0"/>
        <w:ind w:left="0"/>
        <w:jc w:val="both"/>
      </w:pPr>
      <w:r>
        <w:rPr>
          <w:rFonts w:ascii="Times New Roman"/>
          <w:b w:val="false"/>
          <w:i w:val="false"/>
          <w:color w:val="000000"/>
          <w:sz w:val="28"/>
        </w:rPr>
        <w:t xml:space="preserve">
      3) обзорности: </w:t>
      </w:r>
    </w:p>
    <w:bookmarkEnd w:id="106"/>
    <w:p>
      <w:pPr>
        <w:spacing w:after="0"/>
        <w:ind w:left="0"/>
        <w:jc w:val="both"/>
      </w:pPr>
      <w:r>
        <w:rPr>
          <w:rFonts w:ascii="Times New Roman"/>
          <w:b w:val="false"/>
          <w:i w:val="false"/>
          <w:color w:val="000000"/>
          <w:sz w:val="28"/>
        </w:rPr>
        <w:t xml:space="preserve">
      поля обзора; </w:t>
      </w:r>
    </w:p>
    <w:p>
      <w:pPr>
        <w:spacing w:after="0"/>
        <w:ind w:left="0"/>
        <w:jc w:val="both"/>
      </w:pPr>
      <w:r>
        <w:rPr>
          <w:rFonts w:ascii="Times New Roman"/>
          <w:b w:val="false"/>
          <w:i w:val="false"/>
          <w:color w:val="000000"/>
          <w:sz w:val="28"/>
        </w:rPr>
        <w:t xml:space="preserve">
      состояния стекол; </w:t>
      </w:r>
    </w:p>
    <w:p>
      <w:pPr>
        <w:spacing w:after="0"/>
        <w:ind w:left="0"/>
        <w:jc w:val="both"/>
      </w:pPr>
      <w:r>
        <w:rPr>
          <w:rFonts w:ascii="Times New Roman"/>
          <w:b w:val="false"/>
          <w:i w:val="false"/>
          <w:color w:val="000000"/>
          <w:sz w:val="28"/>
        </w:rPr>
        <w:t xml:space="preserve">
      зеркал заднего вида и приборов; </w:t>
      </w:r>
    </w:p>
    <w:p>
      <w:pPr>
        <w:spacing w:after="0"/>
        <w:ind w:left="0"/>
        <w:jc w:val="both"/>
      </w:pPr>
      <w:r>
        <w:rPr>
          <w:rFonts w:ascii="Times New Roman"/>
          <w:b w:val="false"/>
          <w:i w:val="false"/>
          <w:color w:val="000000"/>
          <w:sz w:val="28"/>
        </w:rPr>
        <w:t xml:space="preserve">
      стеклоочистителей; </w:t>
      </w:r>
    </w:p>
    <w:p>
      <w:pPr>
        <w:spacing w:after="0"/>
        <w:ind w:left="0"/>
        <w:jc w:val="both"/>
      </w:pPr>
      <w:r>
        <w:rPr>
          <w:rFonts w:ascii="Times New Roman"/>
          <w:b w:val="false"/>
          <w:i w:val="false"/>
          <w:color w:val="000000"/>
          <w:sz w:val="28"/>
        </w:rPr>
        <w:t xml:space="preserve">
      стеклоомывателей; </w:t>
      </w:r>
    </w:p>
    <w:bookmarkStart w:name="z106" w:id="107"/>
    <w:p>
      <w:pPr>
        <w:spacing w:after="0"/>
        <w:ind w:left="0"/>
        <w:jc w:val="both"/>
      </w:pPr>
      <w:r>
        <w:rPr>
          <w:rFonts w:ascii="Times New Roman"/>
          <w:b w:val="false"/>
          <w:i w:val="false"/>
          <w:color w:val="000000"/>
          <w:sz w:val="28"/>
        </w:rPr>
        <w:t xml:space="preserve">
      4) количества, расположения, цвета, углов видимости, состояния, функционирования и характеристик внешних световых приборов, отражателей и электрического оборудования: </w:t>
      </w:r>
    </w:p>
    <w:bookmarkEnd w:id="107"/>
    <w:p>
      <w:pPr>
        <w:spacing w:after="0"/>
        <w:ind w:left="0"/>
        <w:jc w:val="both"/>
      </w:pPr>
      <w:r>
        <w:rPr>
          <w:rFonts w:ascii="Times New Roman"/>
          <w:b w:val="false"/>
          <w:i w:val="false"/>
          <w:color w:val="000000"/>
          <w:sz w:val="28"/>
        </w:rPr>
        <w:t xml:space="preserve">
      фар; </w:t>
      </w:r>
    </w:p>
    <w:p>
      <w:pPr>
        <w:spacing w:after="0"/>
        <w:ind w:left="0"/>
        <w:jc w:val="both"/>
      </w:pPr>
      <w:r>
        <w:rPr>
          <w:rFonts w:ascii="Times New Roman"/>
          <w:b w:val="false"/>
          <w:i w:val="false"/>
          <w:color w:val="000000"/>
          <w:sz w:val="28"/>
        </w:rPr>
        <w:t xml:space="preserve">
      передних и задних габаритных (боковых) огней, боковых сигнальных фонарей; </w:t>
      </w:r>
    </w:p>
    <w:p>
      <w:pPr>
        <w:spacing w:after="0"/>
        <w:ind w:left="0"/>
        <w:jc w:val="both"/>
      </w:pPr>
      <w:r>
        <w:rPr>
          <w:rFonts w:ascii="Times New Roman"/>
          <w:b w:val="false"/>
          <w:i w:val="false"/>
          <w:color w:val="000000"/>
          <w:sz w:val="28"/>
        </w:rPr>
        <w:t xml:space="preserve">
      сигналов торможения; </w:t>
      </w:r>
    </w:p>
    <w:p>
      <w:pPr>
        <w:spacing w:after="0"/>
        <w:ind w:left="0"/>
        <w:jc w:val="both"/>
      </w:pPr>
      <w:r>
        <w:rPr>
          <w:rFonts w:ascii="Times New Roman"/>
          <w:b w:val="false"/>
          <w:i w:val="false"/>
          <w:color w:val="000000"/>
          <w:sz w:val="28"/>
        </w:rPr>
        <w:t xml:space="preserve">
      указателей поворота; </w:t>
      </w:r>
    </w:p>
    <w:p>
      <w:pPr>
        <w:spacing w:after="0"/>
        <w:ind w:left="0"/>
        <w:jc w:val="both"/>
      </w:pPr>
      <w:r>
        <w:rPr>
          <w:rFonts w:ascii="Times New Roman"/>
          <w:b w:val="false"/>
          <w:i w:val="false"/>
          <w:color w:val="000000"/>
          <w:sz w:val="28"/>
        </w:rPr>
        <w:t xml:space="preserve">
      передних и задних противотуманных фар; </w:t>
      </w:r>
    </w:p>
    <w:p>
      <w:pPr>
        <w:spacing w:after="0"/>
        <w:ind w:left="0"/>
        <w:jc w:val="both"/>
      </w:pPr>
      <w:r>
        <w:rPr>
          <w:rFonts w:ascii="Times New Roman"/>
          <w:b w:val="false"/>
          <w:i w:val="false"/>
          <w:color w:val="000000"/>
          <w:sz w:val="28"/>
        </w:rPr>
        <w:t xml:space="preserve">
      фонарей заднего хода; </w:t>
      </w:r>
    </w:p>
    <w:p>
      <w:pPr>
        <w:spacing w:after="0"/>
        <w:ind w:left="0"/>
        <w:jc w:val="both"/>
      </w:pPr>
      <w:r>
        <w:rPr>
          <w:rFonts w:ascii="Times New Roman"/>
          <w:b w:val="false"/>
          <w:i w:val="false"/>
          <w:color w:val="000000"/>
          <w:sz w:val="28"/>
        </w:rPr>
        <w:t xml:space="preserve">
      лампочек освещения заднего номерного знака; </w:t>
      </w:r>
    </w:p>
    <w:p>
      <w:pPr>
        <w:spacing w:after="0"/>
        <w:ind w:left="0"/>
        <w:jc w:val="both"/>
      </w:pPr>
      <w:r>
        <w:rPr>
          <w:rFonts w:ascii="Times New Roman"/>
          <w:b w:val="false"/>
          <w:i w:val="false"/>
          <w:color w:val="000000"/>
          <w:sz w:val="28"/>
        </w:rPr>
        <w:t xml:space="preserve">
      светоотражателей, боковых отражателей, задних опознавательных знаков; </w:t>
      </w:r>
    </w:p>
    <w:p>
      <w:pPr>
        <w:spacing w:after="0"/>
        <w:ind w:left="0"/>
        <w:jc w:val="both"/>
      </w:pPr>
      <w:r>
        <w:rPr>
          <w:rFonts w:ascii="Times New Roman"/>
          <w:b w:val="false"/>
          <w:i w:val="false"/>
          <w:color w:val="000000"/>
          <w:sz w:val="28"/>
        </w:rPr>
        <w:t xml:space="preserve">
      контрольных сигналов; </w:t>
      </w:r>
    </w:p>
    <w:p>
      <w:pPr>
        <w:spacing w:after="0"/>
        <w:ind w:left="0"/>
        <w:jc w:val="both"/>
      </w:pPr>
      <w:r>
        <w:rPr>
          <w:rFonts w:ascii="Times New Roman"/>
          <w:b w:val="false"/>
          <w:i w:val="false"/>
          <w:color w:val="000000"/>
          <w:sz w:val="28"/>
        </w:rPr>
        <w:t xml:space="preserve">
      электрических соединений между тягачом и прицепом или полуприцепом; </w:t>
      </w:r>
    </w:p>
    <w:p>
      <w:pPr>
        <w:spacing w:after="0"/>
        <w:ind w:left="0"/>
        <w:jc w:val="both"/>
      </w:pPr>
      <w:r>
        <w:rPr>
          <w:rFonts w:ascii="Times New Roman"/>
          <w:b w:val="false"/>
          <w:i w:val="false"/>
          <w:color w:val="000000"/>
          <w:sz w:val="28"/>
        </w:rPr>
        <w:t xml:space="preserve">
      электропроводки; </w:t>
      </w:r>
    </w:p>
    <w:p>
      <w:pPr>
        <w:spacing w:after="0"/>
        <w:ind w:left="0"/>
        <w:jc w:val="both"/>
      </w:pPr>
      <w:r>
        <w:rPr>
          <w:rFonts w:ascii="Times New Roman"/>
          <w:b w:val="false"/>
          <w:i w:val="false"/>
          <w:color w:val="000000"/>
          <w:sz w:val="28"/>
        </w:rPr>
        <w:t xml:space="preserve">
      необязательных огней; </w:t>
      </w:r>
    </w:p>
    <w:p>
      <w:pPr>
        <w:spacing w:after="0"/>
        <w:ind w:left="0"/>
        <w:jc w:val="both"/>
      </w:pPr>
      <w:r>
        <w:rPr>
          <w:rFonts w:ascii="Times New Roman"/>
          <w:b w:val="false"/>
          <w:i w:val="false"/>
          <w:color w:val="000000"/>
          <w:sz w:val="28"/>
        </w:rPr>
        <w:t xml:space="preserve">
      аккумуляторов; </w:t>
      </w:r>
    </w:p>
    <w:bookmarkStart w:name="z107" w:id="108"/>
    <w:p>
      <w:pPr>
        <w:spacing w:after="0"/>
        <w:ind w:left="0"/>
        <w:jc w:val="both"/>
      </w:pPr>
      <w:r>
        <w:rPr>
          <w:rFonts w:ascii="Times New Roman"/>
          <w:b w:val="false"/>
          <w:i w:val="false"/>
          <w:color w:val="000000"/>
          <w:sz w:val="28"/>
        </w:rPr>
        <w:t xml:space="preserve">
      5) осей, колес, шин и подвески: </w:t>
      </w:r>
    </w:p>
    <w:bookmarkEnd w:id="108"/>
    <w:p>
      <w:pPr>
        <w:spacing w:after="0"/>
        <w:ind w:left="0"/>
        <w:jc w:val="both"/>
      </w:pPr>
      <w:r>
        <w:rPr>
          <w:rFonts w:ascii="Times New Roman"/>
          <w:b w:val="false"/>
          <w:i w:val="false"/>
          <w:color w:val="000000"/>
          <w:sz w:val="28"/>
        </w:rPr>
        <w:t xml:space="preserve">
      механического состояния осей; </w:t>
      </w:r>
    </w:p>
    <w:p>
      <w:pPr>
        <w:spacing w:after="0"/>
        <w:ind w:left="0"/>
        <w:jc w:val="both"/>
      </w:pPr>
      <w:r>
        <w:rPr>
          <w:rFonts w:ascii="Times New Roman"/>
          <w:b w:val="false"/>
          <w:i w:val="false"/>
          <w:color w:val="000000"/>
          <w:sz w:val="28"/>
        </w:rPr>
        <w:t xml:space="preserve">
      размеров, характеристик и износа колес и шин; </w:t>
      </w:r>
    </w:p>
    <w:p>
      <w:pPr>
        <w:spacing w:after="0"/>
        <w:ind w:left="0"/>
        <w:jc w:val="both"/>
      </w:pPr>
      <w:r>
        <w:rPr>
          <w:rFonts w:ascii="Times New Roman"/>
          <w:b w:val="false"/>
          <w:i w:val="false"/>
          <w:color w:val="000000"/>
          <w:sz w:val="28"/>
        </w:rPr>
        <w:t xml:space="preserve">
      механического состояния элементов подвески и их крепления (рессор, амортизаторов, труб, передающих крутящий момент, толкающих штанг и рычагов подвески, а также шарнирных элементов); </w:t>
      </w:r>
    </w:p>
    <w:bookmarkStart w:name="z108" w:id="109"/>
    <w:p>
      <w:pPr>
        <w:spacing w:after="0"/>
        <w:ind w:left="0"/>
        <w:jc w:val="both"/>
      </w:pPr>
      <w:r>
        <w:rPr>
          <w:rFonts w:ascii="Times New Roman"/>
          <w:b w:val="false"/>
          <w:i w:val="false"/>
          <w:color w:val="000000"/>
          <w:sz w:val="28"/>
        </w:rPr>
        <w:t xml:space="preserve">
      6) состояния и функционирования шасси и элементов крепления к шасси (раме) агрегатов и узлов: </w:t>
      </w:r>
    </w:p>
    <w:bookmarkEnd w:id="109"/>
    <w:p>
      <w:pPr>
        <w:spacing w:after="0"/>
        <w:ind w:left="0"/>
        <w:jc w:val="both"/>
      </w:pPr>
      <w:r>
        <w:rPr>
          <w:rFonts w:ascii="Times New Roman"/>
          <w:b w:val="false"/>
          <w:i w:val="false"/>
          <w:color w:val="000000"/>
          <w:sz w:val="28"/>
        </w:rPr>
        <w:t xml:space="preserve">
      выхлопных труб и глушителей; </w:t>
      </w:r>
    </w:p>
    <w:p>
      <w:pPr>
        <w:spacing w:after="0"/>
        <w:ind w:left="0"/>
        <w:jc w:val="both"/>
      </w:pPr>
      <w:r>
        <w:rPr>
          <w:rFonts w:ascii="Times New Roman"/>
          <w:b w:val="false"/>
          <w:i w:val="false"/>
          <w:color w:val="000000"/>
          <w:sz w:val="28"/>
        </w:rPr>
        <w:t xml:space="preserve">
      содержания вредных веществ в салоне и кабине автотранспортного средства; </w:t>
      </w:r>
    </w:p>
    <w:p>
      <w:pPr>
        <w:spacing w:after="0"/>
        <w:ind w:left="0"/>
        <w:jc w:val="both"/>
      </w:pPr>
      <w:r>
        <w:rPr>
          <w:rFonts w:ascii="Times New Roman"/>
          <w:b w:val="false"/>
          <w:i w:val="false"/>
          <w:color w:val="000000"/>
          <w:sz w:val="28"/>
        </w:rPr>
        <w:t xml:space="preserve">
      топливного бака и трубопроводов (включая топливный бак для обогрева и трубопроводы); </w:t>
      </w:r>
    </w:p>
    <w:p>
      <w:pPr>
        <w:spacing w:after="0"/>
        <w:ind w:left="0"/>
        <w:jc w:val="both"/>
      </w:pPr>
      <w:r>
        <w:rPr>
          <w:rFonts w:ascii="Times New Roman"/>
          <w:b w:val="false"/>
          <w:i w:val="false"/>
          <w:color w:val="000000"/>
          <w:sz w:val="28"/>
        </w:rPr>
        <w:t xml:space="preserve">
      бамперов, боковых защитных и заднего противоподкатного устройства; </w:t>
      </w:r>
    </w:p>
    <w:p>
      <w:pPr>
        <w:spacing w:after="0"/>
        <w:ind w:left="0"/>
        <w:jc w:val="both"/>
      </w:pPr>
      <w:r>
        <w:rPr>
          <w:rFonts w:ascii="Times New Roman"/>
          <w:b w:val="false"/>
          <w:i w:val="false"/>
          <w:color w:val="000000"/>
          <w:sz w:val="28"/>
        </w:rPr>
        <w:t xml:space="preserve">
      кронштейнов запасного колеса; </w:t>
      </w:r>
    </w:p>
    <w:p>
      <w:pPr>
        <w:spacing w:after="0"/>
        <w:ind w:left="0"/>
        <w:jc w:val="both"/>
      </w:pPr>
      <w:r>
        <w:rPr>
          <w:rFonts w:ascii="Times New Roman"/>
          <w:b w:val="false"/>
          <w:i w:val="false"/>
          <w:color w:val="000000"/>
          <w:sz w:val="28"/>
        </w:rPr>
        <w:t xml:space="preserve">
      сцепных устройств; </w:t>
      </w:r>
    </w:p>
    <w:p>
      <w:pPr>
        <w:spacing w:after="0"/>
        <w:ind w:left="0"/>
        <w:jc w:val="both"/>
      </w:pPr>
      <w:r>
        <w:rPr>
          <w:rFonts w:ascii="Times New Roman"/>
          <w:b w:val="false"/>
          <w:i w:val="false"/>
          <w:color w:val="000000"/>
          <w:sz w:val="28"/>
        </w:rPr>
        <w:t xml:space="preserve">
      трансмиссии; </w:t>
      </w:r>
    </w:p>
    <w:p>
      <w:pPr>
        <w:spacing w:after="0"/>
        <w:ind w:left="0"/>
        <w:jc w:val="both"/>
      </w:pPr>
      <w:r>
        <w:rPr>
          <w:rFonts w:ascii="Times New Roman"/>
          <w:b w:val="false"/>
          <w:i w:val="false"/>
          <w:color w:val="000000"/>
          <w:sz w:val="28"/>
        </w:rPr>
        <w:t xml:space="preserve">
      крепления силового агрегата; </w:t>
      </w:r>
    </w:p>
    <w:p>
      <w:pPr>
        <w:spacing w:after="0"/>
        <w:ind w:left="0"/>
        <w:jc w:val="both"/>
      </w:pPr>
      <w:r>
        <w:rPr>
          <w:rFonts w:ascii="Times New Roman"/>
          <w:b w:val="false"/>
          <w:i w:val="false"/>
          <w:color w:val="000000"/>
          <w:sz w:val="28"/>
        </w:rPr>
        <w:t xml:space="preserve">
      опрокидывающегося механизма; </w:t>
      </w:r>
    </w:p>
    <w:p>
      <w:pPr>
        <w:spacing w:after="0"/>
        <w:ind w:left="0"/>
        <w:jc w:val="both"/>
      </w:pPr>
      <w:r>
        <w:rPr>
          <w:rFonts w:ascii="Times New Roman"/>
          <w:b w:val="false"/>
          <w:i w:val="false"/>
          <w:color w:val="000000"/>
          <w:sz w:val="28"/>
        </w:rPr>
        <w:t xml:space="preserve">
      установки кабины или кузова; </w:t>
      </w:r>
    </w:p>
    <w:p>
      <w:pPr>
        <w:spacing w:after="0"/>
        <w:ind w:left="0"/>
        <w:jc w:val="both"/>
      </w:pPr>
      <w:r>
        <w:rPr>
          <w:rFonts w:ascii="Times New Roman"/>
          <w:b w:val="false"/>
          <w:i w:val="false"/>
          <w:color w:val="000000"/>
          <w:sz w:val="28"/>
        </w:rPr>
        <w:t xml:space="preserve">
      дверей и дверных замков; </w:t>
      </w:r>
    </w:p>
    <w:p>
      <w:pPr>
        <w:spacing w:after="0"/>
        <w:ind w:left="0"/>
        <w:jc w:val="both"/>
      </w:pPr>
      <w:r>
        <w:rPr>
          <w:rFonts w:ascii="Times New Roman"/>
          <w:b w:val="false"/>
          <w:i w:val="false"/>
          <w:color w:val="000000"/>
          <w:sz w:val="28"/>
        </w:rPr>
        <w:t xml:space="preserve">
      пола; </w:t>
      </w:r>
    </w:p>
    <w:p>
      <w:pPr>
        <w:spacing w:after="0"/>
        <w:ind w:left="0"/>
        <w:jc w:val="both"/>
      </w:pPr>
      <w:r>
        <w:rPr>
          <w:rFonts w:ascii="Times New Roman"/>
          <w:b w:val="false"/>
          <w:i w:val="false"/>
          <w:color w:val="000000"/>
          <w:sz w:val="28"/>
        </w:rPr>
        <w:t xml:space="preserve">
      сиденья водителя и пассажиров; </w:t>
      </w:r>
    </w:p>
    <w:p>
      <w:pPr>
        <w:spacing w:after="0"/>
        <w:ind w:left="0"/>
        <w:jc w:val="both"/>
      </w:pPr>
      <w:r>
        <w:rPr>
          <w:rFonts w:ascii="Times New Roman"/>
          <w:b w:val="false"/>
          <w:i w:val="false"/>
          <w:color w:val="000000"/>
          <w:sz w:val="28"/>
        </w:rPr>
        <w:t xml:space="preserve">
      органов управления; </w:t>
      </w:r>
    </w:p>
    <w:p>
      <w:pPr>
        <w:spacing w:after="0"/>
        <w:ind w:left="0"/>
        <w:jc w:val="both"/>
      </w:pPr>
      <w:r>
        <w:rPr>
          <w:rFonts w:ascii="Times New Roman"/>
          <w:b w:val="false"/>
          <w:i w:val="false"/>
          <w:color w:val="000000"/>
          <w:sz w:val="28"/>
        </w:rPr>
        <w:t xml:space="preserve">
      подножек кабины и кузова; </w:t>
      </w:r>
    </w:p>
    <w:p>
      <w:pPr>
        <w:spacing w:after="0"/>
        <w:ind w:left="0"/>
        <w:jc w:val="both"/>
      </w:pPr>
      <w:r>
        <w:rPr>
          <w:rFonts w:ascii="Times New Roman"/>
          <w:b w:val="false"/>
          <w:i w:val="false"/>
          <w:color w:val="000000"/>
          <w:sz w:val="28"/>
        </w:rPr>
        <w:t xml:space="preserve">
      прочих внутренних и внешних фитингов; </w:t>
      </w:r>
    </w:p>
    <w:p>
      <w:pPr>
        <w:spacing w:after="0"/>
        <w:ind w:left="0"/>
        <w:jc w:val="both"/>
      </w:pPr>
      <w:r>
        <w:rPr>
          <w:rFonts w:ascii="Times New Roman"/>
          <w:b w:val="false"/>
          <w:i w:val="false"/>
          <w:color w:val="000000"/>
          <w:sz w:val="28"/>
        </w:rPr>
        <w:t xml:space="preserve">
      брызговиков (крыльев), устройств для защиты от брызг; </w:t>
      </w:r>
    </w:p>
    <w:bookmarkStart w:name="z109" w:id="110"/>
    <w:p>
      <w:pPr>
        <w:spacing w:after="0"/>
        <w:ind w:left="0"/>
        <w:jc w:val="both"/>
      </w:pPr>
      <w:r>
        <w:rPr>
          <w:rFonts w:ascii="Times New Roman"/>
          <w:b w:val="false"/>
          <w:i w:val="false"/>
          <w:color w:val="000000"/>
          <w:sz w:val="28"/>
        </w:rPr>
        <w:t xml:space="preserve">
      7) наличия, состояния и функционирования прочего оборудования: </w:t>
      </w:r>
    </w:p>
    <w:bookmarkEnd w:id="110"/>
    <w:p>
      <w:pPr>
        <w:spacing w:after="0"/>
        <w:ind w:left="0"/>
        <w:jc w:val="both"/>
      </w:pPr>
      <w:r>
        <w:rPr>
          <w:rFonts w:ascii="Times New Roman"/>
          <w:b w:val="false"/>
          <w:i w:val="false"/>
          <w:color w:val="000000"/>
          <w:sz w:val="28"/>
        </w:rPr>
        <w:t xml:space="preserve">
      ремней безопасности, детских удерживающих устройств и мест их крепления; </w:t>
      </w:r>
    </w:p>
    <w:p>
      <w:pPr>
        <w:spacing w:after="0"/>
        <w:ind w:left="0"/>
        <w:jc w:val="both"/>
      </w:pPr>
      <w:r>
        <w:rPr>
          <w:rFonts w:ascii="Times New Roman"/>
          <w:b w:val="false"/>
          <w:i w:val="false"/>
          <w:color w:val="000000"/>
          <w:sz w:val="28"/>
        </w:rPr>
        <w:t xml:space="preserve">
      средств пожаротушения; </w:t>
      </w:r>
    </w:p>
    <w:p>
      <w:pPr>
        <w:spacing w:after="0"/>
        <w:ind w:left="0"/>
        <w:jc w:val="both"/>
      </w:pPr>
      <w:r>
        <w:rPr>
          <w:rFonts w:ascii="Times New Roman"/>
          <w:b w:val="false"/>
          <w:i w:val="false"/>
          <w:color w:val="000000"/>
          <w:sz w:val="28"/>
        </w:rPr>
        <w:t xml:space="preserve">
      замков и противоугонных устройств; </w:t>
      </w:r>
    </w:p>
    <w:p>
      <w:pPr>
        <w:spacing w:after="0"/>
        <w:ind w:left="0"/>
        <w:jc w:val="both"/>
      </w:pPr>
      <w:r>
        <w:rPr>
          <w:rFonts w:ascii="Times New Roman"/>
          <w:b w:val="false"/>
          <w:i w:val="false"/>
          <w:color w:val="000000"/>
          <w:sz w:val="28"/>
        </w:rPr>
        <w:t xml:space="preserve">
      знаков аварийной остановки; </w:t>
      </w:r>
    </w:p>
    <w:p>
      <w:pPr>
        <w:spacing w:after="0"/>
        <w:ind w:left="0"/>
        <w:jc w:val="both"/>
      </w:pPr>
      <w:r>
        <w:rPr>
          <w:rFonts w:ascii="Times New Roman"/>
          <w:b w:val="false"/>
          <w:i w:val="false"/>
          <w:color w:val="000000"/>
          <w:sz w:val="28"/>
        </w:rPr>
        <w:t xml:space="preserve">
      аптечки для оказания первой медицинской помощи; </w:t>
      </w:r>
    </w:p>
    <w:p>
      <w:pPr>
        <w:spacing w:after="0"/>
        <w:ind w:left="0"/>
        <w:jc w:val="both"/>
      </w:pPr>
      <w:r>
        <w:rPr>
          <w:rFonts w:ascii="Times New Roman"/>
          <w:b w:val="false"/>
          <w:i w:val="false"/>
          <w:color w:val="000000"/>
          <w:sz w:val="28"/>
        </w:rPr>
        <w:t xml:space="preserve">
      противооткатных упоров, подкладываемых под колеса; </w:t>
      </w:r>
    </w:p>
    <w:p>
      <w:pPr>
        <w:spacing w:after="0"/>
        <w:ind w:left="0"/>
        <w:jc w:val="both"/>
      </w:pPr>
      <w:r>
        <w:rPr>
          <w:rFonts w:ascii="Times New Roman"/>
          <w:b w:val="false"/>
          <w:i w:val="false"/>
          <w:color w:val="000000"/>
          <w:sz w:val="28"/>
        </w:rPr>
        <w:t xml:space="preserve">
      системы звуковой сигнализации; </w:t>
      </w:r>
    </w:p>
    <w:p>
      <w:pPr>
        <w:spacing w:after="0"/>
        <w:ind w:left="0"/>
        <w:jc w:val="both"/>
      </w:pPr>
      <w:r>
        <w:rPr>
          <w:rFonts w:ascii="Times New Roman"/>
          <w:b w:val="false"/>
          <w:i w:val="false"/>
          <w:color w:val="000000"/>
          <w:sz w:val="28"/>
        </w:rPr>
        <w:t xml:space="preserve">
      спидометра; </w:t>
      </w:r>
    </w:p>
    <w:p>
      <w:pPr>
        <w:spacing w:after="0"/>
        <w:ind w:left="0"/>
        <w:jc w:val="both"/>
      </w:pPr>
      <w:r>
        <w:rPr>
          <w:rFonts w:ascii="Times New Roman"/>
          <w:b w:val="false"/>
          <w:i w:val="false"/>
          <w:color w:val="000000"/>
          <w:sz w:val="28"/>
        </w:rPr>
        <w:t xml:space="preserve">
      тахографа; </w:t>
      </w:r>
    </w:p>
    <w:p>
      <w:pPr>
        <w:spacing w:after="0"/>
        <w:ind w:left="0"/>
        <w:jc w:val="both"/>
      </w:pPr>
      <w:r>
        <w:rPr>
          <w:rFonts w:ascii="Times New Roman"/>
          <w:b w:val="false"/>
          <w:i w:val="false"/>
          <w:color w:val="000000"/>
          <w:sz w:val="28"/>
        </w:rPr>
        <w:t xml:space="preserve">
      устройства для ограничения скорости; </w:t>
      </w:r>
    </w:p>
    <w:bookmarkStart w:name="z110" w:id="111"/>
    <w:p>
      <w:pPr>
        <w:spacing w:after="0"/>
        <w:ind w:left="0"/>
        <w:jc w:val="both"/>
      </w:pPr>
      <w:r>
        <w:rPr>
          <w:rFonts w:ascii="Times New Roman"/>
          <w:b w:val="false"/>
          <w:i w:val="false"/>
          <w:color w:val="000000"/>
          <w:sz w:val="28"/>
        </w:rPr>
        <w:t xml:space="preserve">
      8) факторов, связанных с воздействием на окружающую среду: </w:t>
      </w:r>
    </w:p>
    <w:bookmarkEnd w:id="111"/>
    <w:p>
      <w:pPr>
        <w:spacing w:after="0"/>
        <w:ind w:left="0"/>
        <w:jc w:val="both"/>
      </w:pPr>
      <w:r>
        <w:rPr>
          <w:rFonts w:ascii="Times New Roman"/>
          <w:b w:val="false"/>
          <w:i w:val="false"/>
          <w:color w:val="000000"/>
          <w:sz w:val="28"/>
        </w:rPr>
        <w:t xml:space="preserve">
      шума; </w:t>
      </w:r>
    </w:p>
    <w:p>
      <w:pPr>
        <w:spacing w:after="0"/>
        <w:ind w:left="0"/>
        <w:jc w:val="both"/>
      </w:pPr>
      <w:r>
        <w:rPr>
          <w:rFonts w:ascii="Times New Roman"/>
          <w:b w:val="false"/>
          <w:i w:val="false"/>
          <w:color w:val="000000"/>
          <w:sz w:val="28"/>
        </w:rPr>
        <w:t xml:space="preserve">
      отработавших газов; </w:t>
      </w:r>
    </w:p>
    <w:p>
      <w:pPr>
        <w:spacing w:after="0"/>
        <w:ind w:left="0"/>
        <w:jc w:val="both"/>
      </w:pPr>
      <w:r>
        <w:rPr>
          <w:rFonts w:ascii="Times New Roman"/>
          <w:b w:val="false"/>
          <w:i w:val="false"/>
          <w:color w:val="000000"/>
          <w:sz w:val="28"/>
        </w:rPr>
        <w:t xml:space="preserve">
      уровня радиопомех; </w:t>
      </w:r>
    </w:p>
    <w:p>
      <w:pPr>
        <w:spacing w:after="0"/>
        <w:ind w:left="0"/>
        <w:jc w:val="both"/>
      </w:pPr>
      <w:r>
        <w:rPr>
          <w:rFonts w:ascii="Times New Roman"/>
          <w:b w:val="false"/>
          <w:i w:val="false"/>
          <w:color w:val="000000"/>
          <w:sz w:val="28"/>
        </w:rPr>
        <w:t xml:space="preserve">
      утечки жидкостей; </w:t>
      </w:r>
    </w:p>
    <w:bookmarkStart w:name="z111" w:id="112"/>
    <w:p>
      <w:pPr>
        <w:spacing w:after="0"/>
        <w:ind w:left="0"/>
        <w:jc w:val="both"/>
      </w:pPr>
      <w:r>
        <w:rPr>
          <w:rFonts w:ascii="Times New Roman"/>
          <w:b w:val="false"/>
          <w:i w:val="false"/>
          <w:color w:val="000000"/>
          <w:sz w:val="28"/>
        </w:rPr>
        <w:t xml:space="preserve">
      9) дополнительных требований к автотранспортным средствам категорий М </w:t>
      </w:r>
      <w:r>
        <w:rPr>
          <w:rFonts w:ascii="Times New Roman"/>
          <w:b w:val="false"/>
          <w:i w:val="false"/>
          <w:color w:val="000000"/>
          <w:vertAlign w:val="subscript"/>
        </w:rPr>
        <w:t xml:space="preserve">2 </w:t>
      </w:r>
      <w:r>
        <w:rPr>
          <w:rFonts w:ascii="Times New Roman"/>
          <w:b w:val="false"/>
          <w:i w:val="false"/>
          <w:color w:val="000000"/>
          <w:sz w:val="28"/>
        </w:rPr>
        <w:t xml:space="preserve">и М </w:t>
      </w:r>
      <w:r>
        <w:rPr>
          <w:rFonts w:ascii="Times New Roman"/>
          <w:b w:val="false"/>
          <w:i w:val="false"/>
          <w:color w:val="000000"/>
          <w:vertAlign w:val="subscript"/>
        </w:rPr>
        <w:t xml:space="preserve">3 </w:t>
      </w:r>
      <w:r>
        <w:rPr>
          <w:rFonts w:ascii="Times New Roman"/>
          <w:b w:val="false"/>
          <w:i w:val="false"/>
          <w:color w:val="000000"/>
          <w:sz w:val="28"/>
        </w:rPr>
        <w:t xml:space="preserve">: </w:t>
      </w:r>
    </w:p>
    <w:bookmarkEnd w:id="112"/>
    <w:p>
      <w:pPr>
        <w:spacing w:after="0"/>
        <w:ind w:left="0"/>
        <w:jc w:val="both"/>
      </w:pPr>
      <w:r>
        <w:rPr>
          <w:rFonts w:ascii="Times New Roman"/>
          <w:b w:val="false"/>
          <w:i w:val="false"/>
          <w:color w:val="000000"/>
          <w:sz w:val="28"/>
        </w:rPr>
        <w:t xml:space="preserve">
      дверей и аварийных выходов; </w:t>
      </w:r>
    </w:p>
    <w:p>
      <w:pPr>
        <w:spacing w:after="0"/>
        <w:ind w:left="0"/>
        <w:jc w:val="both"/>
      </w:pPr>
      <w:r>
        <w:rPr>
          <w:rFonts w:ascii="Times New Roman"/>
          <w:b w:val="false"/>
          <w:i w:val="false"/>
          <w:color w:val="000000"/>
          <w:sz w:val="28"/>
        </w:rPr>
        <w:t xml:space="preserve">
      устройств против запотевания и обледенения; </w:t>
      </w:r>
    </w:p>
    <w:p>
      <w:pPr>
        <w:spacing w:after="0"/>
        <w:ind w:left="0"/>
        <w:jc w:val="both"/>
      </w:pPr>
      <w:r>
        <w:rPr>
          <w:rFonts w:ascii="Times New Roman"/>
          <w:b w:val="false"/>
          <w:i w:val="false"/>
          <w:color w:val="000000"/>
          <w:sz w:val="28"/>
        </w:rPr>
        <w:t xml:space="preserve">
      системы вентиляции; </w:t>
      </w:r>
    </w:p>
    <w:p>
      <w:pPr>
        <w:spacing w:after="0"/>
        <w:ind w:left="0"/>
        <w:jc w:val="both"/>
      </w:pPr>
      <w:r>
        <w:rPr>
          <w:rFonts w:ascii="Times New Roman"/>
          <w:b w:val="false"/>
          <w:i w:val="false"/>
          <w:color w:val="000000"/>
          <w:sz w:val="28"/>
        </w:rPr>
        <w:t xml:space="preserve">
      сидений; </w:t>
      </w:r>
    </w:p>
    <w:p>
      <w:pPr>
        <w:spacing w:after="0"/>
        <w:ind w:left="0"/>
        <w:jc w:val="both"/>
      </w:pPr>
      <w:r>
        <w:rPr>
          <w:rFonts w:ascii="Times New Roman"/>
          <w:b w:val="false"/>
          <w:i w:val="false"/>
          <w:color w:val="000000"/>
          <w:sz w:val="28"/>
        </w:rPr>
        <w:t xml:space="preserve">
      устройств внутреннего освещения и табличек с указанием маршрута; </w:t>
      </w:r>
    </w:p>
    <w:p>
      <w:pPr>
        <w:spacing w:after="0"/>
        <w:ind w:left="0"/>
        <w:jc w:val="both"/>
      </w:pPr>
      <w:r>
        <w:rPr>
          <w:rFonts w:ascii="Times New Roman"/>
          <w:b w:val="false"/>
          <w:i w:val="false"/>
          <w:color w:val="000000"/>
          <w:sz w:val="28"/>
        </w:rPr>
        <w:t xml:space="preserve">
      проходов, мест для стоящих пассажиров; </w:t>
      </w:r>
    </w:p>
    <w:p>
      <w:pPr>
        <w:spacing w:after="0"/>
        <w:ind w:left="0"/>
        <w:jc w:val="both"/>
      </w:pPr>
      <w:r>
        <w:rPr>
          <w:rFonts w:ascii="Times New Roman"/>
          <w:b w:val="false"/>
          <w:i w:val="false"/>
          <w:color w:val="000000"/>
          <w:sz w:val="28"/>
        </w:rPr>
        <w:t xml:space="preserve">
      поручней; </w:t>
      </w:r>
    </w:p>
    <w:p>
      <w:pPr>
        <w:spacing w:after="0"/>
        <w:ind w:left="0"/>
        <w:jc w:val="both"/>
      </w:pPr>
      <w:r>
        <w:rPr>
          <w:rFonts w:ascii="Times New Roman"/>
          <w:b w:val="false"/>
          <w:i w:val="false"/>
          <w:color w:val="000000"/>
          <w:sz w:val="28"/>
        </w:rPr>
        <w:t xml:space="preserve">
      лестниц и ступенек; </w:t>
      </w:r>
    </w:p>
    <w:p>
      <w:pPr>
        <w:spacing w:after="0"/>
        <w:ind w:left="0"/>
        <w:jc w:val="both"/>
      </w:pPr>
      <w:r>
        <w:rPr>
          <w:rFonts w:ascii="Times New Roman"/>
          <w:b w:val="false"/>
          <w:i w:val="false"/>
          <w:color w:val="000000"/>
          <w:sz w:val="28"/>
        </w:rPr>
        <w:t xml:space="preserve">
      систем связи водителя с пассажирами; </w:t>
      </w:r>
    </w:p>
    <w:p>
      <w:pPr>
        <w:spacing w:after="0"/>
        <w:ind w:left="0"/>
        <w:jc w:val="both"/>
      </w:pPr>
      <w:r>
        <w:rPr>
          <w:rFonts w:ascii="Times New Roman"/>
          <w:b w:val="false"/>
          <w:i w:val="false"/>
          <w:color w:val="000000"/>
          <w:sz w:val="28"/>
        </w:rPr>
        <w:t xml:space="preserve">
      надписей; </w:t>
      </w:r>
    </w:p>
    <w:p>
      <w:pPr>
        <w:spacing w:after="0"/>
        <w:ind w:left="0"/>
        <w:jc w:val="both"/>
      </w:pPr>
      <w:r>
        <w:rPr>
          <w:rFonts w:ascii="Times New Roman"/>
          <w:b w:val="false"/>
          <w:i w:val="false"/>
          <w:color w:val="000000"/>
          <w:sz w:val="28"/>
        </w:rPr>
        <w:t xml:space="preserve">
      конструкции и дополнительного оборудования автотранспортных средств категорий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2 </w:t>
      </w:r>
      <w:r>
        <w:rPr>
          <w:rFonts w:ascii="Times New Roman"/>
          <w:b w:val="false"/>
          <w:i w:val="false"/>
          <w:color w:val="000000"/>
          <w:sz w:val="28"/>
        </w:rPr>
        <w:t xml:space="preserve">и М </w:t>
      </w:r>
      <w:r>
        <w:rPr>
          <w:rFonts w:ascii="Times New Roman"/>
          <w:b w:val="false"/>
          <w:i w:val="false"/>
          <w:color w:val="000000"/>
          <w:vertAlign w:val="subscript"/>
        </w:rPr>
        <w:t xml:space="preserve">3 </w:t>
      </w:r>
      <w:r>
        <w:rPr>
          <w:rFonts w:ascii="Times New Roman"/>
          <w:b w:val="false"/>
          <w:i w:val="false"/>
          <w:color w:val="000000"/>
          <w:sz w:val="28"/>
        </w:rPr>
        <w:t xml:space="preserve">, в отношении перевозки пассажиров с ограниченной способностью к передвижению; </w:t>
      </w:r>
    </w:p>
    <w:p>
      <w:pPr>
        <w:spacing w:after="0"/>
        <w:ind w:left="0"/>
        <w:jc w:val="both"/>
      </w:pPr>
      <w:r>
        <w:rPr>
          <w:rFonts w:ascii="Times New Roman"/>
          <w:b w:val="false"/>
          <w:i w:val="false"/>
          <w:color w:val="000000"/>
          <w:sz w:val="28"/>
        </w:rPr>
        <w:t xml:space="preserve">
      специального оборудования. </w:t>
      </w:r>
    </w:p>
    <w:bookmarkStart w:name="z112" w:id="113"/>
    <w:p>
      <w:pPr>
        <w:spacing w:after="0"/>
        <w:ind w:left="0"/>
        <w:jc w:val="both"/>
      </w:pPr>
      <w:r>
        <w:rPr>
          <w:rFonts w:ascii="Times New Roman"/>
          <w:b w:val="false"/>
          <w:i w:val="false"/>
          <w:color w:val="000000"/>
          <w:sz w:val="28"/>
        </w:rPr>
        <w:t xml:space="preserve">
      Процессы производства работ при подготовке автотранспортных средств к эксплуатации должны соответствовать требованиям биологической безопасности, пожарной безопасности, </w:t>
      </w:r>
      <w:r>
        <w:rPr>
          <w:rFonts w:ascii="Times New Roman"/>
          <w:b w:val="false"/>
          <w:i w:val="false"/>
          <w:color w:val="000000"/>
          <w:sz w:val="28"/>
        </w:rPr>
        <w:t xml:space="preserve">экологической </w:t>
      </w:r>
      <w:r>
        <w:rPr>
          <w:rFonts w:ascii="Times New Roman"/>
          <w:b w:val="false"/>
          <w:i w:val="false"/>
          <w:color w:val="000000"/>
          <w:sz w:val="28"/>
        </w:rPr>
        <w:t xml:space="preserve">безопасности, безопасной </w:t>
      </w:r>
      <w:r>
        <w:rPr>
          <w:rFonts w:ascii="Times New Roman"/>
          <w:b w:val="false"/>
          <w:i w:val="false"/>
          <w:color w:val="000000"/>
          <w:sz w:val="28"/>
        </w:rPr>
        <w:t>эксплуатации</w:t>
      </w:r>
      <w:r>
        <w:rPr>
          <w:rFonts w:ascii="Times New Roman"/>
          <w:b w:val="false"/>
          <w:i w:val="false"/>
          <w:color w:val="000000"/>
          <w:sz w:val="28"/>
        </w:rPr>
        <w:t xml:space="preserve"> и утилизации машин и оборудования, безопасной </w:t>
      </w:r>
      <w:r>
        <w:rPr>
          <w:rFonts w:ascii="Times New Roman"/>
          <w:b w:val="false"/>
          <w:i w:val="false"/>
          <w:color w:val="000000"/>
          <w:sz w:val="28"/>
        </w:rPr>
        <w:t>эксплуатации зданий</w:t>
      </w:r>
      <w:r>
        <w:rPr>
          <w:rFonts w:ascii="Times New Roman"/>
          <w:b w:val="false"/>
          <w:i w:val="false"/>
          <w:color w:val="000000"/>
          <w:sz w:val="28"/>
        </w:rPr>
        <w:t xml:space="preserve">, строений и сооружений и безопасного использования прилегающих к ним территорий, установленных действующими законами и техническими регламентами. </w:t>
      </w:r>
    </w:p>
    <w:bookmarkEnd w:id="113"/>
    <w:bookmarkStart w:name="z113" w:id="114"/>
    <w:p>
      <w:pPr>
        <w:spacing w:after="0"/>
        <w:ind w:left="0"/>
        <w:jc w:val="both"/>
      </w:pPr>
      <w:r>
        <w:rPr>
          <w:rFonts w:ascii="Times New Roman"/>
          <w:b w:val="false"/>
          <w:i w:val="false"/>
          <w:color w:val="000000"/>
          <w:sz w:val="28"/>
        </w:rPr>
        <w:t xml:space="preserve">
      Процессы производства работ при реализации автотранспортных средств должны включать в себя технические воздействия, предписанные инструкциями производителя автотранспортных средств по предпродажной подготовке. </w:t>
      </w:r>
    </w:p>
    <w:bookmarkEnd w:id="114"/>
    <w:bookmarkStart w:name="z114" w:id="115"/>
    <w:p>
      <w:pPr>
        <w:spacing w:after="0"/>
        <w:ind w:left="0"/>
        <w:jc w:val="both"/>
      </w:pPr>
      <w:r>
        <w:rPr>
          <w:rFonts w:ascii="Times New Roman"/>
          <w:b w:val="false"/>
          <w:i w:val="false"/>
          <w:color w:val="000000"/>
          <w:sz w:val="28"/>
        </w:rPr>
        <w:t xml:space="preserve">
      Процесс производства контрольно-диагностических работ в рамках технических осмотров автотранспортных средств должен включать контроль всех требований безопасности к данной категории автотранспортных средств, установленных настоящим Техническим регламентом. </w:t>
      </w:r>
    </w:p>
    <w:bookmarkEnd w:id="115"/>
    <w:bookmarkStart w:name="z115" w:id="116"/>
    <w:p>
      <w:pPr>
        <w:spacing w:after="0"/>
        <w:ind w:left="0"/>
        <w:jc w:val="both"/>
      </w:pPr>
      <w:r>
        <w:rPr>
          <w:rFonts w:ascii="Times New Roman"/>
          <w:b w:val="false"/>
          <w:i w:val="false"/>
          <w:color w:val="000000"/>
          <w:sz w:val="28"/>
        </w:rPr>
        <w:t xml:space="preserve">
      Автотранспортные средства по завершении технического обслуживания и (или) ремонта должны соответствовать требованиям эксплуатационной безопасности . </w:t>
      </w:r>
    </w:p>
    <w:bookmarkEnd w:id="116"/>
    <w:bookmarkStart w:name="z116" w:id="117"/>
    <w:p>
      <w:pPr>
        <w:spacing w:after="0"/>
        <w:ind w:left="0"/>
        <w:jc w:val="both"/>
      </w:pPr>
      <w:r>
        <w:rPr>
          <w:rFonts w:ascii="Times New Roman"/>
          <w:b w:val="false"/>
          <w:i w:val="false"/>
          <w:color w:val="000000"/>
          <w:sz w:val="28"/>
        </w:rPr>
        <w:t xml:space="preserve">
      Процессы производства работ при техническом обслуживании и/или ремонте автотранспортных средств должны включать: </w:t>
      </w:r>
    </w:p>
    <w:bookmarkEnd w:id="117"/>
    <w:p>
      <w:pPr>
        <w:spacing w:after="0"/>
        <w:ind w:left="0"/>
        <w:jc w:val="both"/>
      </w:pPr>
      <w:r>
        <w:rPr>
          <w:rFonts w:ascii="Times New Roman"/>
          <w:b w:val="false"/>
          <w:i w:val="false"/>
          <w:color w:val="000000"/>
          <w:sz w:val="28"/>
        </w:rPr>
        <w:t xml:space="preserve">
      необходимые технические воздействия по восстановлению исправного состояния автотранспортных средств, их компонентов, систем в соответствии с заявкой владельца автотранспортного средства; </w:t>
      </w:r>
    </w:p>
    <w:p>
      <w:pPr>
        <w:spacing w:after="0"/>
        <w:ind w:left="0"/>
        <w:jc w:val="both"/>
      </w:pPr>
      <w:r>
        <w:rPr>
          <w:rFonts w:ascii="Times New Roman"/>
          <w:b w:val="false"/>
          <w:i w:val="false"/>
          <w:color w:val="000000"/>
          <w:sz w:val="28"/>
        </w:rPr>
        <w:t xml:space="preserve">
      контроль требований безопасности к автотранспортным средствам после технического обслуживания и/или ремонта автотранспортных средств в целом или его компонентов и систем в зависимости от номенклатуры проведенных технических воздействий по восстановлению исправного состояния автотранспортных средств. </w:t>
      </w:r>
    </w:p>
    <w:bookmarkStart w:name="z117" w:id="118"/>
    <w:p>
      <w:pPr>
        <w:spacing w:after="0"/>
        <w:ind w:left="0"/>
        <w:jc w:val="both"/>
      </w:pPr>
      <w:r>
        <w:rPr>
          <w:rFonts w:ascii="Times New Roman"/>
          <w:b w:val="false"/>
          <w:i w:val="false"/>
          <w:color w:val="000000"/>
          <w:sz w:val="28"/>
        </w:rPr>
        <w:t xml:space="preserve">
      Технические воздействия по восстановлению исправного состояния автотранспортных средств и их компонентов должны проводиться в соответствии с нормативно-техническими документами, разработанными производителями автотранспортных средств. </w:t>
      </w:r>
    </w:p>
    <w:bookmarkEnd w:id="118"/>
    <w:bookmarkStart w:name="z118" w:id="119"/>
    <w:p>
      <w:pPr>
        <w:spacing w:after="0"/>
        <w:ind w:left="0"/>
        <w:jc w:val="both"/>
      </w:pPr>
      <w:r>
        <w:rPr>
          <w:rFonts w:ascii="Times New Roman"/>
          <w:b w:val="false"/>
          <w:i w:val="false"/>
          <w:color w:val="000000"/>
          <w:sz w:val="28"/>
        </w:rPr>
        <w:t xml:space="preserve">
      При осуществлении процессов производства работ при реализации и техническом обслуживании и/или ремонте автотранспортных средств, должны применяться: </w:t>
      </w:r>
    </w:p>
    <w:bookmarkEnd w:id="119"/>
    <w:p>
      <w:pPr>
        <w:spacing w:after="0"/>
        <w:ind w:left="0"/>
        <w:jc w:val="both"/>
      </w:pPr>
      <w:r>
        <w:rPr>
          <w:rFonts w:ascii="Times New Roman"/>
          <w:b w:val="false"/>
          <w:i w:val="false"/>
          <w:color w:val="000000"/>
          <w:sz w:val="28"/>
        </w:rPr>
        <w:t xml:space="preserve">
      запасные части и материалы, имеющие документальное подтверждение соответствия; </w:t>
      </w:r>
    </w:p>
    <w:p>
      <w:pPr>
        <w:spacing w:after="0"/>
        <w:ind w:left="0"/>
        <w:jc w:val="both"/>
      </w:pPr>
      <w:r>
        <w:rPr>
          <w:rFonts w:ascii="Times New Roman"/>
          <w:b w:val="false"/>
          <w:i w:val="false"/>
          <w:color w:val="000000"/>
          <w:sz w:val="28"/>
        </w:rPr>
        <w:t xml:space="preserve">
      специализированное оборудование (контрольно-диагностическое оборудование, средства технического диагностирования автотранспортных средств и их компонентов), соответствующее требованиям законодательства в области </w:t>
      </w:r>
      <w:r>
        <w:rPr>
          <w:rFonts w:ascii="Times New Roman"/>
          <w:b w:val="false"/>
          <w:i w:val="false"/>
          <w:color w:val="000000"/>
          <w:sz w:val="28"/>
        </w:rPr>
        <w:t xml:space="preserve">технического регулирования </w:t>
      </w:r>
      <w:r>
        <w:rPr>
          <w:rFonts w:ascii="Times New Roman"/>
          <w:b w:val="false"/>
          <w:i w:val="false"/>
          <w:color w:val="000000"/>
          <w:sz w:val="28"/>
        </w:rPr>
        <w:t xml:space="preserve">и обеспечения </w:t>
      </w:r>
      <w:r>
        <w:rPr>
          <w:rFonts w:ascii="Times New Roman"/>
          <w:b w:val="false"/>
          <w:i w:val="false"/>
          <w:color w:val="000000"/>
          <w:sz w:val="28"/>
        </w:rPr>
        <w:t>единства измерений</w:t>
      </w:r>
      <w:r>
        <w:rPr>
          <w:rFonts w:ascii="Times New Roman"/>
          <w:b w:val="false"/>
          <w:i w:val="false"/>
          <w:color w:val="000000"/>
          <w:sz w:val="28"/>
        </w:rPr>
        <w:t xml:space="preserve">. </w:t>
      </w:r>
    </w:p>
    <w:bookmarkStart w:name="z119" w:id="120"/>
    <w:p>
      <w:pPr>
        <w:spacing w:after="0"/>
        <w:ind w:left="0"/>
        <w:jc w:val="both"/>
      </w:pPr>
      <w:r>
        <w:rPr>
          <w:rFonts w:ascii="Times New Roman"/>
          <w:b w:val="false"/>
          <w:i w:val="false"/>
          <w:color w:val="000000"/>
          <w:sz w:val="28"/>
        </w:rPr>
        <w:t>
      Характеристики специализированного оборудования должны соответствовать типу, массовым и габаритным параметрам автотранспортных средств или их компонентов, для которых это оборудование применяется.</w:t>
      </w:r>
    </w:p>
    <w:bookmarkEnd w:id="120"/>
    <w:bookmarkStart w:name="z120" w:id="121"/>
    <w:p>
      <w:pPr>
        <w:spacing w:after="0"/>
        <w:ind w:left="0"/>
        <w:jc w:val="both"/>
      </w:pPr>
      <w:r>
        <w:rPr>
          <w:rFonts w:ascii="Times New Roman"/>
          <w:b w:val="false"/>
          <w:i w:val="false"/>
          <w:color w:val="000000"/>
          <w:sz w:val="28"/>
        </w:rPr>
        <w:t xml:space="preserve">
      Специализированное оборудование, применяемое для контроля соответствия автотранспортных средств требованиям безопасности, установленным в настоящем техническом регламенте, должно позволять измерять необходимые параметры автотранспортных средств в определенном диапазоне измерений с необходимой точностью.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постановлением Правительства РК от 21.07.2009 </w:t>
      </w:r>
      <w:r>
        <w:rPr>
          <w:rFonts w:ascii="Times New Roman"/>
          <w:b w:val="false"/>
          <w:i w:val="false"/>
          <w:color w:val="ff0000"/>
          <w:sz w:val="28"/>
        </w:rPr>
        <w:t xml:space="preserve">N 1109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xml:space="preserve">
       7. Требования к процессу хранения автотранспортных средств: </w:t>
      </w:r>
    </w:p>
    <w:bookmarkEnd w:id="122"/>
    <w:bookmarkStart w:name="z122" w:id="123"/>
    <w:p>
      <w:pPr>
        <w:spacing w:after="0"/>
        <w:ind w:left="0"/>
        <w:jc w:val="both"/>
      </w:pPr>
      <w:r>
        <w:rPr>
          <w:rFonts w:ascii="Times New Roman"/>
          <w:b w:val="false"/>
          <w:i w:val="false"/>
          <w:color w:val="000000"/>
          <w:sz w:val="28"/>
        </w:rPr>
        <w:t xml:space="preserve">
      1) специализированные автотранспортные средства, предназначенные и используемые при автомобильных перевозках опасных грузов, отравляющих или ядовитых веществ должны храниться отдельно от других автотранспортных средств на специально отведенных для них площадках; </w:t>
      </w:r>
    </w:p>
    <w:bookmarkEnd w:id="123"/>
    <w:bookmarkStart w:name="z123" w:id="124"/>
    <w:p>
      <w:pPr>
        <w:spacing w:after="0"/>
        <w:ind w:left="0"/>
        <w:jc w:val="both"/>
      </w:pPr>
      <w:r>
        <w:rPr>
          <w:rFonts w:ascii="Times New Roman"/>
          <w:b w:val="false"/>
          <w:i w:val="false"/>
          <w:color w:val="000000"/>
          <w:sz w:val="28"/>
        </w:rPr>
        <w:t xml:space="preserve">
      2) расстановка автотранспортных средств на местах хранения должна осуществляться таким образом, чтобы расстояние между ними и элементами зданий и сооружений соответствовало требованиям действующих нормативных документов и обеспечивало их свободный выезд. В зоне хранения не допускается проведение ремонтных работ и технического обслуживания автотранспортных средств, а также хранение обтирочных и эксплуатационных материалов; </w:t>
      </w:r>
    </w:p>
    <w:bookmarkEnd w:id="124"/>
    <w:bookmarkStart w:name="z124" w:id="125"/>
    <w:p>
      <w:pPr>
        <w:spacing w:after="0"/>
        <w:ind w:left="0"/>
        <w:jc w:val="both"/>
      </w:pPr>
      <w:r>
        <w:rPr>
          <w:rFonts w:ascii="Times New Roman"/>
          <w:b w:val="false"/>
          <w:i w:val="false"/>
          <w:color w:val="000000"/>
          <w:sz w:val="28"/>
        </w:rPr>
        <w:t xml:space="preserve">
      3) хранение газобаллонных автотранспортных средств, работающих на сжиженном нефтяном газе, должно осуществляться на открытых площадках, оборудованных противопожарной сигнализацией и противопожарными постами. Допускается оборудование площадки для хранения газобаллонных автотранспортных средств системой обогрева, конструкция которой исключает возможность нагрева установленных на них газовых баллонов; </w:t>
      </w:r>
    </w:p>
    <w:bookmarkEnd w:id="125"/>
    <w:bookmarkStart w:name="z125" w:id="126"/>
    <w:p>
      <w:pPr>
        <w:spacing w:after="0"/>
        <w:ind w:left="0"/>
        <w:jc w:val="both"/>
      </w:pPr>
      <w:r>
        <w:rPr>
          <w:rFonts w:ascii="Times New Roman"/>
          <w:b w:val="false"/>
          <w:i w:val="false"/>
          <w:color w:val="000000"/>
          <w:sz w:val="28"/>
        </w:rPr>
        <w:t xml:space="preserve">
      4) хранение газобаллонных автотранспортных средств, работающих на компримированном природном газе, может осуществляться как на открытых стоянках, так и в закрытых помещениях с соблюдением требований пожарной безопасности для предприятий, эксплуатирующих автотранспортные средства, работающие на компримированном природном газе; </w:t>
      </w:r>
    </w:p>
    <w:bookmarkEnd w:id="126"/>
    <w:bookmarkStart w:name="z126" w:id="127"/>
    <w:p>
      <w:pPr>
        <w:spacing w:after="0"/>
        <w:ind w:left="0"/>
        <w:jc w:val="both"/>
      </w:pPr>
      <w:r>
        <w:rPr>
          <w:rFonts w:ascii="Times New Roman"/>
          <w:b w:val="false"/>
          <w:i w:val="false"/>
          <w:color w:val="000000"/>
          <w:sz w:val="28"/>
        </w:rPr>
        <w:t xml:space="preserve">
      5) объекты инфраструктуры хранения автотранспортных средств должны соответствовать требованиям безопасности. </w:t>
      </w:r>
    </w:p>
    <w:bookmarkEnd w:id="127"/>
    <w:bookmarkStart w:name="z127" w:id="128"/>
    <w:p>
      <w:pPr>
        <w:spacing w:after="0"/>
        <w:ind w:left="0"/>
        <w:jc w:val="both"/>
      </w:pPr>
      <w:r>
        <w:rPr>
          <w:rFonts w:ascii="Times New Roman"/>
          <w:b w:val="false"/>
          <w:i w:val="false"/>
          <w:color w:val="000000"/>
          <w:sz w:val="28"/>
        </w:rPr>
        <w:t xml:space="preserve">
      8. Вывод из эксплуатации и утилизация автотранспортных средств </w:t>
      </w:r>
    </w:p>
    <w:bookmarkEnd w:id="128"/>
    <w:bookmarkStart w:name="z128" w:id="129"/>
    <w:p>
      <w:pPr>
        <w:spacing w:after="0"/>
        <w:ind w:left="0"/>
        <w:jc w:val="both"/>
      </w:pPr>
      <w:r>
        <w:rPr>
          <w:rFonts w:ascii="Times New Roman"/>
          <w:b w:val="false"/>
          <w:i w:val="false"/>
          <w:color w:val="000000"/>
          <w:sz w:val="28"/>
        </w:rPr>
        <w:t xml:space="preserve">
      1) порядок утилизации по завершении эксплуатации автотранспортных средств должен соответствовать действующим нормативным документам; </w:t>
      </w:r>
    </w:p>
    <w:bookmarkEnd w:id="129"/>
    <w:bookmarkStart w:name="z129" w:id="130"/>
    <w:p>
      <w:pPr>
        <w:spacing w:after="0"/>
        <w:ind w:left="0"/>
        <w:jc w:val="both"/>
      </w:pPr>
      <w:r>
        <w:rPr>
          <w:rFonts w:ascii="Times New Roman"/>
          <w:b w:val="false"/>
          <w:i w:val="false"/>
          <w:color w:val="000000"/>
          <w:sz w:val="28"/>
        </w:rPr>
        <w:t xml:space="preserve">
      2) компоненты утилизируемых автотранспортных средств, используемые для повторного применения, должны соответствовать требованиям эксплуатационной безопасности; </w:t>
      </w:r>
    </w:p>
    <w:bookmarkEnd w:id="130"/>
    <w:bookmarkStart w:name="z130" w:id="131"/>
    <w:p>
      <w:pPr>
        <w:spacing w:after="0"/>
        <w:ind w:left="0"/>
        <w:jc w:val="both"/>
      </w:pPr>
      <w:r>
        <w:rPr>
          <w:rFonts w:ascii="Times New Roman"/>
          <w:b w:val="false"/>
          <w:i w:val="false"/>
          <w:color w:val="000000"/>
          <w:sz w:val="28"/>
        </w:rPr>
        <w:t xml:space="preserve">
      3) предприятиями по утилизации выдается справка об утилизации собственникам утилизированных автотранспортных средств или их уполномоченным представителям. </w:t>
      </w:r>
    </w:p>
    <w:bookmarkEnd w:id="131"/>
    <w:bookmarkStart w:name="z131" w:id="132"/>
    <w:p>
      <w:pPr>
        <w:spacing w:after="0"/>
        <w:ind w:left="0"/>
        <w:jc w:val="both"/>
      </w:pPr>
      <w:r>
        <w:rPr>
          <w:rFonts w:ascii="Times New Roman"/>
          <w:b w:val="false"/>
          <w:i w:val="false"/>
          <w:color w:val="000000"/>
          <w:sz w:val="28"/>
        </w:rPr>
        <w:t xml:space="preserve">
      9. Требования при маркировке автотранспортных средств </w:t>
      </w:r>
    </w:p>
    <w:bookmarkEnd w:id="132"/>
    <w:bookmarkStart w:name="z132" w:id="133"/>
    <w:p>
      <w:pPr>
        <w:spacing w:after="0"/>
        <w:ind w:left="0"/>
        <w:jc w:val="both"/>
      </w:pPr>
      <w:r>
        <w:rPr>
          <w:rFonts w:ascii="Times New Roman"/>
          <w:b w:val="false"/>
          <w:i w:val="false"/>
          <w:color w:val="000000"/>
          <w:sz w:val="28"/>
        </w:rPr>
        <w:t xml:space="preserve">
      1) к каждому изготовленному и не находившемуся ранее в эксплуатации автотранспортному средству должны прилагаться изданные на государственном и русском языке: </w:t>
      </w:r>
    </w:p>
    <w:bookmarkEnd w:id="133"/>
    <w:p>
      <w:pPr>
        <w:spacing w:after="0"/>
        <w:ind w:left="0"/>
        <w:jc w:val="both"/>
      </w:pPr>
      <w:r>
        <w:rPr>
          <w:rFonts w:ascii="Times New Roman"/>
          <w:b w:val="false"/>
          <w:i w:val="false"/>
          <w:color w:val="000000"/>
          <w:sz w:val="28"/>
        </w:rPr>
        <w:t xml:space="preserve">
      гарантийные обязательства изготовителя и правила, которые обязан соблюдать пользователь автотранспортного средства в течение гарантийного срока его эксплуатации; </w:t>
      </w:r>
    </w:p>
    <w:p>
      <w:pPr>
        <w:spacing w:after="0"/>
        <w:ind w:left="0"/>
        <w:jc w:val="both"/>
      </w:pPr>
      <w:r>
        <w:rPr>
          <w:rFonts w:ascii="Times New Roman"/>
          <w:b w:val="false"/>
          <w:i w:val="false"/>
          <w:color w:val="000000"/>
          <w:sz w:val="28"/>
        </w:rPr>
        <w:t xml:space="preserve">
      инструкция (руководство) по эксплуатации, включающая описание мер по обеспечению безопасности, которые необходимо соблюдать при эксплуатации, техническом обслуживании и ремонте. Требования к содержанию инструкции (руководства) по эксплуатации приводятся в </w:t>
      </w:r>
      <w:r>
        <w:rPr>
          <w:rFonts w:ascii="Times New Roman"/>
          <w:b w:val="false"/>
          <w:i w:val="false"/>
          <w:color w:val="000000"/>
          <w:sz w:val="28"/>
        </w:rPr>
        <w:t xml:space="preserve">приложении 4 </w:t>
      </w:r>
      <w:r>
        <w:rPr>
          <w:rFonts w:ascii="Times New Roman"/>
          <w:b w:val="false"/>
          <w:i w:val="false"/>
          <w:color w:val="000000"/>
          <w:sz w:val="28"/>
        </w:rPr>
        <w:t xml:space="preserve">к настоящему техническому регламенту; </w:t>
      </w:r>
    </w:p>
    <w:p>
      <w:pPr>
        <w:spacing w:after="0"/>
        <w:ind w:left="0"/>
        <w:jc w:val="both"/>
      </w:pPr>
      <w:r>
        <w:rPr>
          <w:rFonts w:ascii="Times New Roman"/>
          <w:b w:val="false"/>
          <w:i w:val="false"/>
          <w:color w:val="000000"/>
          <w:sz w:val="28"/>
        </w:rPr>
        <w:t xml:space="preserve">
      документ, содержащий сведения по утилизируемым эксплуатационным материалам и компонентам автотранспортного средства, заменяемым в процессе его эксплуатации; </w:t>
      </w:r>
    </w:p>
    <w:bookmarkStart w:name="z133" w:id="134"/>
    <w:p>
      <w:pPr>
        <w:spacing w:after="0"/>
        <w:ind w:left="0"/>
        <w:jc w:val="both"/>
      </w:pPr>
      <w:r>
        <w:rPr>
          <w:rFonts w:ascii="Times New Roman"/>
          <w:b w:val="false"/>
          <w:i w:val="false"/>
          <w:color w:val="000000"/>
          <w:sz w:val="28"/>
        </w:rPr>
        <w:t xml:space="preserve">
      2) каждому автотранспортному средству (шасси) должен быть присвоен уникальный идентификационный </w:t>
      </w:r>
      <w:r>
        <w:rPr>
          <w:rFonts w:ascii="Times New Roman"/>
          <w:b w:val="false"/>
          <w:i w:val="false"/>
          <w:color w:val="000000"/>
          <w:sz w:val="28"/>
        </w:rPr>
        <w:t>номер</w:t>
      </w:r>
      <w:r>
        <w:rPr>
          <w:rFonts w:ascii="Times New Roman"/>
          <w:b w:val="false"/>
          <w:i w:val="false"/>
          <w:color w:val="000000"/>
          <w:sz w:val="28"/>
        </w:rPr>
        <w:t xml:space="preserve"> транспортного средства VIN; </w:t>
      </w:r>
    </w:p>
    <w:bookmarkEnd w:id="134"/>
    <w:bookmarkStart w:name="z134" w:id="135"/>
    <w:p>
      <w:pPr>
        <w:spacing w:after="0"/>
        <w:ind w:left="0"/>
        <w:jc w:val="both"/>
      </w:pPr>
      <w:r>
        <w:rPr>
          <w:rFonts w:ascii="Times New Roman"/>
          <w:b w:val="false"/>
          <w:i w:val="false"/>
          <w:color w:val="000000"/>
          <w:sz w:val="28"/>
        </w:rPr>
        <w:t xml:space="preserve">
      3) каждое автотранспортное средство должно иметь расположенную в удобном для считывания месте и несъемную без применения специального инструмента табличку изготовителя, содержащую, как минимум, следующую информацию на государственном, русском и (или) английском языке: </w:t>
      </w:r>
    </w:p>
    <w:bookmarkEnd w:id="135"/>
    <w:p>
      <w:pPr>
        <w:spacing w:after="0"/>
        <w:ind w:left="0"/>
        <w:jc w:val="both"/>
      </w:pPr>
      <w:r>
        <w:rPr>
          <w:rFonts w:ascii="Times New Roman"/>
          <w:b w:val="false"/>
          <w:i w:val="false"/>
          <w:color w:val="000000"/>
          <w:sz w:val="28"/>
        </w:rPr>
        <w:t xml:space="preserve">
      наименование изготовителя; </w:t>
      </w:r>
    </w:p>
    <w:p>
      <w:pPr>
        <w:spacing w:after="0"/>
        <w:ind w:left="0"/>
        <w:jc w:val="both"/>
      </w:pPr>
      <w:r>
        <w:rPr>
          <w:rFonts w:ascii="Times New Roman"/>
          <w:b w:val="false"/>
          <w:i w:val="false"/>
          <w:color w:val="000000"/>
          <w:sz w:val="28"/>
        </w:rPr>
        <w:t xml:space="preserve">
      идентификационный номер транспортного средства VIN; </w:t>
      </w:r>
    </w:p>
    <w:p>
      <w:pPr>
        <w:spacing w:after="0"/>
        <w:ind w:left="0"/>
        <w:jc w:val="both"/>
      </w:pPr>
      <w:r>
        <w:rPr>
          <w:rFonts w:ascii="Times New Roman"/>
          <w:b w:val="false"/>
          <w:i w:val="false"/>
          <w:color w:val="000000"/>
          <w:sz w:val="28"/>
        </w:rPr>
        <w:t xml:space="preserve">
      максимальная разрешенная масса автотранспортного средства; </w:t>
      </w:r>
    </w:p>
    <w:p>
      <w:pPr>
        <w:spacing w:after="0"/>
        <w:ind w:left="0"/>
        <w:jc w:val="both"/>
      </w:pPr>
      <w:r>
        <w:rPr>
          <w:rFonts w:ascii="Times New Roman"/>
          <w:b w:val="false"/>
          <w:i w:val="false"/>
          <w:color w:val="000000"/>
          <w:sz w:val="28"/>
        </w:rPr>
        <w:t xml:space="preserve">
      максимальная разрешенная масса автопоезда, если автотранспортное средство может быть использовано для буксировки прицепа (полуприцепа); </w:t>
      </w:r>
    </w:p>
    <w:p>
      <w:pPr>
        <w:spacing w:after="0"/>
        <w:ind w:left="0"/>
        <w:jc w:val="both"/>
      </w:pPr>
      <w:r>
        <w:rPr>
          <w:rFonts w:ascii="Times New Roman"/>
          <w:b w:val="false"/>
          <w:i w:val="false"/>
          <w:color w:val="000000"/>
          <w:sz w:val="28"/>
        </w:rPr>
        <w:t xml:space="preserve">
      максимальная разрешенная масса, приходящаяся на каждую из осей автотранспортного средства, начиная с передней оси; </w:t>
      </w:r>
    </w:p>
    <w:p>
      <w:pPr>
        <w:spacing w:after="0"/>
        <w:ind w:left="0"/>
        <w:jc w:val="both"/>
      </w:pPr>
      <w:r>
        <w:rPr>
          <w:rFonts w:ascii="Times New Roman"/>
          <w:b w:val="false"/>
          <w:i w:val="false"/>
          <w:color w:val="000000"/>
          <w:sz w:val="28"/>
        </w:rPr>
        <w:t xml:space="preserve">
      максимальная разрешенная масса, приходящаяся на седельно-сцепное устройство (при наличии). </w:t>
      </w:r>
    </w:p>
    <w:bookmarkStart w:name="z135" w:id="136"/>
    <w:p>
      <w:pPr>
        <w:spacing w:after="0"/>
        <w:ind w:left="0"/>
        <w:jc w:val="both"/>
      </w:pPr>
      <w:r>
        <w:rPr>
          <w:rFonts w:ascii="Times New Roman"/>
          <w:b w:val="false"/>
          <w:i w:val="false"/>
          <w:color w:val="000000"/>
          <w:sz w:val="28"/>
        </w:rPr>
        <w:t xml:space="preserve">
      Требования к конструктивному исполнению таблички изготовителя приводятся в </w:t>
      </w:r>
      <w:r>
        <w:rPr>
          <w:rFonts w:ascii="Times New Roman"/>
          <w:b w:val="false"/>
          <w:i w:val="false"/>
          <w:color w:val="000000"/>
          <w:sz w:val="28"/>
        </w:rPr>
        <w:t xml:space="preserve">приложении 5 </w:t>
      </w:r>
      <w:r>
        <w:rPr>
          <w:rFonts w:ascii="Times New Roman"/>
          <w:b w:val="false"/>
          <w:i w:val="false"/>
          <w:color w:val="000000"/>
          <w:sz w:val="28"/>
        </w:rPr>
        <w:t xml:space="preserve">к настоящему Техническому регламенту. </w:t>
      </w:r>
    </w:p>
    <w:bookmarkEnd w:id="136"/>
    <w:bookmarkStart w:name="z136" w:id="137"/>
    <w:p>
      <w:pPr>
        <w:spacing w:after="0"/>
        <w:ind w:left="0"/>
        <w:jc w:val="both"/>
      </w:pPr>
      <w:r>
        <w:rPr>
          <w:rFonts w:ascii="Times New Roman"/>
          <w:b w:val="false"/>
          <w:i w:val="false"/>
          <w:color w:val="000000"/>
          <w:sz w:val="28"/>
        </w:rPr>
        <w:t xml:space="preserve">
      В случае если информация на табличке изготовителя представлена на английском языке, ее перевод на государственный и русский языки должен быть приведен в инструкции (руководстве) по эксплуатации. </w:t>
      </w:r>
    </w:p>
    <w:bookmarkEnd w:id="137"/>
    <w:bookmarkStart w:name="z137" w:id="138"/>
    <w:p>
      <w:pPr>
        <w:spacing w:after="0"/>
        <w:ind w:left="0"/>
        <w:jc w:val="both"/>
      </w:pPr>
      <w:r>
        <w:rPr>
          <w:rFonts w:ascii="Times New Roman"/>
          <w:b w:val="false"/>
          <w:i w:val="false"/>
          <w:color w:val="000000"/>
          <w:sz w:val="28"/>
        </w:rPr>
        <w:t xml:space="preserve">
      Кроме того, следующая информация, в случае ее отсутствия на табличке изготовителя, располагается на дополнительных табличках (наклейках): </w:t>
      </w:r>
    </w:p>
    <w:bookmarkEnd w:id="138"/>
    <w:p>
      <w:pPr>
        <w:spacing w:after="0"/>
        <w:ind w:left="0"/>
        <w:jc w:val="both"/>
      </w:pPr>
      <w:r>
        <w:rPr>
          <w:rFonts w:ascii="Times New Roman"/>
          <w:b w:val="false"/>
          <w:i w:val="false"/>
          <w:color w:val="000000"/>
          <w:sz w:val="28"/>
        </w:rPr>
        <w:t xml:space="preserve">
      год изготовления или модельный год; </w:t>
      </w:r>
    </w:p>
    <w:p>
      <w:pPr>
        <w:spacing w:after="0"/>
        <w:ind w:left="0"/>
        <w:jc w:val="both"/>
      </w:pPr>
      <w:r>
        <w:rPr>
          <w:rFonts w:ascii="Times New Roman"/>
          <w:b w:val="false"/>
          <w:i w:val="false"/>
          <w:color w:val="000000"/>
          <w:sz w:val="28"/>
        </w:rPr>
        <w:t>
      экологический класс;</w:t>
      </w:r>
    </w:p>
    <w:p>
      <w:pPr>
        <w:spacing w:after="0"/>
        <w:ind w:left="0"/>
        <w:jc w:val="both"/>
      </w:pPr>
      <w:r>
        <w:rPr>
          <w:rFonts w:ascii="Times New Roman"/>
          <w:b w:val="false"/>
          <w:i w:val="false"/>
          <w:color w:val="000000"/>
          <w:sz w:val="28"/>
        </w:rPr>
        <w:t xml:space="preserve">
      максимальное разрешенное количество перевозимых пассажиров (для автотранспортных средств категорий М </w:t>
      </w:r>
      <w:r>
        <w:rPr>
          <w:rFonts w:ascii="Times New Roman"/>
          <w:b w:val="false"/>
          <w:i w:val="false"/>
          <w:color w:val="000000"/>
          <w:vertAlign w:val="subscript"/>
        </w:rPr>
        <w:t xml:space="preserve">2 </w:t>
      </w:r>
      <w:r>
        <w:rPr>
          <w:rFonts w:ascii="Times New Roman"/>
          <w:b w:val="false"/>
          <w:i w:val="false"/>
          <w:color w:val="000000"/>
          <w:sz w:val="28"/>
        </w:rPr>
        <w:t xml:space="preserve">и М </w:t>
      </w:r>
      <w:r>
        <w:rPr>
          <w:rFonts w:ascii="Times New Roman"/>
          <w:b w:val="false"/>
          <w:i w:val="false"/>
          <w:color w:val="000000"/>
          <w:vertAlign w:val="subscript"/>
        </w:rPr>
        <w:t xml:space="preserve">3 </w:t>
      </w:r>
      <w:r>
        <w:rPr>
          <w:rFonts w:ascii="Times New Roman"/>
          <w:b w:val="false"/>
          <w:i w:val="false"/>
          <w:color w:val="000000"/>
          <w:sz w:val="28"/>
        </w:rPr>
        <w:t xml:space="preserve">, согласно приложению 1 к настоящему Техническому регламенту); </w:t>
      </w:r>
    </w:p>
    <w:bookmarkStart w:name="z138" w:id="139"/>
    <w:p>
      <w:pPr>
        <w:spacing w:after="0"/>
        <w:ind w:left="0"/>
        <w:jc w:val="both"/>
      </w:pPr>
      <w:r>
        <w:rPr>
          <w:rFonts w:ascii="Times New Roman"/>
          <w:b w:val="false"/>
          <w:i w:val="false"/>
          <w:color w:val="000000"/>
          <w:sz w:val="28"/>
        </w:rPr>
        <w:t xml:space="preserve">
      4) текст на иностранном языке, нанесенный изготовителем на наружную или внутреннюю поверхность автотранспортного средства с целью предупреждения или информирования потребителей о конструктивных особенностях автотранспортного средства, влияющих на их безопасность, должен быть продублирован на государственном и русском языке; </w:t>
      </w:r>
    </w:p>
    <w:bookmarkEnd w:id="139"/>
    <w:bookmarkStart w:name="z139" w:id="140"/>
    <w:p>
      <w:pPr>
        <w:spacing w:after="0"/>
        <w:ind w:left="0"/>
        <w:jc w:val="both"/>
      </w:pPr>
      <w:r>
        <w:rPr>
          <w:rFonts w:ascii="Times New Roman"/>
          <w:b w:val="false"/>
          <w:i w:val="false"/>
          <w:color w:val="000000"/>
          <w:sz w:val="28"/>
        </w:rPr>
        <w:t xml:space="preserve">
      5) при оборудовании автотранспортных средств бортовой электронной системой идентификации автотранспортного средства, она должна обеспечивать отображение данных таблички изготовителя, сведений о комплектации автотранспортного средства, предельных значениях параметров эксплуатационной безопасности автотранспортного средства и режимах их проверки; </w:t>
      </w:r>
    </w:p>
    <w:bookmarkEnd w:id="140"/>
    <w:bookmarkStart w:name="z140" w:id="141"/>
    <w:p>
      <w:pPr>
        <w:spacing w:after="0"/>
        <w:ind w:left="0"/>
        <w:jc w:val="both"/>
      </w:pPr>
      <w:r>
        <w:rPr>
          <w:rFonts w:ascii="Times New Roman"/>
          <w:b w:val="false"/>
          <w:i w:val="false"/>
          <w:color w:val="000000"/>
          <w:sz w:val="28"/>
        </w:rPr>
        <w:t xml:space="preserve">
      6) компоненты автотранспортных средств, поставляемые в качестве сменных (запасных) частей в своей маркировке должны содержать наименование или торговый знак изготовителя; </w:t>
      </w:r>
    </w:p>
    <w:bookmarkEnd w:id="141"/>
    <w:bookmarkStart w:name="z141" w:id="142"/>
    <w:p>
      <w:pPr>
        <w:spacing w:after="0"/>
        <w:ind w:left="0"/>
        <w:jc w:val="both"/>
      </w:pPr>
      <w:r>
        <w:rPr>
          <w:rFonts w:ascii="Times New Roman"/>
          <w:b w:val="false"/>
          <w:i w:val="false"/>
          <w:color w:val="000000"/>
          <w:sz w:val="28"/>
        </w:rPr>
        <w:t xml:space="preserve">
      7) автотранспортные средства и их компоненты, соответствие которых требованиям технических регламентов подтверждено в установленном порядке , маркируются знаком соответствия, подтверждающим соответствие автотранспортных средств требованиям безопасности, установленным настоящим Техническим регламентом. </w:t>
      </w:r>
    </w:p>
    <w:bookmarkEnd w:id="142"/>
    <w:bookmarkStart w:name="z142" w:id="143"/>
    <w:p>
      <w:pPr>
        <w:spacing w:after="0"/>
        <w:ind w:left="0"/>
        <w:jc w:val="both"/>
      </w:pPr>
      <w:r>
        <w:rPr>
          <w:rFonts w:ascii="Times New Roman"/>
          <w:b w:val="false"/>
          <w:i w:val="false"/>
          <w:color w:val="000000"/>
          <w:sz w:val="28"/>
        </w:rPr>
        <w:t xml:space="preserve">
      При маркировании автотранспортных средств (шасси) знак соответствия располагается на табличке изготовителя или на отдельной табличке (наклейке). Под знаком соответствия указывается номер оформленного на автотранспортное средство "одобрения типа транспортного средства" или "одобрения типа шасси". </w:t>
      </w:r>
    </w:p>
    <w:bookmarkEnd w:id="143"/>
    <w:bookmarkStart w:name="z143" w:id="144"/>
    <w:p>
      <w:pPr>
        <w:spacing w:after="0"/>
        <w:ind w:left="0"/>
        <w:jc w:val="both"/>
      </w:pPr>
      <w:r>
        <w:rPr>
          <w:rFonts w:ascii="Times New Roman"/>
          <w:b w:val="false"/>
          <w:i w:val="false"/>
          <w:color w:val="000000"/>
          <w:sz w:val="28"/>
        </w:rPr>
        <w:t xml:space="preserve">
      Место расположения табличек (наклеек) указывается в "одобрении типа транспортного средства" ("одобрении типа шасси"). </w:t>
      </w:r>
    </w:p>
    <w:bookmarkEnd w:id="144"/>
    <w:bookmarkStart w:name="z144" w:id="145"/>
    <w:p>
      <w:pPr>
        <w:spacing w:after="0"/>
        <w:ind w:left="0"/>
        <w:jc w:val="both"/>
      </w:pPr>
      <w:r>
        <w:rPr>
          <w:rFonts w:ascii="Times New Roman"/>
          <w:b w:val="false"/>
          <w:i w:val="false"/>
          <w:color w:val="000000"/>
          <w:sz w:val="28"/>
        </w:rPr>
        <w:t xml:space="preserve">
      При маркировании компонентов знак соответствия наносится непосредственно на единицу продукции и/или ярлык, а также упаковку и сопроводительную техническую документацию. Знак соответствия наносится рядом с товарным знаком. </w:t>
      </w:r>
    </w:p>
    <w:bookmarkEnd w:id="145"/>
    <w:bookmarkStart w:name="z145" w:id="146"/>
    <w:p>
      <w:pPr>
        <w:spacing w:after="0"/>
        <w:ind w:left="0"/>
        <w:jc w:val="both"/>
      </w:pPr>
      <w:r>
        <w:rPr>
          <w:rFonts w:ascii="Times New Roman"/>
          <w:b w:val="false"/>
          <w:i w:val="false"/>
          <w:color w:val="000000"/>
          <w:sz w:val="28"/>
        </w:rPr>
        <w:t>
      Маркировка осуществляется любым удобным способом, обеспечивающим четкость изображения и исключающим истирание.</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постановлением Правительства РК от 30.07.2012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p>
    <w:bookmarkStart w:name="z146" w:id="147"/>
    <w:p>
      <w:pPr>
        <w:spacing w:after="0"/>
        <w:ind w:left="0"/>
        <w:jc w:val="left"/>
      </w:pPr>
      <w:r>
        <w:rPr>
          <w:rFonts w:ascii="Times New Roman"/>
          <w:b/>
          <w:i w:val="false"/>
          <w:color w:val="000000"/>
        </w:rPr>
        <w:t xml:space="preserve">  3. Презумпция соответствия</w:t>
      </w:r>
    </w:p>
    <w:bookmarkEnd w:id="147"/>
    <w:p>
      <w:pPr>
        <w:spacing w:after="0"/>
        <w:ind w:left="0"/>
        <w:jc w:val="both"/>
      </w:pPr>
      <w:r>
        <w:rPr>
          <w:rFonts w:ascii="Times New Roman"/>
          <w:b w:val="false"/>
          <w:i w:val="false"/>
          <w:color w:val="ff0000"/>
          <w:sz w:val="28"/>
        </w:rPr>
        <w:t xml:space="preserve">
      Сноска. Раздел 3 исключен постановлением Правительства РК от 21.07.2009 </w:t>
      </w:r>
      <w:r>
        <w:rPr>
          <w:rFonts w:ascii="Times New Roman"/>
          <w:b w:val="false"/>
          <w:i w:val="false"/>
          <w:color w:val="ff0000"/>
          <w:sz w:val="28"/>
        </w:rPr>
        <w:t>N 1109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150" w:id="148"/>
    <w:p>
      <w:pPr>
        <w:spacing w:after="0"/>
        <w:ind w:left="0"/>
        <w:jc w:val="left"/>
      </w:pPr>
      <w:r>
        <w:rPr>
          <w:rFonts w:ascii="Times New Roman"/>
          <w:b/>
          <w:i w:val="false"/>
          <w:color w:val="000000"/>
        </w:rPr>
        <w:t xml:space="preserve">  4. Подтверждение соответствия</w:t>
      </w:r>
    </w:p>
    <w:bookmarkEnd w:id="148"/>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21.07.2009 </w:t>
      </w:r>
      <w:r>
        <w:rPr>
          <w:rFonts w:ascii="Times New Roman"/>
          <w:b w:val="false"/>
          <w:i w:val="false"/>
          <w:color w:val="ff0000"/>
          <w:sz w:val="28"/>
        </w:rPr>
        <w:t>N 1109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 xml:space="preserve">) </w:t>
      </w:r>
    </w:p>
    <w:bookmarkStart w:name="z151" w:id="149"/>
    <w:p>
      <w:pPr>
        <w:spacing w:after="0"/>
        <w:ind w:left="0"/>
        <w:jc w:val="both"/>
      </w:pPr>
      <w:r>
        <w:rPr>
          <w:rFonts w:ascii="Times New Roman"/>
          <w:b w:val="false"/>
          <w:i w:val="false"/>
          <w:color w:val="000000"/>
          <w:sz w:val="28"/>
        </w:rPr>
        <w:t>
       11. Автотранспортные средства, выпускаемые в обращение на территории Республики Казахстан, должны иметь систему нейтрализации отработанных газов и подлежат подтверждению соответствия.</w:t>
      </w:r>
    </w:p>
    <w:bookmarkEnd w:id="149"/>
    <w:p>
      <w:pPr>
        <w:spacing w:after="0"/>
        <w:ind w:left="0"/>
        <w:jc w:val="both"/>
      </w:pPr>
      <w:r>
        <w:rPr>
          <w:rFonts w:ascii="Times New Roman"/>
          <w:b w:val="false"/>
          <w:i w:val="false"/>
          <w:color w:val="000000"/>
          <w:sz w:val="28"/>
        </w:rPr>
        <w:t>
      Новые автотранспортные средства категории M1, выпускаемые в обращение на территории Республики Казахстан, допускаются к подтверждению соответствия при наличии антиблокировочной тормозной системы, фронтальной подушки безопасности, систем крепления ISOFIX, дневных ходовых огней и иммобилайзера (иммобилизатора).</w:t>
      </w:r>
    </w:p>
    <w:p>
      <w:pPr>
        <w:spacing w:after="0"/>
        <w:ind w:left="0"/>
        <w:jc w:val="both"/>
      </w:pPr>
      <w:r>
        <w:rPr>
          <w:rFonts w:ascii="Times New Roman"/>
          <w:b w:val="false"/>
          <w:i w:val="false"/>
          <w:color w:val="000000"/>
          <w:sz w:val="28"/>
        </w:rPr>
        <w:t xml:space="preserve">
      Подтверждение соответствия автотранспортных средств осуществляется органом по подтверждению соответствия путем выдачи </w:t>
      </w:r>
      <w:r>
        <w:rPr>
          <w:rFonts w:ascii="Times New Roman"/>
          <w:b w:val="false"/>
          <w:i w:val="false"/>
          <w:color w:val="000000"/>
          <w:sz w:val="28"/>
        </w:rPr>
        <w:t>сертификатов соответствия</w:t>
      </w:r>
      <w:r>
        <w:rPr>
          <w:rFonts w:ascii="Times New Roman"/>
          <w:b w:val="false"/>
          <w:i w:val="false"/>
          <w:color w:val="000000"/>
          <w:sz w:val="28"/>
        </w:rPr>
        <w:t>.</w:t>
      </w:r>
    </w:p>
    <w:p>
      <w:pPr>
        <w:spacing w:after="0"/>
        <w:ind w:left="0"/>
        <w:jc w:val="both"/>
      </w:pPr>
      <w:r>
        <w:rPr>
          <w:rFonts w:ascii="Times New Roman"/>
          <w:b w:val="false"/>
          <w:i w:val="false"/>
          <w:color w:val="000000"/>
          <w:sz w:val="28"/>
        </w:rPr>
        <w:t>
      Требования, предусмотренные частью второй настоящего пункта, вводятся в действие с 1 июля 2014 года, за исключением автотранспортных средств, произведенных в странах-участницах Таможенного союза, в отношении которых данные требования вводятся в действие с 1 января 2015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25.12.2013 </w:t>
      </w:r>
      <w:r>
        <w:rPr>
          <w:rFonts w:ascii="Times New Roman"/>
          <w:b w:val="false"/>
          <w:i w:val="false"/>
          <w:color w:val="ff0000"/>
          <w:sz w:val="28"/>
        </w:rPr>
        <w:t>№ 1396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Правительства РК от 29.04.2014 </w:t>
      </w:r>
      <w:r>
        <w:rPr>
          <w:rFonts w:ascii="Times New Roman"/>
          <w:b w:val="false"/>
          <w:i w:val="false"/>
          <w:color w:val="ff0000"/>
          <w:sz w:val="28"/>
        </w:rPr>
        <w:t>№ 413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150"/>
    <w:p>
      <w:pPr>
        <w:spacing w:after="0"/>
        <w:ind w:left="0"/>
        <w:jc w:val="both"/>
      </w:pPr>
      <w:r>
        <w:rPr>
          <w:rFonts w:ascii="Times New Roman"/>
          <w:b w:val="false"/>
          <w:i w:val="false"/>
          <w:color w:val="000000"/>
          <w:sz w:val="28"/>
        </w:rPr>
        <w:t xml:space="preserve">
       12. Новые автотранспортные средства, изготавливаемые в Республике Казахстан, проходят подтверждение соответствия по одной из схем 1-8, 10, на выбор заявителя, установленным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 Автотранспортные средства со сроком эксплуатации менее 3 лет, имеющие документ, подтверждающий одобрение типа, выданный в рамках Соглашения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(Женевское соглашение 1958 г.), проходят подтверждение соответствия по схеме 9,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w:t>
      </w:r>
    </w:p>
    <w:bookmarkEnd w:id="150"/>
    <w:p>
      <w:pPr>
        <w:spacing w:after="0"/>
        <w:ind w:left="0"/>
        <w:jc w:val="both"/>
      </w:pPr>
      <w:r>
        <w:rPr>
          <w:rFonts w:ascii="Times New Roman"/>
          <w:b w:val="false"/>
          <w:i w:val="false"/>
          <w:color w:val="000000"/>
          <w:sz w:val="28"/>
        </w:rPr>
        <w:t xml:space="preserve">
      Автотранспортные средства со сроком эксплуатации менее 3 лет, не имеющие документов об одобрении типа, а также со сроком эксплуатации 3 года и более допускаются к подтверждению соответствия с учетом </w:t>
      </w:r>
      <w:r>
        <w:rPr>
          <w:rFonts w:ascii="Times New Roman"/>
          <w:b w:val="false"/>
          <w:i w:val="false"/>
          <w:color w:val="000000"/>
          <w:sz w:val="28"/>
        </w:rPr>
        <w:t>приложения 4</w:t>
      </w:r>
      <w:r>
        <w:rPr>
          <w:rFonts w:ascii="Times New Roman"/>
          <w:b w:val="false"/>
          <w:i w:val="false"/>
          <w:color w:val="000000"/>
          <w:sz w:val="28"/>
        </w:rPr>
        <w:t xml:space="preserve"> к Техническому регламенту о требованиях к выбросам вредных (загрязняющих) веществ автотранспортных средств, выпускаемых в обращение на территории Республики Казахстан, утвержденному постановлением Правительства Республики Казахстан от 29 декабря 2007 года № 1372 (далее – приложение 4 к Техническому регламенту), и проходят подтверждение соответствия по схеме 7, установленной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февраля 2008 года № 90 "Об утверждении Технического регламента "Процедуры подтверждения соответствия", с проведением испытаний по показателям эксплуатационной безопасности.</w:t>
      </w:r>
    </w:p>
    <w:p>
      <w:pPr>
        <w:spacing w:after="0"/>
        <w:ind w:left="0"/>
        <w:jc w:val="both"/>
      </w:pPr>
      <w:r>
        <w:rPr>
          <w:rFonts w:ascii="Times New Roman"/>
          <w:b w:val="false"/>
          <w:i w:val="false"/>
          <w:color w:val="000000"/>
          <w:sz w:val="28"/>
        </w:rPr>
        <w:t xml:space="preserve">
      Для автотранспортных средств, происхождение которых не предусмотрено </w:t>
      </w:r>
      <w:r>
        <w:rPr>
          <w:rFonts w:ascii="Times New Roman"/>
          <w:b w:val="false"/>
          <w:i w:val="false"/>
          <w:color w:val="000000"/>
          <w:sz w:val="28"/>
        </w:rPr>
        <w:t>приложением 4</w:t>
      </w:r>
      <w:r>
        <w:rPr>
          <w:rFonts w:ascii="Times New Roman"/>
          <w:b w:val="false"/>
          <w:i w:val="false"/>
          <w:color w:val="000000"/>
          <w:sz w:val="28"/>
        </w:rPr>
        <w:t xml:space="preserve"> к Техническому регламенту, подтверждение соответствия требованиям Технического регламента осуществляется при обязательном наличии системы нейтрализации отработанных газов с применением схемы 7. </w:t>
      </w:r>
    </w:p>
    <w:p>
      <w:pPr>
        <w:spacing w:after="0"/>
        <w:ind w:left="0"/>
        <w:jc w:val="both"/>
      </w:pPr>
      <w:r>
        <w:rPr>
          <w:rFonts w:ascii="Times New Roman"/>
          <w:b w:val="false"/>
          <w:i w:val="false"/>
          <w:color w:val="000000"/>
          <w:sz w:val="28"/>
        </w:rPr>
        <w:t xml:space="preserve">
      Определение страны происхождения автотранспортного средства осуществляется органом по подтверждению соответствия по VIN-коду, представляемому заявителем. </w:t>
      </w:r>
    </w:p>
    <w:p>
      <w:pPr>
        <w:spacing w:after="0"/>
        <w:ind w:left="0"/>
        <w:jc w:val="both"/>
      </w:pPr>
      <w:r>
        <w:rPr>
          <w:rFonts w:ascii="Times New Roman"/>
          <w:b w:val="false"/>
          <w:i w:val="false"/>
          <w:color w:val="000000"/>
          <w:sz w:val="28"/>
        </w:rPr>
        <w:t>
      Испытания по показателям эксплуатационной безопасности осуществляются в соответствии с пунктом 6 настоящего Технического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постановлениями Правительства РК от 30.07.2012 </w:t>
      </w:r>
      <w:r>
        <w:rPr>
          <w:rFonts w:ascii="Times New Roman"/>
          <w:b w:val="false"/>
          <w:i w:val="false"/>
          <w:color w:val="ff0000"/>
          <w:sz w:val="28"/>
        </w:rPr>
        <w:t>№ 1001</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29.04.2014 </w:t>
      </w:r>
      <w:r>
        <w:rPr>
          <w:rFonts w:ascii="Times New Roman"/>
          <w:b w:val="false"/>
          <w:i w:val="false"/>
          <w:color w:val="ff0000"/>
          <w:sz w:val="28"/>
        </w:rPr>
        <w:t>№ 413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151"/>
    <w:p>
      <w:pPr>
        <w:spacing w:after="0"/>
        <w:ind w:left="0"/>
        <w:jc w:val="both"/>
      </w:pPr>
      <w:r>
        <w:rPr>
          <w:rFonts w:ascii="Times New Roman"/>
          <w:b w:val="false"/>
          <w:i w:val="false"/>
          <w:color w:val="000000"/>
          <w:sz w:val="28"/>
        </w:rPr>
        <w:t xml:space="preserve">
       13. Подтверждение соответствия с применением схем сертификации, определенных главой 4 настоящего Технического регламента, осуществляется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4 февраля 2008 года № 90 "Об утверждении Технического регламента "Процедуры подтверждения соответствия" </w:t>
      </w:r>
    </w:p>
    <w:bookmarkEnd w:id="151"/>
    <w:bookmarkStart w:name="z188" w:id="152"/>
    <w:p>
      <w:pPr>
        <w:spacing w:after="0"/>
        <w:ind w:left="0"/>
        <w:jc w:val="left"/>
      </w:pPr>
      <w:r>
        <w:rPr>
          <w:rFonts w:ascii="Times New Roman"/>
          <w:b/>
          <w:i w:val="false"/>
          <w:color w:val="000000"/>
        </w:rPr>
        <w:t xml:space="preserve"> 5. Государственный контроль (надзор) </w:t>
      </w:r>
      <w:r>
        <w:br/>
      </w:r>
      <w:r>
        <w:rPr>
          <w:rFonts w:ascii="Times New Roman"/>
          <w:b/>
          <w:i w:val="false"/>
          <w:color w:val="000000"/>
        </w:rPr>
        <w:t>за безопасностью автотранспортных средств</w:t>
      </w:r>
    </w:p>
    <w:bookmarkEnd w:id="152"/>
    <w:p>
      <w:pPr>
        <w:spacing w:after="0"/>
        <w:ind w:left="0"/>
        <w:jc w:val="both"/>
      </w:pPr>
      <w:r>
        <w:rPr>
          <w:rFonts w:ascii="Times New Roman"/>
          <w:b w:val="false"/>
          <w:i w:val="false"/>
          <w:color w:val="000000"/>
          <w:sz w:val="28"/>
        </w:rPr>
        <w:t xml:space="preserve">
      Государственный контроль (надзор) за безопасностью автотранспортных средств осуществляется в соответствии с требованиями </w:t>
      </w:r>
      <w:r>
        <w:rPr>
          <w:rFonts w:ascii="Times New Roman"/>
          <w:b w:val="false"/>
          <w:i w:val="false"/>
          <w:color w:val="000000"/>
          <w:sz w:val="28"/>
        </w:rPr>
        <w:t>законов</w:t>
      </w:r>
      <w:r>
        <w:rPr>
          <w:rFonts w:ascii="Times New Roman"/>
          <w:b w:val="false"/>
          <w:i w:val="false"/>
          <w:color w:val="000000"/>
          <w:sz w:val="28"/>
        </w:rPr>
        <w:t xml:space="preserve"> Республики Казахстан. </w:t>
      </w:r>
    </w:p>
    <w:bookmarkStart w:name="z189" w:id="153"/>
    <w:p>
      <w:pPr>
        <w:spacing w:after="0"/>
        <w:ind w:left="0"/>
        <w:jc w:val="left"/>
      </w:pPr>
      <w:r>
        <w:rPr>
          <w:rFonts w:ascii="Times New Roman"/>
          <w:b/>
          <w:i w:val="false"/>
          <w:color w:val="000000"/>
        </w:rPr>
        <w:t xml:space="preserve"> 6. Перечень гармонизированных стандартов</w:t>
      </w:r>
    </w:p>
    <w:bookmarkEnd w:id="153"/>
    <w:p>
      <w:pPr>
        <w:spacing w:after="0"/>
        <w:ind w:left="0"/>
        <w:jc w:val="both"/>
      </w:pPr>
      <w:r>
        <w:rPr>
          <w:rFonts w:ascii="Times New Roman"/>
          <w:b w:val="false"/>
          <w:i w:val="false"/>
          <w:color w:val="ff0000"/>
          <w:sz w:val="28"/>
        </w:rPr>
        <w:t xml:space="preserve">
      Сноска. Раздел 6 исключен постановлением Правительства РК от 21.07.2009 </w:t>
      </w:r>
      <w:r>
        <w:rPr>
          <w:rFonts w:ascii="Times New Roman"/>
          <w:b w:val="false"/>
          <w:i w:val="false"/>
          <w:color w:val="ff0000"/>
          <w:sz w:val="28"/>
        </w:rPr>
        <w:t xml:space="preserve">N 1109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201" w:id="154"/>
    <w:p>
      <w:pPr>
        <w:spacing w:after="0"/>
        <w:ind w:left="0"/>
        <w:jc w:val="left"/>
      </w:pPr>
      <w:r>
        <w:rPr>
          <w:rFonts w:ascii="Times New Roman"/>
          <w:b/>
          <w:i w:val="false"/>
          <w:color w:val="000000"/>
        </w:rPr>
        <w:t xml:space="preserve"> Классификация и определение механических</w:t>
      </w:r>
      <w:r>
        <w:br/>
      </w:r>
      <w:r>
        <w:rPr>
          <w:rFonts w:ascii="Times New Roman"/>
          <w:b/>
          <w:i w:val="false"/>
          <w:color w:val="000000"/>
        </w:rPr>
        <w:t>транспортных средств и прицепов, подпадающих под</w:t>
      </w:r>
      <w:r>
        <w:br/>
      </w:r>
      <w:r>
        <w:rPr>
          <w:rFonts w:ascii="Times New Roman"/>
          <w:b/>
          <w:i w:val="false"/>
          <w:color w:val="000000"/>
        </w:rPr>
        <w:t>действие Технического регламента</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8"/>
        <w:gridCol w:w="2122"/>
      </w:tblGrid>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w:t>
            </w:r>
            <w:r>
              <w:br/>
            </w:r>
            <w:r>
              <w:rPr>
                <w:rFonts w:ascii="Times New Roman"/>
                <w:b w:val="false"/>
                <w:i w:val="false"/>
                <w:color w:val="000000"/>
                <w:sz w:val="20"/>
              </w:rPr>
              <w:t xml:space="preserve">
ТН ВЭД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Категория М - механические транспортные </w:t>
            </w:r>
            <w:r>
              <w:br/>
            </w:r>
            <w:r>
              <w:rPr>
                <w:rFonts w:ascii="Times New Roman"/>
                <w:b w:val="false"/>
                <w:i w:val="false"/>
                <w:color w:val="000000"/>
                <w:sz w:val="20"/>
              </w:rPr>
              <w:t xml:space="preserve">
средства, имеющие не менее четырех колес и </w:t>
            </w:r>
            <w:r>
              <w:br/>
            </w:r>
            <w:r>
              <w:rPr>
                <w:rFonts w:ascii="Times New Roman"/>
                <w:b w:val="false"/>
                <w:i w:val="false"/>
                <w:color w:val="000000"/>
                <w:sz w:val="20"/>
              </w:rPr>
              <w:t xml:space="preserve">
используемые для перевозки пассажиров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категория М </w:t>
            </w:r>
            <w:r>
              <w:rPr>
                <w:rFonts w:ascii="Times New Roman"/>
                <w:b w:val="false"/>
                <w:i w:val="false"/>
                <w:color w:val="000000"/>
                <w:vertAlign w:val="subscript"/>
              </w:rPr>
              <w:t xml:space="preserve">1 </w:t>
            </w:r>
            <w:r>
              <w:rPr>
                <w:rFonts w:ascii="Times New Roman"/>
                <w:b w:val="false"/>
                <w:i w:val="false"/>
                <w:color w:val="000000"/>
                <w:sz w:val="20"/>
              </w:rPr>
              <w:t xml:space="preserve">(автомобили легковые): </w:t>
            </w:r>
            <w:r>
              <w:br/>
            </w:r>
            <w:r>
              <w:rPr>
                <w:rFonts w:ascii="Times New Roman"/>
                <w:b w:val="false"/>
                <w:i w:val="false"/>
                <w:color w:val="000000"/>
                <w:sz w:val="20"/>
              </w:rPr>
              <w:t xml:space="preserve">
транспортные средства, используемые для </w:t>
            </w:r>
            <w:r>
              <w:br/>
            </w:r>
            <w:r>
              <w:rPr>
                <w:rFonts w:ascii="Times New Roman"/>
                <w:b w:val="false"/>
                <w:i w:val="false"/>
                <w:color w:val="000000"/>
                <w:sz w:val="20"/>
              </w:rPr>
              <w:t xml:space="preserve">
перевозки пассажиров, и имеющие, помимо места </w:t>
            </w:r>
            <w:r>
              <w:br/>
            </w:r>
            <w:r>
              <w:rPr>
                <w:rFonts w:ascii="Times New Roman"/>
                <w:b w:val="false"/>
                <w:i w:val="false"/>
                <w:color w:val="000000"/>
                <w:sz w:val="20"/>
              </w:rPr>
              <w:t xml:space="preserve">
водителя, не более восьми мест для сидения </w:t>
            </w:r>
            <w:r>
              <w:br/>
            </w:r>
            <w:r>
              <w:rPr>
                <w:rFonts w:ascii="Times New Roman"/>
                <w:b w:val="false"/>
                <w:i w:val="false"/>
                <w:color w:val="000000"/>
                <w:sz w:val="20"/>
              </w:rPr>
              <w:t xml:space="preserve">
(см. также пункт ниже);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8703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категория М </w:t>
            </w:r>
            <w:r>
              <w:rPr>
                <w:rFonts w:ascii="Times New Roman"/>
                <w:b w:val="false"/>
                <w:i w:val="false"/>
                <w:color w:val="000000"/>
                <w:vertAlign w:val="subscript"/>
              </w:rPr>
              <w:t xml:space="preserve">2 </w:t>
            </w:r>
            <w:r>
              <w:rPr>
                <w:rFonts w:ascii="Times New Roman"/>
                <w:b w:val="false"/>
                <w:i w:val="false"/>
                <w:color w:val="000000"/>
                <w:sz w:val="20"/>
              </w:rPr>
              <w:t xml:space="preserve">(автобусы, троллейбусы): </w:t>
            </w:r>
            <w:r>
              <w:br/>
            </w:r>
            <w:r>
              <w:rPr>
                <w:rFonts w:ascii="Times New Roman"/>
                <w:b w:val="false"/>
                <w:i w:val="false"/>
                <w:color w:val="000000"/>
                <w:sz w:val="20"/>
              </w:rPr>
              <w:t xml:space="preserve">
транспортные средства, которые используются </w:t>
            </w:r>
            <w:r>
              <w:br/>
            </w:r>
            <w:r>
              <w:rPr>
                <w:rFonts w:ascii="Times New Roman"/>
                <w:b w:val="false"/>
                <w:i w:val="false"/>
                <w:color w:val="000000"/>
                <w:sz w:val="20"/>
              </w:rPr>
              <w:t xml:space="preserve">
для перевозки пассажиров, имеют помимо места </w:t>
            </w:r>
            <w:r>
              <w:br/>
            </w:r>
            <w:r>
              <w:rPr>
                <w:rFonts w:ascii="Times New Roman"/>
                <w:b w:val="false"/>
                <w:i w:val="false"/>
                <w:color w:val="000000"/>
                <w:sz w:val="20"/>
              </w:rPr>
              <w:t xml:space="preserve">
водителя, более восьми мест для сидения и </w:t>
            </w:r>
            <w:r>
              <w:br/>
            </w:r>
            <w:r>
              <w:rPr>
                <w:rFonts w:ascii="Times New Roman"/>
                <w:b w:val="false"/>
                <w:i w:val="false"/>
                <w:color w:val="000000"/>
                <w:sz w:val="20"/>
              </w:rPr>
              <w:t xml:space="preserve">
максимальная масса которых не превышает 5 </w:t>
            </w:r>
            <w:r>
              <w:br/>
            </w:r>
            <w:r>
              <w:rPr>
                <w:rFonts w:ascii="Times New Roman"/>
                <w:b w:val="false"/>
                <w:i w:val="false"/>
                <w:color w:val="000000"/>
                <w:sz w:val="20"/>
              </w:rPr>
              <w:t xml:space="preserve">
тонн;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категория М </w:t>
            </w:r>
            <w:r>
              <w:rPr>
                <w:rFonts w:ascii="Times New Roman"/>
                <w:b w:val="false"/>
                <w:i w:val="false"/>
                <w:color w:val="000000"/>
                <w:vertAlign w:val="subscript"/>
              </w:rPr>
              <w:t xml:space="preserve">3 </w:t>
            </w:r>
            <w:r>
              <w:rPr>
                <w:rFonts w:ascii="Times New Roman"/>
                <w:b w:val="false"/>
                <w:i w:val="false"/>
                <w:color w:val="000000"/>
                <w:sz w:val="20"/>
              </w:rPr>
              <w:t xml:space="preserve">(автобусы, троллейбусы): </w:t>
            </w:r>
            <w:r>
              <w:br/>
            </w:r>
            <w:r>
              <w:rPr>
                <w:rFonts w:ascii="Times New Roman"/>
                <w:b w:val="false"/>
                <w:i w:val="false"/>
                <w:color w:val="000000"/>
                <w:sz w:val="20"/>
              </w:rPr>
              <w:t xml:space="preserve">
транспортные средства, которые используются </w:t>
            </w:r>
            <w:r>
              <w:br/>
            </w:r>
            <w:r>
              <w:rPr>
                <w:rFonts w:ascii="Times New Roman"/>
                <w:b w:val="false"/>
                <w:i w:val="false"/>
                <w:color w:val="000000"/>
                <w:sz w:val="20"/>
              </w:rPr>
              <w:t xml:space="preserve">
для перевозки пассажиров, имеют помимо места </w:t>
            </w:r>
            <w:r>
              <w:br/>
            </w:r>
            <w:r>
              <w:rPr>
                <w:rFonts w:ascii="Times New Roman"/>
                <w:b w:val="false"/>
                <w:i w:val="false"/>
                <w:color w:val="000000"/>
                <w:sz w:val="20"/>
              </w:rPr>
              <w:t xml:space="preserve">
водителя, более восьми мест для сидения и </w:t>
            </w:r>
            <w:r>
              <w:br/>
            </w:r>
            <w:r>
              <w:rPr>
                <w:rFonts w:ascii="Times New Roman"/>
                <w:b w:val="false"/>
                <w:i w:val="false"/>
                <w:color w:val="000000"/>
                <w:sz w:val="20"/>
              </w:rPr>
              <w:t xml:space="preserve">
максимальная масса которых превышает 5 тонн; </w:t>
            </w:r>
            <w:r>
              <w:br/>
            </w:r>
            <w:r>
              <w:rPr>
                <w:rFonts w:ascii="Times New Roman"/>
                <w:b w:val="false"/>
                <w:i w:val="false"/>
                <w:color w:val="000000"/>
                <w:sz w:val="20"/>
              </w:rPr>
              <w:t xml:space="preserve">
транспортные средства категорий М </w:t>
            </w:r>
            <w:r>
              <w:rPr>
                <w:rFonts w:ascii="Times New Roman"/>
                <w:b w:val="false"/>
                <w:i w:val="false"/>
                <w:color w:val="000000"/>
                <w:vertAlign w:val="subscript"/>
              </w:rPr>
              <w:t xml:space="preserve">2 </w:t>
            </w:r>
            <w:r>
              <w:rPr>
                <w:rFonts w:ascii="Times New Roman"/>
                <w:b w:val="false"/>
                <w:i w:val="false"/>
                <w:color w:val="000000"/>
                <w:sz w:val="20"/>
              </w:rPr>
              <w:t xml:space="preserve">и М </w:t>
            </w:r>
            <w:r>
              <w:rPr>
                <w:rFonts w:ascii="Times New Roman"/>
                <w:b w:val="false"/>
                <w:i w:val="false"/>
                <w:color w:val="000000"/>
                <w:vertAlign w:val="subscript"/>
              </w:rPr>
              <w:t xml:space="preserve">3 </w:t>
            </w:r>
            <w:r>
              <w:br/>
            </w:r>
            <w:r>
              <w:rPr>
                <w:rFonts w:ascii="Times New Roman"/>
                <w:b w:val="false"/>
                <w:i w:val="false"/>
                <w:color w:val="000000"/>
                <w:sz w:val="20"/>
              </w:rPr>
              <w:t xml:space="preserve">
относятся: </w:t>
            </w:r>
            <w:r>
              <w:br/>
            </w:r>
            <w:r>
              <w:rPr>
                <w:rFonts w:ascii="Times New Roman"/>
                <w:b w:val="false"/>
                <w:i w:val="false"/>
                <w:color w:val="000000"/>
                <w:sz w:val="20"/>
              </w:rPr>
              <w:t xml:space="preserve">
к одному или более из трех классов (классу I, </w:t>
            </w:r>
            <w:r>
              <w:br/>
            </w:r>
            <w:r>
              <w:rPr>
                <w:rFonts w:ascii="Times New Roman"/>
                <w:b w:val="false"/>
                <w:i w:val="false"/>
                <w:color w:val="000000"/>
                <w:sz w:val="20"/>
              </w:rPr>
              <w:t xml:space="preserve">
классу II, классу III) </w:t>
            </w:r>
            <w:r>
              <w:br/>
            </w:r>
            <w:r>
              <w:rPr>
                <w:rFonts w:ascii="Times New Roman"/>
                <w:b w:val="false"/>
                <w:i w:val="false"/>
                <w:color w:val="000000"/>
                <w:sz w:val="20"/>
              </w:rPr>
              <w:t xml:space="preserve">
в соответствии с Правилами N 36 и 107; </w:t>
            </w:r>
            <w:r>
              <w:br/>
            </w:r>
            <w:r>
              <w:rPr>
                <w:rFonts w:ascii="Times New Roman"/>
                <w:b w:val="false"/>
                <w:i w:val="false"/>
                <w:color w:val="000000"/>
                <w:sz w:val="20"/>
              </w:rPr>
              <w:t xml:space="preserve">
к одному из двух классов (классу А, классу В) </w:t>
            </w:r>
            <w:r>
              <w:br/>
            </w:r>
            <w:r>
              <w:rPr>
                <w:rFonts w:ascii="Times New Roman"/>
                <w:b w:val="false"/>
                <w:i w:val="false"/>
                <w:color w:val="000000"/>
                <w:sz w:val="20"/>
              </w:rPr>
              <w:t xml:space="preserve">
в соответствии с Правилами N 52. </w:t>
            </w:r>
            <w:r>
              <w:br/>
            </w:r>
            <w:r>
              <w:rPr>
                <w:rFonts w:ascii="Times New Roman"/>
                <w:b w:val="false"/>
                <w:i w:val="false"/>
                <w:color w:val="000000"/>
                <w:sz w:val="20"/>
              </w:rPr>
              <w:t xml:space="preserve">
Класс I: </w:t>
            </w:r>
            <w:r>
              <w:br/>
            </w:r>
            <w:r>
              <w:rPr>
                <w:rFonts w:ascii="Times New Roman"/>
                <w:b w:val="false"/>
                <w:i w:val="false"/>
                <w:color w:val="000000"/>
                <w:sz w:val="20"/>
              </w:rPr>
              <w:t xml:space="preserve">
транспортные средства, в конструкции которых </w:t>
            </w:r>
            <w:r>
              <w:br/>
            </w:r>
            <w:r>
              <w:rPr>
                <w:rFonts w:ascii="Times New Roman"/>
                <w:b w:val="false"/>
                <w:i w:val="false"/>
                <w:color w:val="000000"/>
                <w:sz w:val="20"/>
              </w:rPr>
              <w:t xml:space="preserve">
предусмотрены места для стоящих пассажиров, с </w:t>
            </w:r>
            <w:r>
              <w:br/>
            </w:r>
            <w:r>
              <w:rPr>
                <w:rFonts w:ascii="Times New Roman"/>
                <w:b w:val="false"/>
                <w:i w:val="false"/>
                <w:color w:val="000000"/>
                <w:sz w:val="20"/>
              </w:rPr>
              <w:t xml:space="preserve">
тем, чтобы пассажиры могли постоянно </w:t>
            </w:r>
            <w:r>
              <w:br/>
            </w:r>
            <w:r>
              <w:rPr>
                <w:rFonts w:ascii="Times New Roman"/>
                <w:b w:val="false"/>
                <w:i w:val="false"/>
                <w:color w:val="000000"/>
                <w:sz w:val="20"/>
              </w:rPr>
              <w:t xml:space="preserve">
передвигаться по салону. </w:t>
            </w:r>
            <w:r>
              <w:br/>
            </w:r>
            <w:r>
              <w:rPr>
                <w:rFonts w:ascii="Times New Roman"/>
                <w:b w:val="false"/>
                <w:i w:val="false"/>
                <w:color w:val="000000"/>
                <w:sz w:val="20"/>
              </w:rPr>
              <w:t xml:space="preserve">
Класс II: </w:t>
            </w:r>
            <w:r>
              <w:br/>
            </w:r>
            <w:r>
              <w:rPr>
                <w:rFonts w:ascii="Times New Roman"/>
                <w:b w:val="false"/>
                <w:i w:val="false"/>
                <w:color w:val="000000"/>
                <w:sz w:val="20"/>
              </w:rPr>
              <w:t xml:space="preserve">
транспортные средства, которые </w:t>
            </w:r>
            <w:r>
              <w:br/>
            </w:r>
            <w:r>
              <w:rPr>
                <w:rFonts w:ascii="Times New Roman"/>
                <w:b w:val="false"/>
                <w:i w:val="false"/>
                <w:color w:val="000000"/>
                <w:sz w:val="20"/>
              </w:rPr>
              <w:t xml:space="preserve">
сконструированы главным образом для </w:t>
            </w:r>
            <w:r>
              <w:br/>
            </w:r>
            <w:r>
              <w:rPr>
                <w:rFonts w:ascii="Times New Roman"/>
                <w:b w:val="false"/>
                <w:i w:val="false"/>
                <w:color w:val="000000"/>
                <w:sz w:val="20"/>
              </w:rPr>
              <w:t xml:space="preserve">
перевозки сидящих пассажиров и в которых </w:t>
            </w:r>
            <w:r>
              <w:br/>
            </w:r>
            <w:r>
              <w:rPr>
                <w:rFonts w:ascii="Times New Roman"/>
                <w:b w:val="false"/>
                <w:i w:val="false"/>
                <w:color w:val="000000"/>
                <w:sz w:val="20"/>
              </w:rPr>
              <w:t xml:space="preserve">
может предусматриваться перевозка стоящих </w:t>
            </w:r>
            <w:r>
              <w:br/>
            </w:r>
            <w:r>
              <w:rPr>
                <w:rFonts w:ascii="Times New Roman"/>
                <w:b w:val="false"/>
                <w:i w:val="false"/>
                <w:color w:val="000000"/>
                <w:sz w:val="20"/>
              </w:rPr>
              <w:t xml:space="preserve">
пассажиров, находящихся в проходах и/или </w:t>
            </w:r>
            <w:r>
              <w:br/>
            </w:r>
            <w:r>
              <w:rPr>
                <w:rFonts w:ascii="Times New Roman"/>
                <w:b w:val="false"/>
                <w:i w:val="false"/>
                <w:color w:val="000000"/>
                <w:sz w:val="20"/>
              </w:rPr>
              <w:t xml:space="preserve">
местах, не выходящих за пределы пространства, </w:t>
            </w:r>
            <w:r>
              <w:br/>
            </w:r>
            <w:r>
              <w:rPr>
                <w:rFonts w:ascii="Times New Roman"/>
                <w:b w:val="false"/>
                <w:i w:val="false"/>
                <w:color w:val="000000"/>
                <w:sz w:val="20"/>
              </w:rPr>
              <w:t xml:space="preserve">
отведенного для двух сдвоенных сидений. </w:t>
            </w:r>
            <w:r>
              <w:br/>
            </w:r>
            <w:r>
              <w:rPr>
                <w:rFonts w:ascii="Times New Roman"/>
                <w:b w:val="false"/>
                <w:i w:val="false"/>
                <w:color w:val="000000"/>
                <w:sz w:val="20"/>
              </w:rPr>
              <w:t xml:space="preserve">
Класс III: </w:t>
            </w:r>
            <w:r>
              <w:br/>
            </w:r>
            <w:r>
              <w:rPr>
                <w:rFonts w:ascii="Times New Roman"/>
                <w:b w:val="false"/>
                <w:i w:val="false"/>
                <w:color w:val="000000"/>
                <w:sz w:val="20"/>
              </w:rPr>
              <w:t xml:space="preserve">
транспортные средства, сконструированные </w:t>
            </w:r>
            <w:r>
              <w:br/>
            </w:r>
            <w:r>
              <w:rPr>
                <w:rFonts w:ascii="Times New Roman"/>
                <w:b w:val="false"/>
                <w:i w:val="false"/>
                <w:color w:val="000000"/>
                <w:sz w:val="20"/>
              </w:rPr>
              <w:t xml:space="preserve">
исключительно для перевозки сидящих </w:t>
            </w:r>
            <w:r>
              <w:br/>
            </w:r>
            <w:r>
              <w:rPr>
                <w:rFonts w:ascii="Times New Roman"/>
                <w:b w:val="false"/>
                <w:i w:val="false"/>
                <w:color w:val="000000"/>
                <w:sz w:val="20"/>
              </w:rPr>
              <w:t xml:space="preserve">
пассажиров. </w:t>
            </w:r>
            <w:r>
              <w:br/>
            </w:r>
            <w:r>
              <w:rPr>
                <w:rFonts w:ascii="Times New Roman"/>
                <w:b w:val="false"/>
                <w:i w:val="false"/>
                <w:color w:val="000000"/>
                <w:sz w:val="20"/>
              </w:rPr>
              <w:t xml:space="preserve">
Класс А: </w:t>
            </w:r>
            <w:r>
              <w:br/>
            </w:r>
            <w:r>
              <w:rPr>
                <w:rFonts w:ascii="Times New Roman"/>
                <w:b w:val="false"/>
                <w:i w:val="false"/>
                <w:color w:val="000000"/>
                <w:sz w:val="20"/>
              </w:rPr>
              <w:t xml:space="preserve">
транспортные средства, предназначенные для </w:t>
            </w:r>
            <w:r>
              <w:br/>
            </w:r>
            <w:r>
              <w:rPr>
                <w:rFonts w:ascii="Times New Roman"/>
                <w:b w:val="false"/>
                <w:i w:val="false"/>
                <w:color w:val="000000"/>
                <w:sz w:val="20"/>
              </w:rPr>
              <w:t xml:space="preserve">
перевозки стоящих пассажиров; транспортное </w:t>
            </w:r>
            <w:r>
              <w:br/>
            </w:r>
            <w:r>
              <w:rPr>
                <w:rFonts w:ascii="Times New Roman"/>
                <w:b w:val="false"/>
                <w:i w:val="false"/>
                <w:color w:val="000000"/>
                <w:sz w:val="20"/>
              </w:rPr>
              <w:t xml:space="preserve">
средство этого класса оборудовано сиденьями </w:t>
            </w:r>
            <w:r>
              <w:br/>
            </w:r>
            <w:r>
              <w:rPr>
                <w:rFonts w:ascii="Times New Roman"/>
                <w:b w:val="false"/>
                <w:i w:val="false"/>
                <w:color w:val="000000"/>
                <w:sz w:val="20"/>
              </w:rPr>
              <w:t xml:space="preserve">
и в нем может предусматриваться перевозка </w:t>
            </w:r>
            <w:r>
              <w:br/>
            </w:r>
            <w:r>
              <w:rPr>
                <w:rFonts w:ascii="Times New Roman"/>
                <w:b w:val="false"/>
                <w:i w:val="false"/>
                <w:color w:val="000000"/>
                <w:sz w:val="20"/>
              </w:rPr>
              <w:t xml:space="preserve">
стоящих пассажиров. </w:t>
            </w:r>
            <w:r>
              <w:br/>
            </w:r>
            <w:r>
              <w:rPr>
                <w:rFonts w:ascii="Times New Roman"/>
                <w:b w:val="false"/>
                <w:i w:val="false"/>
                <w:color w:val="000000"/>
                <w:sz w:val="20"/>
              </w:rPr>
              <w:t xml:space="preserve">
Класс В: </w:t>
            </w:r>
            <w:r>
              <w:br/>
            </w:r>
            <w:r>
              <w:rPr>
                <w:rFonts w:ascii="Times New Roman"/>
                <w:b w:val="false"/>
                <w:i w:val="false"/>
                <w:color w:val="000000"/>
                <w:sz w:val="20"/>
              </w:rPr>
              <w:t xml:space="preserve">
транспортные средства, не предназначенные для </w:t>
            </w:r>
            <w:r>
              <w:br/>
            </w:r>
            <w:r>
              <w:rPr>
                <w:rFonts w:ascii="Times New Roman"/>
                <w:b w:val="false"/>
                <w:i w:val="false"/>
                <w:color w:val="000000"/>
                <w:sz w:val="20"/>
              </w:rPr>
              <w:t xml:space="preserve">
перевозки стоящих пассажиров; в транспортном </w:t>
            </w:r>
            <w:r>
              <w:br/>
            </w:r>
            <w:r>
              <w:rPr>
                <w:rFonts w:ascii="Times New Roman"/>
                <w:b w:val="false"/>
                <w:i w:val="false"/>
                <w:color w:val="000000"/>
                <w:sz w:val="20"/>
              </w:rPr>
              <w:t xml:space="preserve">
средстве этого класса не может </w:t>
            </w:r>
            <w:r>
              <w:br/>
            </w:r>
            <w:r>
              <w:rPr>
                <w:rFonts w:ascii="Times New Roman"/>
                <w:b w:val="false"/>
                <w:i w:val="false"/>
                <w:color w:val="000000"/>
                <w:sz w:val="20"/>
              </w:rPr>
              <w:t xml:space="preserve">
предусматриваться перевозка стоящих </w:t>
            </w:r>
            <w:r>
              <w:br/>
            </w:r>
            <w:r>
              <w:rPr>
                <w:rFonts w:ascii="Times New Roman"/>
                <w:b w:val="false"/>
                <w:i w:val="false"/>
                <w:color w:val="000000"/>
                <w:sz w:val="20"/>
              </w:rPr>
              <w:t xml:space="preserve">
пассажиров.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"Сочлененный автобус или междугородный </w:t>
            </w:r>
            <w:r>
              <w:br/>
            </w:r>
            <w:r>
              <w:rPr>
                <w:rFonts w:ascii="Times New Roman"/>
                <w:b w:val="false"/>
                <w:i w:val="false"/>
                <w:color w:val="000000"/>
                <w:sz w:val="20"/>
              </w:rPr>
              <w:t xml:space="preserve">
автобус" представляет собой транспортное </w:t>
            </w:r>
            <w:r>
              <w:br/>
            </w:r>
            <w:r>
              <w:rPr>
                <w:rFonts w:ascii="Times New Roman"/>
                <w:b w:val="false"/>
                <w:i w:val="false"/>
                <w:color w:val="000000"/>
                <w:sz w:val="20"/>
              </w:rPr>
              <w:t xml:space="preserve">
средство, которое состоит из двух или более </w:t>
            </w:r>
            <w:r>
              <w:br/>
            </w:r>
            <w:r>
              <w:rPr>
                <w:rFonts w:ascii="Times New Roman"/>
                <w:b w:val="false"/>
                <w:i w:val="false"/>
                <w:color w:val="000000"/>
                <w:sz w:val="20"/>
              </w:rPr>
              <w:t xml:space="preserve">
жестких секций, сочлененных относительно друг </w:t>
            </w:r>
            <w:r>
              <w:br/>
            </w:r>
            <w:r>
              <w:rPr>
                <w:rFonts w:ascii="Times New Roman"/>
                <w:b w:val="false"/>
                <w:i w:val="false"/>
                <w:color w:val="000000"/>
                <w:sz w:val="20"/>
              </w:rPr>
              <w:t xml:space="preserve">
друга; </w:t>
            </w:r>
            <w:r>
              <w:br/>
            </w:r>
            <w:r>
              <w:rPr>
                <w:rFonts w:ascii="Times New Roman"/>
                <w:b w:val="false"/>
                <w:i w:val="false"/>
                <w:color w:val="000000"/>
                <w:sz w:val="20"/>
              </w:rPr>
              <w:t xml:space="preserve">
пассажирские салоны каждой секции соединены </w:t>
            </w:r>
            <w:r>
              <w:br/>
            </w:r>
            <w:r>
              <w:rPr>
                <w:rFonts w:ascii="Times New Roman"/>
                <w:b w:val="false"/>
                <w:i w:val="false"/>
                <w:color w:val="000000"/>
                <w:sz w:val="20"/>
              </w:rPr>
              <w:t xml:space="preserve">
таким образом, чтобы пассажиры могли свободно </w:t>
            </w:r>
            <w:r>
              <w:br/>
            </w:r>
            <w:r>
              <w:rPr>
                <w:rFonts w:ascii="Times New Roman"/>
                <w:b w:val="false"/>
                <w:i w:val="false"/>
                <w:color w:val="000000"/>
                <w:sz w:val="20"/>
              </w:rPr>
              <w:t xml:space="preserve">
переходить из одной секции в другую; </w:t>
            </w:r>
            <w:r>
              <w:br/>
            </w:r>
            <w:r>
              <w:rPr>
                <w:rFonts w:ascii="Times New Roman"/>
                <w:b w:val="false"/>
                <w:i w:val="false"/>
                <w:color w:val="000000"/>
                <w:sz w:val="20"/>
              </w:rPr>
              <w:t xml:space="preserve">
жесткие секции прочно соединяются между собой </w:t>
            </w:r>
            <w:r>
              <w:br/>
            </w:r>
            <w:r>
              <w:rPr>
                <w:rFonts w:ascii="Times New Roman"/>
                <w:b w:val="false"/>
                <w:i w:val="false"/>
                <w:color w:val="000000"/>
                <w:sz w:val="20"/>
              </w:rPr>
              <w:t xml:space="preserve">
таким образом, чтобы их можно было </w:t>
            </w:r>
            <w:r>
              <w:br/>
            </w:r>
            <w:r>
              <w:rPr>
                <w:rFonts w:ascii="Times New Roman"/>
                <w:b w:val="false"/>
                <w:i w:val="false"/>
                <w:color w:val="000000"/>
                <w:sz w:val="20"/>
              </w:rPr>
              <w:t xml:space="preserve">
разъединить только при помощи средств, </w:t>
            </w:r>
            <w:r>
              <w:br/>
            </w:r>
            <w:r>
              <w:rPr>
                <w:rFonts w:ascii="Times New Roman"/>
                <w:b w:val="false"/>
                <w:i w:val="false"/>
                <w:color w:val="000000"/>
                <w:sz w:val="20"/>
              </w:rPr>
              <w:t xml:space="preserve">
имеющихся обычно только в мастерской; </w:t>
            </w:r>
            <w:r>
              <w:br/>
            </w:r>
            <w:r>
              <w:rPr>
                <w:rFonts w:ascii="Times New Roman"/>
                <w:b w:val="false"/>
                <w:i w:val="false"/>
                <w:color w:val="000000"/>
                <w:sz w:val="20"/>
              </w:rPr>
              <w:t xml:space="preserve">
Сочлененные автобусы или междугородные </w:t>
            </w:r>
            <w:r>
              <w:br/>
            </w:r>
            <w:r>
              <w:rPr>
                <w:rFonts w:ascii="Times New Roman"/>
                <w:b w:val="false"/>
                <w:i w:val="false"/>
                <w:color w:val="000000"/>
                <w:sz w:val="20"/>
              </w:rPr>
              <w:t xml:space="preserve">
автобусы, состоящие из двух или более </w:t>
            </w:r>
            <w:r>
              <w:br/>
            </w:r>
            <w:r>
              <w:rPr>
                <w:rFonts w:ascii="Times New Roman"/>
                <w:b w:val="false"/>
                <w:i w:val="false"/>
                <w:color w:val="000000"/>
                <w:sz w:val="20"/>
              </w:rPr>
              <w:t xml:space="preserve">
нераздельных, но сочлененных элементов, </w:t>
            </w:r>
            <w:r>
              <w:br/>
            </w:r>
            <w:r>
              <w:rPr>
                <w:rFonts w:ascii="Times New Roman"/>
                <w:b w:val="false"/>
                <w:i w:val="false"/>
                <w:color w:val="000000"/>
                <w:sz w:val="20"/>
              </w:rPr>
              <w:t xml:space="preserve">
рассматриваются как одно транспортное </w:t>
            </w:r>
            <w:r>
              <w:br/>
            </w:r>
            <w:r>
              <w:rPr>
                <w:rFonts w:ascii="Times New Roman"/>
                <w:b w:val="false"/>
                <w:i w:val="false"/>
                <w:color w:val="000000"/>
                <w:sz w:val="20"/>
              </w:rPr>
              <w:t xml:space="preserve">
средство; </w:t>
            </w:r>
            <w:r>
              <w:br/>
            </w:r>
            <w:r>
              <w:rPr>
                <w:rFonts w:ascii="Times New Roman"/>
                <w:b w:val="false"/>
                <w:i w:val="false"/>
                <w:color w:val="000000"/>
                <w:sz w:val="20"/>
              </w:rPr>
              <w:t xml:space="preserve">
Если для буксировки полуприцепа предусмотрен </w:t>
            </w:r>
            <w:r>
              <w:br/>
            </w:r>
            <w:r>
              <w:rPr>
                <w:rFonts w:ascii="Times New Roman"/>
                <w:b w:val="false"/>
                <w:i w:val="false"/>
                <w:color w:val="000000"/>
                <w:sz w:val="20"/>
              </w:rPr>
              <w:t xml:space="preserve">
тягач (тягач для полуприцепа), то в качестве </w:t>
            </w:r>
            <w:r>
              <w:br/>
            </w:r>
            <w:r>
              <w:rPr>
                <w:rFonts w:ascii="Times New Roman"/>
                <w:b w:val="false"/>
                <w:i w:val="false"/>
                <w:color w:val="000000"/>
                <w:sz w:val="20"/>
              </w:rPr>
              <w:t xml:space="preserve">
массы, которую следует принимать в расчет при </w:t>
            </w:r>
            <w:r>
              <w:br/>
            </w:r>
            <w:r>
              <w:rPr>
                <w:rFonts w:ascii="Times New Roman"/>
                <w:b w:val="false"/>
                <w:i w:val="false"/>
                <w:color w:val="000000"/>
                <w:sz w:val="20"/>
              </w:rPr>
              <w:t xml:space="preserve">
классификации транспортного средства, </w:t>
            </w:r>
            <w:r>
              <w:br/>
            </w:r>
            <w:r>
              <w:rPr>
                <w:rFonts w:ascii="Times New Roman"/>
                <w:b w:val="false"/>
                <w:i w:val="false"/>
                <w:color w:val="000000"/>
                <w:sz w:val="20"/>
              </w:rPr>
              <w:t xml:space="preserve">
используется масса тягача в снаряженном </w:t>
            </w:r>
            <w:r>
              <w:br/>
            </w:r>
            <w:r>
              <w:rPr>
                <w:rFonts w:ascii="Times New Roman"/>
                <w:b w:val="false"/>
                <w:i w:val="false"/>
                <w:color w:val="000000"/>
                <w:sz w:val="20"/>
              </w:rPr>
              <w:t xml:space="preserve">
состоянии плюс масса, соответствующая </w:t>
            </w:r>
            <w:r>
              <w:br/>
            </w:r>
            <w:r>
              <w:rPr>
                <w:rFonts w:ascii="Times New Roman"/>
                <w:b w:val="false"/>
                <w:i w:val="false"/>
                <w:color w:val="000000"/>
                <w:sz w:val="20"/>
              </w:rPr>
              <w:t xml:space="preserve">
максимальной статической вертикальной </w:t>
            </w:r>
            <w:r>
              <w:br/>
            </w:r>
            <w:r>
              <w:rPr>
                <w:rFonts w:ascii="Times New Roman"/>
                <w:b w:val="false"/>
                <w:i w:val="false"/>
                <w:color w:val="000000"/>
                <w:sz w:val="20"/>
              </w:rPr>
              <w:t xml:space="preserve">
нагрузке, передаваемой на тягач полуприцепом, </w:t>
            </w:r>
            <w:r>
              <w:br/>
            </w:r>
            <w:r>
              <w:rPr>
                <w:rFonts w:ascii="Times New Roman"/>
                <w:b w:val="false"/>
                <w:i w:val="false"/>
                <w:color w:val="000000"/>
                <w:sz w:val="20"/>
              </w:rPr>
              <w:t xml:space="preserve">
а также в случае необходимости максимальная </w:t>
            </w:r>
            <w:r>
              <w:br/>
            </w:r>
            <w:r>
              <w:rPr>
                <w:rFonts w:ascii="Times New Roman"/>
                <w:b w:val="false"/>
                <w:i w:val="false"/>
                <w:color w:val="000000"/>
                <w:sz w:val="20"/>
              </w:rPr>
              <w:t xml:space="preserve">
масса груза самого тягача; </w:t>
            </w:r>
            <w:r>
              <w:br/>
            </w:r>
            <w:r>
              <w:rPr>
                <w:rFonts w:ascii="Times New Roman"/>
                <w:b w:val="false"/>
                <w:i w:val="false"/>
                <w:color w:val="000000"/>
                <w:sz w:val="20"/>
              </w:rPr>
              <w:t xml:space="preserve">
Под "массой транспортного средства в </w:t>
            </w:r>
            <w:r>
              <w:br/>
            </w:r>
            <w:r>
              <w:rPr>
                <w:rFonts w:ascii="Times New Roman"/>
                <w:b w:val="false"/>
                <w:i w:val="false"/>
                <w:color w:val="000000"/>
                <w:sz w:val="20"/>
              </w:rPr>
              <w:t xml:space="preserve">
снаряженном состоянии" подразумевается масса </w:t>
            </w:r>
            <w:r>
              <w:br/>
            </w:r>
            <w:r>
              <w:rPr>
                <w:rFonts w:ascii="Times New Roman"/>
                <w:b w:val="false"/>
                <w:i w:val="false"/>
                <w:color w:val="000000"/>
                <w:sz w:val="20"/>
              </w:rPr>
              <w:t xml:space="preserve">
порожнего транспортного средства с кузовом </w:t>
            </w:r>
            <w:r>
              <w:br/>
            </w:r>
            <w:r>
              <w:rPr>
                <w:rFonts w:ascii="Times New Roman"/>
                <w:b w:val="false"/>
                <w:i w:val="false"/>
                <w:color w:val="000000"/>
                <w:sz w:val="20"/>
              </w:rPr>
              <w:t xml:space="preserve">
и сцепным устройством в случае тягача либо </w:t>
            </w:r>
            <w:r>
              <w:br/>
            </w:r>
            <w:r>
              <w:rPr>
                <w:rFonts w:ascii="Times New Roman"/>
                <w:b w:val="false"/>
                <w:i w:val="false"/>
                <w:color w:val="000000"/>
                <w:sz w:val="20"/>
              </w:rPr>
              <w:t xml:space="preserve">
масса ходовой части с кабиной, если </w:t>
            </w:r>
            <w:r>
              <w:br/>
            </w:r>
            <w:r>
              <w:rPr>
                <w:rFonts w:ascii="Times New Roman"/>
                <w:b w:val="false"/>
                <w:i w:val="false"/>
                <w:color w:val="000000"/>
                <w:sz w:val="20"/>
              </w:rPr>
              <w:t xml:space="preserve">
завод-изготовитель не устанавливает кузов </w:t>
            </w:r>
            <w:r>
              <w:br/>
            </w:r>
            <w:r>
              <w:rPr>
                <w:rFonts w:ascii="Times New Roman"/>
                <w:b w:val="false"/>
                <w:i w:val="false"/>
                <w:color w:val="000000"/>
                <w:sz w:val="20"/>
              </w:rPr>
              <w:t xml:space="preserve">
и/или сцепное устройство, включая охлаждающую </w:t>
            </w:r>
            <w:r>
              <w:br/>
            </w:r>
            <w:r>
              <w:rPr>
                <w:rFonts w:ascii="Times New Roman"/>
                <w:b w:val="false"/>
                <w:i w:val="false"/>
                <w:color w:val="000000"/>
                <w:sz w:val="20"/>
              </w:rPr>
              <w:t xml:space="preserve">
жидкость, масло, 90 % топлива, 100 % других </w:t>
            </w:r>
            <w:r>
              <w:br/>
            </w:r>
            <w:r>
              <w:rPr>
                <w:rFonts w:ascii="Times New Roman"/>
                <w:b w:val="false"/>
                <w:i w:val="false"/>
                <w:color w:val="000000"/>
                <w:sz w:val="20"/>
              </w:rPr>
              <w:t xml:space="preserve">
жидкостей, за исключением использованной </w:t>
            </w:r>
            <w:r>
              <w:br/>
            </w:r>
            <w:r>
              <w:rPr>
                <w:rFonts w:ascii="Times New Roman"/>
                <w:b w:val="false"/>
                <w:i w:val="false"/>
                <w:color w:val="000000"/>
                <w:sz w:val="20"/>
              </w:rPr>
              <w:t xml:space="preserve">
воды, инструменты, запасное колесо, вес </w:t>
            </w:r>
            <w:r>
              <w:br/>
            </w:r>
            <w:r>
              <w:rPr>
                <w:rFonts w:ascii="Times New Roman"/>
                <w:b w:val="false"/>
                <w:i w:val="false"/>
                <w:color w:val="000000"/>
                <w:sz w:val="20"/>
              </w:rPr>
              <w:t xml:space="preserve">
водителя (75 кг) и - для городских и </w:t>
            </w:r>
            <w:r>
              <w:br/>
            </w:r>
            <w:r>
              <w:rPr>
                <w:rFonts w:ascii="Times New Roman"/>
                <w:b w:val="false"/>
                <w:i w:val="false"/>
                <w:color w:val="000000"/>
                <w:sz w:val="20"/>
              </w:rPr>
              <w:t xml:space="preserve">
междугородных автобусов - вес члена экипажа </w:t>
            </w:r>
            <w:r>
              <w:br/>
            </w:r>
            <w:r>
              <w:rPr>
                <w:rFonts w:ascii="Times New Roman"/>
                <w:b w:val="false"/>
                <w:i w:val="false"/>
                <w:color w:val="000000"/>
                <w:sz w:val="20"/>
              </w:rPr>
              <w:t xml:space="preserve">
(75 кг), если в транспортном средстве </w:t>
            </w:r>
            <w:r>
              <w:br/>
            </w:r>
            <w:r>
              <w:rPr>
                <w:rFonts w:ascii="Times New Roman"/>
                <w:b w:val="false"/>
                <w:i w:val="false"/>
                <w:color w:val="000000"/>
                <w:sz w:val="20"/>
              </w:rPr>
              <w:t xml:space="preserve">
предусмотрено для него сиденье.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8702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Категория N - механические транспортные </w:t>
            </w:r>
            <w:r>
              <w:br/>
            </w:r>
            <w:r>
              <w:rPr>
                <w:rFonts w:ascii="Times New Roman"/>
                <w:b w:val="false"/>
                <w:i w:val="false"/>
                <w:color w:val="000000"/>
                <w:sz w:val="20"/>
              </w:rPr>
              <w:t xml:space="preserve">
средства, имеющие не менее четырех колес, и </w:t>
            </w:r>
            <w:r>
              <w:br/>
            </w:r>
            <w:r>
              <w:rPr>
                <w:rFonts w:ascii="Times New Roman"/>
                <w:b w:val="false"/>
                <w:i w:val="false"/>
                <w:color w:val="000000"/>
                <w:sz w:val="20"/>
              </w:rPr>
              <w:t xml:space="preserve">
предназначенные для перевозки грузов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категория N </w:t>
            </w:r>
            <w:r>
              <w:rPr>
                <w:rFonts w:ascii="Times New Roman"/>
                <w:b w:val="false"/>
                <w:i w:val="false"/>
                <w:color w:val="000000"/>
                <w:vertAlign w:val="subscript"/>
              </w:rPr>
              <w:t xml:space="preserve">1 </w:t>
            </w:r>
            <w:r>
              <w:rPr>
                <w:rFonts w:ascii="Times New Roman"/>
                <w:b w:val="false"/>
                <w:i w:val="false"/>
                <w:color w:val="000000"/>
                <w:sz w:val="20"/>
              </w:rPr>
              <w:t xml:space="preserve">(автомобили грузовые и их </w:t>
            </w:r>
            <w:r>
              <w:br/>
            </w:r>
            <w:r>
              <w:rPr>
                <w:rFonts w:ascii="Times New Roman"/>
                <w:b w:val="false"/>
                <w:i w:val="false"/>
                <w:color w:val="000000"/>
                <w:sz w:val="20"/>
              </w:rPr>
              <w:t xml:space="preserve">
шасси): </w:t>
            </w:r>
            <w:r>
              <w:br/>
            </w:r>
            <w:r>
              <w:rPr>
                <w:rFonts w:ascii="Times New Roman"/>
                <w:b w:val="false"/>
                <w:i w:val="false"/>
                <w:color w:val="000000"/>
                <w:sz w:val="20"/>
              </w:rPr>
              <w:t xml:space="preserve">
транспортные средства, которые предназначены </w:t>
            </w:r>
            <w:r>
              <w:br/>
            </w:r>
            <w:r>
              <w:rPr>
                <w:rFonts w:ascii="Times New Roman"/>
                <w:b w:val="false"/>
                <w:i w:val="false"/>
                <w:color w:val="000000"/>
                <w:sz w:val="20"/>
              </w:rPr>
              <w:t xml:space="preserve">
для перевозки грузов и максимальная масса </w:t>
            </w:r>
            <w:r>
              <w:br/>
            </w:r>
            <w:r>
              <w:rPr>
                <w:rFonts w:ascii="Times New Roman"/>
                <w:b w:val="false"/>
                <w:i w:val="false"/>
                <w:color w:val="000000"/>
                <w:sz w:val="20"/>
              </w:rPr>
              <w:t xml:space="preserve">
которых не превышает 3,5 тонны;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8705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категория N </w:t>
            </w:r>
            <w:r>
              <w:rPr>
                <w:rFonts w:ascii="Times New Roman"/>
                <w:b w:val="false"/>
                <w:i w:val="false"/>
                <w:color w:val="000000"/>
                <w:vertAlign w:val="subscript"/>
              </w:rPr>
              <w:t xml:space="preserve">2 </w:t>
            </w:r>
            <w:r>
              <w:rPr>
                <w:rFonts w:ascii="Times New Roman"/>
                <w:b w:val="false"/>
                <w:i w:val="false"/>
                <w:color w:val="000000"/>
                <w:sz w:val="20"/>
              </w:rPr>
              <w:t xml:space="preserve">(автомобили грузовые и их </w:t>
            </w:r>
            <w:r>
              <w:br/>
            </w:r>
            <w:r>
              <w:rPr>
                <w:rFonts w:ascii="Times New Roman"/>
                <w:b w:val="false"/>
                <w:i w:val="false"/>
                <w:color w:val="000000"/>
                <w:sz w:val="20"/>
              </w:rPr>
              <w:t xml:space="preserve">
шасси): </w:t>
            </w:r>
            <w:r>
              <w:br/>
            </w:r>
            <w:r>
              <w:rPr>
                <w:rFonts w:ascii="Times New Roman"/>
                <w:b w:val="false"/>
                <w:i w:val="false"/>
                <w:color w:val="000000"/>
                <w:sz w:val="20"/>
              </w:rPr>
              <w:t xml:space="preserve">
транспортные средства, которые предназначены </w:t>
            </w:r>
            <w:r>
              <w:br/>
            </w:r>
            <w:r>
              <w:rPr>
                <w:rFonts w:ascii="Times New Roman"/>
                <w:b w:val="false"/>
                <w:i w:val="false"/>
                <w:color w:val="000000"/>
                <w:sz w:val="20"/>
              </w:rPr>
              <w:t xml:space="preserve">
для перевозки грузов и максимальная масса </w:t>
            </w:r>
            <w:r>
              <w:br/>
            </w:r>
            <w:r>
              <w:rPr>
                <w:rFonts w:ascii="Times New Roman"/>
                <w:b w:val="false"/>
                <w:i w:val="false"/>
                <w:color w:val="000000"/>
                <w:sz w:val="20"/>
              </w:rPr>
              <w:t xml:space="preserve">
которых превышает 3,5 тонны, но не превышает </w:t>
            </w:r>
            <w:r>
              <w:br/>
            </w:r>
            <w:r>
              <w:rPr>
                <w:rFonts w:ascii="Times New Roman"/>
                <w:b w:val="false"/>
                <w:i w:val="false"/>
                <w:color w:val="000000"/>
                <w:sz w:val="20"/>
              </w:rPr>
              <w:t xml:space="preserve">
12 тонн;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8705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категория N </w:t>
            </w:r>
            <w:r>
              <w:rPr>
                <w:rFonts w:ascii="Times New Roman"/>
                <w:b w:val="false"/>
                <w:i w:val="false"/>
                <w:color w:val="000000"/>
                <w:vertAlign w:val="subscript"/>
              </w:rPr>
              <w:t xml:space="preserve">3 </w:t>
            </w:r>
            <w:r>
              <w:rPr>
                <w:rFonts w:ascii="Times New Roman"/>
                <w:b w:val="false"/>
                <w:i w:val="false"/>
                <w:color w:val="000000"/>
                <w:sz w:val="20"/>
              </w:rPr>
              <w:t xml:space="preserve">(автомобили грузовые и их </w:t>
            </w:r>
            <w:r>
              <w:br/>
            </w:r>
            <w:r>
              <w:rPr>
                <w:rFonts w:ascii="Times New Roman"/>
                <w:b w:val="false"/>
                <w:i w:val="false"/>
                <w:color w:val="000000"/>
                <w:sz w:val="20"/>
              </w:rPr>
              <w:t xml:space="preserve">
шасси): </w:t>
            </w:r>
            <w:r>
              <w:br/>
            </w:r>
            <w:r>
              <w:rPr>
                <w:rFonts w:ascii="Times New Roman"/>
                <w:b w:val="false"/>
                <w:i w:val="false"/>
                <w:color w:val="000000"/>
                <w:sz w:val="20"/>
              </w:rPr>
              <w:t xml:space="preserve">
транспортные средства, которые предназначены </w:t>
            </w:r>
            <w:r>
              <w:br/>
            </w:r>
            <w:r>
              <w:rPr>
                <w:rFonts w:ascii="Times New Roman"/>
                <w:b w:val="false"/>
                <w:i w:val="false"/>
                <w:color w:val="000000"/>
                <w:sz w:val="20"/>
              </w:rPr>
              <w:t xml:space="preserve">
для перевозки грузов и максимальная масса </w:t>
            </w:r>
            <w:r>
              <w:br/>
            </w:r>
            <w:r>
              <w:rPr>
                <w:rFonts w:ascii="Times New Roman"/>
                <w:b w:val="false"/>
                <w:i w:val="false"/>
                <w:color w:val="000000"/>
                <w:sz w:val="20"/>
              </w:rPr>
              <w:t xml:space="preserve">
которых превышает 12 тонн. </w:t>
            </w:r>
            <w:r>
              <w:br/>
            </w:r>
            <w:r>
              <w:rPr>
                <w:rFonts w:ascii="Times New Roman"/>
                <w:b w:val="false"/>
                <w:i w:val="false"/>
                <w:color w:val="000000"/>
                <w:sz w:val="20"/>
              </w:rPr>
              <w:t xml:space="preserve">
Примечания </w:t>
            </w:r>
            <w:r>
              <w:br/>
            </w:r>
            <w:r>
              <w:rPr>
                <w:rFonts w:ascii="Times New Roman"/>
                <w:b w:val="false"/>
                <w:i w:val="false"/>
                <w:color w:val="000000"/>
                <w:sz w:val="20"/>
              </w:rPr>
              <w:t xml:space="preserve">
Если для буксировки полуприцепа предусмотрен </w:t>
            </w:r>
            <w:r>
              <w:br/>
            </w:r>
            <w:r>
              <w:rPr>
                <w:rFonts w:ascii="Times New Roman"/>
                <w:b w:val="false"/>
                <w:i w:val="false"/>
                <w:color w:val="000000"/>
                <w:sz w:val="20"/>
              </w:rPr>
              <w:t xml:space="preserve">
тягач (тягач для полуприцепа), то в качестве </w:t>
            </w:r>
            <w:r>
              <w:br/>
            </w:r>
            <w:r>
              <w:rPr>
                <w:rFonts w:ascii="Times New Roman"/>
                <w:b w:val="false"/>
                <w:i w:val="false"/>
                <w:color w:val="000000"/>
                <w:sz w:val="20"/>
              </w:rPr>
              <w:t xml:space="preserve">
массы, которую следует принимать в расчет при </w:t>
            </w:r>
            <w:r>
              <w:br/>
            </w:r>
            <w:r>
              <w:rPr>
                <w:rFonts w:ascii="Times New Roman"/>
                <w:b w:val="false"/>
                <w:i w:val="false"/>
                <w:color w:val="000000"/>
                <w:sz w:val="20"/>
              </w:rPr>
              <w:t xml:space="preserve">
классификации транспортного средства, </w:t>
            </w:r>
            <w:r>
              <w:br/>
            </w:r>
            <w:r>
              <w:rPr>
                <w:rFonts w:ascii="Times New Roman"/>
                <w:b w:val="false"/>
                <w:i w:val="false"/>
                <w:color w:val="000000"/>
                <w:sz w:val="20"/>
              </w:rPr>
              <w:t xml:space="preserve">
используется масса тягача в снаряженном </w:t>
            </w:r>
            <w:r>
              <w:br/>
            </w:r>
            <w:r>
              <w:rPr>
                <w:rFonts w:ascii="Times New Roman"/>
                <w:b w:val="false"/>
                <w:i w:val="false"/>
                <w:color w:val="000000"/>
                <w:sz w:val="20"/>
              </w:rPr>
              <w:t xml:space="preserve">
состоянии плюс масса, соответствующая </w:t>
            </w:r>
            <w:r>
              <w:br/>
            </w:r>
            <w:r>
              <w:rPr>
                <w:rFonts w:ascii="Times New Roman"/>
                <w:b w:val="false"/>
                <w:i w:val="false"/>
                <w:color w:val="000000"/>
                <w:sz w:val="20"/>
              </w:rPr>
              <w:t xml:space="preserve">
максимальной статической вертикальной </w:t>
            </w:r>
            <w:r>
              <w:br/>
            </w:r>
            <w:r>
              <w:rPr>
                <w:rFonts w:ascii="Times New Roman"/>
                <w:b w:val="false"/>
                <w:i w:val="false"/>
                <w:color w:val="000000"/>
                <w:sz w:val="20"/>
              </w:rPr>
              <w:t xml:space="preserve">
нагрузке, передаваемой на тягач полуприцепом, </w:t>
            </w:r>
            <w:r>
              <w:br/>
            </w:r>
            <w:r>
              <w:rPr>
                <w:rFonts w:ascii="Times New Roman"/>
                <w:b w:val="false"/>
                <w:i w:val="false"/>
                <w:color w:val="000000"/>
                <w:sz w:val="20"/>
              </w:rPr>
              <w:t xml:space="preserve">
а также в случае необходимости максимальная </w:t>
            </w:r>
            <w:r>
              <w:br/>
            </w:r>
            <w:r>
              <w:rPr>
                <w:rFonts w:ascii="Times New Roman"/>
                <w:b w:val="false"/>
                <w:i w:val="false"/>
                <w:color w:val="000000"/>
                <w:sz w:val="20"/>
              </w:rPr>
              <w:t xml:space="preserve">
масса груза самого тягача; </w:t>
            </w:r>
            <w:r>
              <w:br/>
            </w:r>
            <w:r>
              <w:rPr>
                <w:rFonts w:ascii="Times New Roman"/>
                <w:b w:val="false"/>
                <w:i w:val="false"/>
                <w:color w:val="000000"/>
                <w:sz w:val="20"/>
              </w:rPr>
              <w:t xml:space="preserve">
Оборудование и установки, находящиеся на </w:t>
            </w:r>
            <w:r>
              <w:br/>
            </w:r>
            <w:r>
              <w:rPr>
                <w:rFonts w:ascii="Times New Roman"/>
                <w:b w:val="false"/>
                <w:i w:val="false"/>
                <w:color w:val="000000"/>
                <w:sz w:val="20"/>
              </w:rPr>
              <w:t xml:space="preserve">
некоторых специальных транспортных средствах </w:t>
            </w:r>
            <w:r>
              <w:br/>
            </w:r>
            <w:r>
              <w:rPr>
                <w:rFonts w:ascii="Times New Roman"/>
                <w:b w:val="false"/>
                <w:i w:val="false"/>
                <w:color w:val="000000"/>
                <w:sz w:val="20"/>
              </w:rPr>
              <w:t xml:space="preserve">
(автокранах, самоходных ремонтных мастерских, </w:t>
            </w:r>
            <w:r>
              <w:br/>
            </w:r>
            <w:r>
              <w:rPr>
                <w:rFonts w:ascii="Times New Roman"/>
                <w:b w:val="false"/>
                <w:i w:val="false"/>
                <w:color w:val="000000"/>
                <w:sz w:val="20"/>
              </w:rPr>
              <w:t xml:space="preserve">
рекламных транспортных средствах и т.д.), </w:t>
            </w:r>
            <w:r>
              <w:br/>
            </w:r>
            <w:r>
              <w:rPr>
                <w:rFonts w:ascii="Times New Roman"/>
                <w:b w:val="false"/>
                <w:i w:val="false"/>
                <w:color w:val="000000"/>
                <w:sz w:val="20"/>
              </w:rPr>
              <w:t xml:space="preserve">
приравниваются к грузам.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8704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8705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Категория О - прицепы (включая полуприцепы)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категория O </w:t>
            </w:r>
            <w:r>
              <w:rPr>
                <w:rFonts w:ascii="Times New Roman"/>
                <w:b w:val="false"/>
                <w:i w:val="false"/>
                <w:color w:val="000000"/>
                <w:vertAlign w:val="subscript"/>
              </w:rPr>
              <w:t xml:space="preserve">1 </w:t>
            </w:r>
            <w:r>
              <w:rPr>
                <w:rFonts w:ascii="Times New Roman"/>
                <w:b w:val="false"/>
                <w:i w:val="false"/>
                <w:color w:val="000000"/>
                <w:sz w:val="20"/>
              </w:rPr>
              <w:t xml:space="preserve">(прицепы или полуприцепы к </w:t>
            </w:r>
            <w:r>
              <w:br/>
            </w:r>
            <w:r>
              <w:rPr>
                <w:rFonts w:ascii="Times New Roman"/>
                <w:b w:val="false"/>
                <w:i w:val="false"/>
                <w:color w:val="000000"/>
                <w:sz w:val="20"/>
              </w:rPr>
              <w:t xml:space="preserve">
легковым и грузовым автомобилям, мотоциклам, </w:t>
            </w:r>
            <w:r>
              <w:br/>
            </w:r>
            <w:r>
              <w:rPr>
                <w:rFonts w:ascii="Times New Roman"/>
                <w:b w:val="false"/>
                <w:i w:val="false"/>
                <w:color w:val="000000"/>
                <w:sz w:val="20"/>
              </w:rPr>
              <w:t xml:space="preserve">
мотороллерам и квадроциклам): </w:t>
            </w:r>
            <w:r>
              <w:br/>
            </w:r>
            <w:r>
              <w:rPr>
                <w:rFonts w:ascii="Times New Roman"/>
                <w:b w:val="false"/>
                <w:i w:val="false"/>
                <w:color w:val="000000"/>
                <w:sz w:val="20"/>
              </w:rPr>
              <w:t xml:space="preserve">
прицепы, максимальная масса которых не </w:t>
            </w:r>
            <w:r>
              <w:br/>
            </w:r>
            <w:r>
              <w:rPr>
                <w:rFonts w:ascii="Times New Roman"/>
                <w:b w:val="false"/>
                <w:i w:val="false"/>
                <w:color w:val="000000"/>
                <w:sz w:val="20"/>
              </w:rPr>
              <w:t xml:space="preserve">
превышает 0,75 тонны;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категория O </w:t>
            </w:r>
            <w:r>
              <w:rPr>
                <w:rFonts w:ascii="Times New Roman"/>
                <w:b w:val="false"/>
                <w:i w:val="false"/>
                <w:color w:val="000000"/>
                <w:vertAlign w:val="subscript"/>
              </w:rPr>
              <w:t xml:space="preserve">2 </w:t>
            </w:r>
            <w:r>
              <w:rPr>
                <w:rFonts w:ascii="Times New Roman"/>
                <w:b w:val="false"/>
                <w:i w:val="false"/>
                <w:color w:val="000000"/>
                <w:sz w:val="20"/>
              </w:rPr>
              <w:t xml:space="preserve">(прицепы или полуприцепы к </w:t>
            </w:r>
            <w:r>
              <w:br/>
            </w:r>
            <w:r>
              <w:rPr>
                <w:rFonts w:ascii="Times New Roman"/>
                <w:b w:val="false"/>
                <w:i w:val="false"/>
                <w:color w:val="000000"/>
                <w:sz w:val="20"/>
              </w:rPr>
              <w:t xml:space="preserve">
легковым и грузовым автомобилям): </w:t>
            </w:r>
            <w:r>
              <w:br/>
            </w:r>
            <w:r>
              <w:rPr>
                <w:rFonts w:ascii="Times New Roman"/>
                <w:b w:val="false"/>
                <w:i w:val="false"/>
                <w:color w:val="000000"/>
                <w:sz w:val="20"/>
              </w:rPr>
              <w:t xml:space="preserve">
прицепы, максимальная масса которых </w:t>
            </w:r>
            <w:r>
              <w:br/>
            </w:r>
            <w:r>
              <w:rPr>
                <w:rFonts w:ascii="Times New Roman"/>
                <w:b w:val="false"/>
                <w:i w:val="false"/>
                <w:color w:val="000000"/>
                <w:sz w:val="20"/>
              </w:rPr>
              <w:t xml:space="preserve">
составляет более 0,75 тонны, но не превышает </w:t>
            </w:r>
            <w:r>
              <w:br/>
            </w:r>
            <w:r>
              <w:rPr>
                <w:rFonts w:ascii="Times New Roman"/>
                <w:b w:val="false"/>
                <w:i w:val="false"/>
                <w:color w:val="000000"/>
                <w:sz w:val="20"/>
              </w:rPr>
              <w:t xml:space="preserve">
3,5 тонны;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категория O </w:t>
            </w:r>
            <w:r>
              <w:rPr>
                <w:rFonts w:ascii="Times New Roman"/>
                <w:b w:val="false"/>
                <w:i w:val="false"/>
                <w:color w:val="000000"/>
                <w:vertAlign w:val="subscript"/>
              </w:rPr>
              <w:t xml:space="preserve">3 </w:t>
            </w:r>
            <w:r>
              <w:rPr>
                <w:rFonts w:ascii="Times New Roman"/>
                <w:b w:val="false"/>
                <w:i w:val="false"/>
                <w:color w:val="000000"/>
                <w:sz w:val="20"/>
              </w:rPr>
              <w:t xml:space="preserve">(прицепы или полуприцепы к </w:t>
            </w:r>
            <w:r>
              <w:br/>
            </w:r>
            <w:r>
              <w:rPr>
                <w:rFonts w:ascii="Times New Roman"/>
                <w:b w:val="false"/>
                <w:i w:val="false"/>
                <w:color w:val="000000"/>
                <w:sz w:val="20"/>
              </w:rPr>
              <w:t xml:space="preserve">
легковым и грузовым автомобилям): </w:t>
            </w:r>
            <w:r>
              <w:br/>
            </w:r>
            <w:r>
              <w:rPr>
                <w:rFonts w:ascii="Times New Roman"/>
                <w:b w:val="false"/>
                <w:i w:val="false"/>
                <w:color w:val="000000"/>
                <w:sz w:val="20"/>
              </w:rPr>
              <w:t xml:space="preserve">
прицепы, максимальная масса которых </w:t>
            </w:r>
            <w:r>
              <w:br/>
            </w:r>
            <w:r>
              <w:rPr>
                <w:rFonts w:ascii="Times New Roman"/>
                <w:b w:val="false"/>
                <w:i w:val="false"/>
                <w:color w:val="000000"/>
                <w:sz w:val="20"/>
              </w:rPr>
              <w:t xml:space="preserve">
составляет более 3,5 тонны, но не превышает </w:t>
            </w:r>
            <w:r>
              <w:br/>
            </w:r>
            <w:r>
              <w:rPr>
                <w:rFonts w:ascii="Times New Roman"/>
                <w:b w:val="false"/>
                <w:i w:val="false"/>
                <w:color w:val="000000"/>
                <w:sz w:val="20"/>
              </w:rPr>
              <w:t xml:space="preserve">
10 тонн;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категория О </w:t>
            </w:r>
            <w:r>
              <w:rPr>
                <w:rFonts w:ascii="Times New Roman"/>
                <w:b w:val="false"/>
                <w:i w:val="false"/>
                <w:color w:val="000000"/>
                <w:vertAlign w:val="subscript"/>
              </w:rPr>
              <w:t xml:space="preserve">4 </w:t>
            </w:r>
            <w:r>
              <w:rPr>
                <w:rFonts w:ascii="Times New Roman"/>
                <w:b w:val="false"/>
                <w:i w:val="false"/>
                <w:color w:val="000000"/>
                <w:sz w:val="20"/>
              </w:rPr>
              <w:t xml:space="preserve">(прицепы или полуприцепы к </w:t>
            </w:r>
            <w:r>
              <w:br/>
            </w:r>
            <w:r>
              <w:rPr>
                <w:rFonts w:ascii="Times New Roman"/>
                <w:b w:val="false"/>
                <w:i w:val="false"/>
                <w:color w:val="000000"/>
                <w:sz w:val="20"/>
              </w:rPr>
              <w:t xml:space="preserve">
грузовым автомобилям): </w:t>
            </w:r>
            <w:r>
              <w:br/>
            </w:r>
            <w:r>
              <w:rPr>
                <w:rFonts w:ascii="Times New Roman"/>
                <w:b w:val="false"/>
                <w:i w:val="false"/>
                <w:color w:val="000000"/>
                <w:sz w:val="20"/>
              </w:rPr>
              <w:t xml:space="preserve">
прицепы, максимальная масса которых превышает </w:t>
            </w:r>
            <w:r>
              <w:br/>
            </w:r>
            <w:r>
              <w:rPr>
                <w:rFonts w:ascii="Times New Roman"/>
                <w:b w:val="false"/>
                <w:i w:val="false"/>
                <w:color w:val="000000"/>
                <w:sz w:val="20"/>
              </w:rPr>
              <w:t xml:space="preserve">
10 тонн;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кроме того, прицепы категорий O </w:t>
            </w:r>
            <w:r>
              <w:rPr>
                <w:rFonts w:ascii="Times New Roman"/>
                <w:b w:val="false"/>
                <w:i w:val="false"/>
                <w:color w:val="000000"/>
                <w:vertAlign w:val="subscript"/>
              </w:rPr>
              <w:t xml:space="preserve">2 </w:t>
            </w:r>
            <w:r>
              <w:rPr>
                <w:rFonts w:ascii="Times New Roman"/>
                <w:b w:val="false"/>
                <w:i w:val="false"/>
                <w:color w:val="000000"/>
                <w:sz w:val="20"/>
              </w:rPr>
              <w:t xml:space="preserve">, O </w:t>
            </w:r>
            <w:r>
              <w:rPr>
                <w:rFonts w:ascii="Times New Roman"/>
                <w:b w:val="false"/>
                <w:i w:val="false"/>
                <w:color w:val="000000"/>
                <w:vertAlign w:val="subscript"/>
              </w:rPr>
              <w:t xml:space="preserve">3 </w:t>
            </w:r>
            <w:r>
              <w:rPr>
                <w:rFonts w:ascii="Times New Roman"/>
                <w:b w:val="false"/>
                <w:i w:val="false"/>
                <w:color w:val="000000"/>
                <w:sz w:val="20"/>
              </w:rPr>
              <w:t xml:space="preserve">и O </w:t>
            </w:r>
            <w:r>
              <w:rPr>
                <w:rFonts w:ascii="Times New Roman"/>
                <w:b w:val="false"/>
                <w:i w:val="false"/>
                <w:color w:val="000000"/>
                <w:vertAlign w:val="subscript"/>
              </w:rPr>
              <w:t xml:space="preserve">4 </w:t>
            </w:r>
            <w:r>
              <w:br/>
            </w:r>
            <w:r>
              <w:rPr>
                <w:rFonts w:ascii="Times New Roman"/>
                <w:b w:val="false"/>
                <w:i w:val="false"/>
                <w:color w:val="000000"/>
                <w:sz w:val="20"/>
              </w:rPr>
              <w:t xml:space="preserve">
относятся к одному из следующих трех типов: </w:t>
            </w:r>
            <w:r>
              <w:br/>
            </w:r>
            <w:r>
              <w:rPr>
                <w:rFonts w:ascii="Times New Roman"/>
                <w:b w:val="false"/>
                <w:i w:val="false"/>
                <w:color w:val="000000"/>
                <w:sz w:val="20"/>
              </w:rPr>
              <w:t xml:space="preserve">
"полуприцеп" - буксируемое транспортное </w:t>
            </w:r>
            <w:r>
              <w:br/>
            </w:r>
            <w:r>
              <w:rPr>
                <w:rFonts w:ascii="Times New Roman"/>
                <w:b w:val="false"/>
                <w:i w:val="false"/>
                <w:color w:val="000000"/>
                <w:sz w:val="20"/>
              </w:rPr>
              <w:t xml:space="preserve">
средство, ось (оси) которого расположена </w:t>
            </w:r>
            <w:r>
              <w:br/>
            </w:r>
            <w:r>
              <w:rPr>
                <w:rFonts w:ascii="Times New Roman"/>
                <w:b w:val="false"/>
                <w:i w:val="false"/>
                <w:color w:val="000000"/>
                <w:sz w:val="20"/>
              </w:rPr>
              <w:t xml:space="preserve">
позади центра тяжести транспортного средства </w:t>
            </w:r>
            <w:r>
              <w:br/>
            </w:r>
            <w:r>
              <w:rPr>
                <w:rFonts w:ascii="Times New Roman"/>
                <w:b w:val="false"/>
                <w:i w:val="false"/>
                <w:color w:val="000000"/>
                <w:sz w:val="20"/>
              </w:rPr>
              <w:t xml:space="preserve">
(при равномерной нагрузке) и которое </w:t>
            </w:r>
            <w:r>
              <w:br/>
            </w:r>
            <w:r>
              <w:rPr>
                <w:rFonts w:ascii="Times New Roman"/>
                <w:b w:val="false"/>
                <w:i w:val="false"/>
                <w:color w:val="000000"/>
                <w:sz w:val="20"/>
              </w:rPr>
              <w:t xml:space="preserve">
оборудовано соединительным устройством, </w:t>
            </w:r>
            <w:r>
              <w:br/>
            </w:r>
            <w:r>
              <w:rPr>
                <w:rFonts w:ascii="Times New Roman"/>
                <w:b w:val="false"/>
                <w:i w:val="false"/>
                <w:color w:val="000000"/>
                <w:sz w:val="20"/>
              </w:rPr>
              <w:t xml:space="preserve">
позволяющим передавать горизонтальную и </w:t>
            </w:r>
            <w:r>
              <w:br/>
            </w:r>
            <w:r>
              <w:rPr>
                <w:rFonts w:ascii="Times New Roman"/>
                <w:b w:val="false"/>
                <w:i w:val="false"/>
                <w:color w:val="000000"/>
                <w:sz w:val="20"/>
              </w:rPr>
              <w:t xml:space="preserve">
вертикальную нагрузки на тягач. </w:t>
            </w:r>
            <w:r>
              <w:br/>
            </w:r>
            <w:r>
              <w:rPr>
                <w:rFonts w:ascii="Times New Roman"/>
                <w:b w:val="false"/>
                <w:i w:val="false"/>
                <w:color w:val="000000"/>
                <w:sz w:val="20"/>
              </w:rPr>
              <w:t xml:space="preserve">
Тягач может осуществлять буксировку одной или </w:t>
            </w:r>
            <w:r>
              <w:br/>
            </w:r>
            <w:r>
              <w:rPr>
                <w:rFonts w:ascii="Times New Roman"/>
                <w:b w:val="false"/>
                <w:i w:val="false"/>
                <w:color w:val="000000"/>
                <w:sz w:val="20"/>
              </w:rPr>
              <w:t xml:space="preserve">
более осей; </w:t>
            </w:r>
            <w:r>
              <w:br/>
            </w:r>
            <w:r>
              <w:rPr>
                <w:rFonts w:ascii="Times New Roman"/>
                <w:b w:val="false"/>
                <w:i w:val="false"/>
                <w:color w:val="000000"/>
                <w:sz w:val="20"/>
              </w:rPr>
              <w:t xml:space="preserve">
"полный прицеп" - буксируемое транспортное </w:t>
            </w:r>
            <w:r>
              <w:br/>
            </w:r>
            <w:r>
              <w:rPr>
                <w:rFonts w:ascii="Times New Roman"/>
                <w:b w:val="false"/>
                <w:i w:val="false"/>
                <w:color w:val="000000"/>
                <w:sz w:val="20"/>
              </w:rPr>
              <w:t xml:space="preserve">
средство, имеющее не менее двух осей и </w:t>
            </w:r>
            <w:r>
              <w:br/>
            </w:r>
            <w:r>
              <w:rPr>
                <w:rFonts w:ascii="Times New Roman"/>
                <w:b w:val="false"/>
                <w:i w:val="false"/>
                <w:color w:val="000000"/>
                <w:sz w:val="20"/>
              </w:rPr>
              <w:t xml:space="preserve">
оборудованное буксировочным устройством, </w:t>
            </w:r>
            <w:r>
              <w:br/>
            </w:r>
            <w:r>
              <w:rPr>
                <w:rFonts w:ascii="Times New Roman"/>
                <w:b w:val="false"/>
                <w:i w:val="false"/>
                <w:color w:val="000000"/>
                <w:sz w:val="20"/>
              </w:rPr>
              <w:t xml:space="preserve">
которое может перемещаться вертикально (по </w:t>
            </w:r>
            <w:r>
              <w:br/>
            </w:r>
            <w:r>
              <w:rPr>
                <w:rFonts w:ascii="Times New Roman"/>
                <w:b w:val="false"/>
                <w:i w:val="false"/>
                <w:color w:val="000000"/>
                <w:sz w:val="20"/>
              </w:rPr>
              <w:t xml:space="preserve">
отношению к прицепу) и служит для поворота </w:t>
            </w:r>
            <w:r>
              <w:br/>
            </w:r>
            <w:r>
              <w:rPr>
                <w:rFonts w:ascii="Times New Roman"/>
                <w:b w:val="false"/>
                <w:i w:val="false"/>
                <w:color w:val="000000"/>
                <w:sz w:val="20"/>
              </w:rPr>
              <w:t xml:space="preserve">
передней оси (осей), но не передает </w:t>
            </w:r>
            <w:r>
              <w:br/>
            </w:r>
            <w:r>
              <w:rPr>
                <w:rFonts w:ascii="Times New Roman"/>
                <w:b w:val="false"/>
                <w:i w:val="false"/>
                <w:color w:val="000000"/>
                <w:sz w:val="20"/>
              </w:rPr>
              <w:t xml:space="preserve">
сколь-либо значительной статической нагрузки </w:t>
            </w:r>
            <w:r>
              <w:br/>
            </w:r>
            <w:r>
              <w:rPr>
                <w:rFonts w:ascii="Times New Roman"/>
                <w:b w:val="false"/>
                <w:i w:val="false"/>
                <w:color w:val="000000"/>
                <w:sz w:val="20"/>
              </w:rPr>
              <w:t xml:space="preserve">
на тягач. </w:t>
            </w:r>
            <w:r>
              <w:br/>
            </w:r>
            <w:r>
              <w:rPr>
                <w:rFonts w:ascii="Times New Roman"/>
                <w:b w:val="false"/>
                <w:i w:val="false"/>
                <w:color w:val="000000"/>
                <w:sz w:val="20"/>
              </w:rPr>
              <w:t xml:space="preserve">
Тягач может осуществлять буксировку одной или </w:t>
            </w:r>
            <w:r>
              <w:br/>
            </w:r>
            <w:r>
              <w:rPr>
                <w:rFonts w:ascii="Times New Roman"/>
                <w:b w:val="false"/>
                <w:i w:val="false"/>
                <w:color w:val="000000"/>
                <w:sz w:val="20"/>
              </w:rPr>
              <w:t xml:space="preserve">
более осей; </w:t>
            </w:r>
            <w:r>
              <w:br/>
            </w:r>
            <w:r>
              <w:rPr>
                <w:rFonts w:ascii="Times New Roman"/>
                <w:b w:val="false"/>
                <w:i w:val="false"/>
                <w:color w:val="000000"/>
                <w:sz w:val="20"/>
              </w:rPr>
              <w:t xml:space="preserve">
"прицеп с центрально расположенной осью" - </w:t>
            </w:r>
            <w:r>
              <w:br/>
            </w:r>
            <w:r>
              <w:rPr>
                <w:rFonts w:ascii="Times New Roman"/>
                <w:b w:val="false"/>
                <w:i w:val="false"/>
                <w:color w:val="000000"/>
                <w:sz w:val="20"/>
              </w:rPr>
              <w:t xml:space="preserve">
буксируемое транспортное средство, </w:t>
            </w:r>
            <w:r>
              <w:br/>
            </w:r>
            <w:r>
              <w:rPr>
                <w:rFonts w:ascii="Times New Roman"/>
                <w:b w:val="false"/>
                <w:i w:val="false"/>
                <w:color w:val="000000"/>
                <w:sz w:val="20"/>
              </w:rPr>
              <w:t xml:space="preserve">
оборудованное буксировочным устройством, </w:t>
            </w:r>
            <w:r>
              <w:br/>
            </w:r>
            <w:r>
              <w:rPr>
                <w:rFonts w:ascii="Times New Roman"/>
                <w:b w:val="false"/>
                <w:i w:val="false"/>
                <w:color w:val="000000"/>
                <w:sz w:val="20"/>
              </w:rPr>
              <w:t xml:space="preserve">
которое не может перемещаться вертикально (по </w:t>
            </w:r>
            <w:r>
              <w:br/>
            </w:r>
            <w:r>
              <w:rPr>
                <w:rFonts w:ascii="Times New Roman"/>
                <w:b w:val="false"/>
                <w:i w:val="false"/>
                <w:color w:val="000000"/>
                <w:sz w:val="20"/>
              </w:rPr>
              <w:t xml:space="preserve">
отношению к прицепу) и ось (оси) которого </w:t>
            </w:r>
            <w:r>
              <w:br/>
            </w:r>
            <w:r>
              <w:rPr>
                <w:rFonts w:ascii="Times New Roman"/>
                <w:b w:val="false"/>
                <w:i w:val="false"/>
                <w:color w:val="000000"/>
                <w:sz w:val="20"/>
              </w:rPr>
              <w:t xml:space="preserve">
расположена вблизи центра тяжести </w:t>
            </w:r>
            <w:r>
              <w:br/>
            </w:r>
            <w:r>
              <w:rPr>
                <w:rFonts w:ascii="Times New Roman"/>
                <w:b w:val="false"/>
                <w:i w:val="false"/>
                <w:color w:val="000000"/>
                <w:sz w:val="20"/>
              </w:rPr>
              <w:t xml:space="preserve">
транспортного средства (при равномерной </w:t>
            </w:r>
            <w:r>
              <w:br/>
            </w:r>
            <w:r>
              <w:rPr>
                <w:rFonts w:ascii="Times New Roman"/>
                <w:b w:val="false"/>
                <w:i w:val="false"/>
                <w:color w:val="000000"/>
                <w:sz w:val="20"/>
              </w:rPr>
              <w:t xml:space="preserve">
загрузке) таким образом, что на тягач </w:t>
            </w:r>
            <w:r>
              <w:br/>
            </w:r>
            <w:r>
              <w:rPr>
                <w:rFonts w:ascii="Times New Roman"/>
                <w:b w:val="false"/>
                <w:i w:val="false"/>
                <w:color w:val="000000"/>
                <w:sz w:val="20"/>
              </w:rPr>
              <w:t xml:space="preserve">
передается только незначительная статическая </w:t>
            </w:r>
            <w:r>
              <w:br/>
            </w:r>
            <w:r>
              <w:rPr>
                <w:rFonts w:ascii="Times New Roman"/>
                <w:b w:val="false"/>
                <w:i w:val="false"/>
                <w:color w:val="000000"/>
                <w:sz w:val="20"/>
              </w:rPr>
              <w:t xml:space="preserve">
вертикальная нагрузка, не превышающая 10 % от </w:t>
            </w:r>
            <w:r>
              <w:br/>
            </w:r>
            <w:r>
              <w:rPr>
                <w:rFonts w:ascii="Times New Roman"/>
                <w:b w:val="false"/>
                <w:i w:val="false"/>
                <w:color w:val="000000"/>
                <w:sz w:val="20"/>
              </w:rPr>
              <w:t xml:space="preserve">
величины, соответствующей максимальной массе </w:t>
            </w:r>
            <w:r>
              <w:br/>
            </w:r>
            <w:r>
              <w:rPr>
                <w:rFonts w:ascii="Times New Roman"/>
                <w:b w:val="false"/>
                <w:i w:val="false"/>
                <w:color w:val="000000"/>
                <w:sz w:val="20"/>
              </w:rPr>
              <w:t xml:space="preserve">
прицепа, или 1000 даН (в зависимости от того, </w:t>
            </w:r>
            <w:r>
              <w:br/>
            </w:r>
            <w:r>
              <w:rPr>
                <w:rFonts w:ascii="Times New Roman"/>
                <w:b w:val="false"/>
                <w:i w:val="false"/>
                <w:color w:val="000000"/>
                <w:sz w:val="20"/>
              </w:rPr>
              <w:t xml:space="preserve">
какая из величин меньше). </w:t>
            </w:r>
            <w:r>
              <w:br/>
            </w:r>
            <w:r>
              <w:rPr>
                <w:rFonts w:ascii="Times New Roman"/>
                <w:b w:val="false"/>
                <w:i w:val="false"/>
                <w:color w:val="000000"/>
                <w:sz w:val="20"/>
              </w:rPr>
              <w:t xml:space="preserve">
Тягач может осуществлять буксировку одной </w:t>
            </w:r>
            <w:r>
              <w:br/>
            </w:r>
            <w:r>
              <w:rPr>
                <w:rFonts w:ascii="Times New Roman"/>
                <w:b w:val="false"/>
                <w:i w:val="false"/>
                <w:color w:val="000000"/>
                <w:sz w:val="20"/>
              </w:rPr>
              <w:t xml:space="preserve">
или более осей. </w:t>
            </w:r>
            <w:r>
              <w:br/>
            </w:r>
            <w:r>
              <w:rPr>
                <w:rFonts w:ascii="Times New Roman"/>
                <w:b w:val="false"/>
                <w:i w:val="false"/>
                <w:color w:val="000000"/>
                <w:sz w:val="20"/>
              </w:rPr>
              <w:t xml:space="preserve">
Примечание </w:t>
            </w:r>
            <w:r>
              <w:br/>
            </w:r>
            <w:r>
              <w:rPr>
                <w:rFonts w:ascii="Times New Roman"/>
                <w:b w:val="false"/>
                <w:i w:val="false"/>
                <w:color w:val="000000"/>
                <w:sz w:val="20"/>
              </w:rPr>
              <w:t xml:space="preserve">
Что касается полуприцепа или прицепа с </w:t>
            </w:r>
            <w:r>
              <w:br/>
            </w:r>
            <w:r>
              <w:rPr>
                <w:rFonts w:ascii="Times New Roman"/>
                <w:b w:val="false"/>
                <w:i w:val="false"/>
                <w:color w:val="000000"/>
                <w:sz w:val="20"/>
              </w:rPr>
              <w:t xml:space="preserve">
центрально расположенной осью, то </w:t>
            </w:r>
            <w:r>
              <w:br/>
            </w:r>
            <w:r>
              <w:rPr>
                <w:rFonts w:ascii="Times New Roman"/>
                <w:b w:val="false"/>
                <w:i w:val="false"/>
                <w:color w:val="000000"/>
                <w:sz w:val="20"/>
              </w:rPr>
              <w:t xml:space="preserve">
максимальной массой, которую следует </w:t>
            </w:r>
            <w:r>
              <w:br/>
            </w:r>
            <w:r>
              <w:rPr>
                <w:rFonts w:ascii="Times New Roman"/>
                <w:b w:val="false"/>
                <w:i w:val="false"/>
                <w:color w:val="000000"/>
                <w:sz w:val="20"/>
              </w:rPr>
              <w:t xml:space="preserve">
принимать в расчет при классификации прицепа, </w:t>
            </w:r>
            <w:r>
              <w:br/>
            </w:r>
            <w:r>
              <w:rPr>
                <w:rFonts w:ascii="Times New Roman"/>
                <w:b w:val="false"/>
                <w:i w:val="false"/>
                <w:color w:val="000000"/>
                <w:sz w:val="20"/>
              </w:rPr>
              <w:t xml:space="preserve">
является статическая вертикальная нагрузка, </w:t>
            </w:r>
            <w:r>
              <w:br/>
            </w:r>
            <w:r>
              <w:rPr>
                <w:rFonts w:ascii="Times New Roman"/>
                <w:b w:val="false"/>
                <w:i w:val="false"/>
                <w:color w:val="000000"/>
                <w:sz w:val="20"/>
              </w:rPr>
              <w:t xml:space="preserve">
передаваемая на грунт осью или осями </w:t>
            </w:r>
            <w:r>
              <w:br/>
            </w:r>
            <w:r>
              <w:rPr>
                <w:rFonts w:ascii="Times New Roman"/>
                <w:b w:val="false"/>
                <w:i w:val="false"/>
                <w:color w:val="000000"/>
                <w:sz w:val="20"/>
              </w:rPr>
              <w:t xml:space="preserve">
максимально загруженного сцепленного с </w:t>
            </w:r>
            <w:r>
              <w:br/>
            </w:r>
            <w:r>
              <w:rPr>
                <w:rFonts w:ascii="Times New Roman"/>
                <w:b w:val="false"/>
                <w:i w:val="false"/>
                <w:color w:val="000000"/>
                <w:sz w:val="20"/>
              </w:rPr>
              <w:t xml:space="preserve">
тягачом полуприцепа или прицепа с центрально </w:t>
            </w:r>
            <w:r>
              <w:br/>
            </w:r>
            <w:r>
              <w:rPr>
                <w:rFonts w:ascii="Times New Roman"/>
                <w:b w:val="false"/>
                <w:i w:val="false"/>
                <w:color w:val="000000"/>
                <w:sz w:val="20"/>
              </w:rPr>
              <w:t xml:space="preserve">
расположенной осью.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Транспортное средство особого назначения: </w:t>
            </w:r>
            <w:r>
              <w:br/>
            </w:r>
            <w:r>
              <w:rPr>
                <w:rFonts w:ascii="Times New Roman"/>
                <w:b w:val="false"/>
                <w:i w:val="false"/>
                <w:color w:val="000000"/>
                <w:sz w:val="20"/>
              </w:rPr>
              <w:t xml:space="preserve">
транспортное средство категории М, N или О, </w:t>
            </w:r>
            <w:r>
              <w:br/>
            </w:r>
            <w:r>
              <w:rPr>
                <w:rFonts w:ascii="Times New Roman"/>
                <w:b w:val="false"/>
                <w:i w:val="false"/>
                <w:color w:val="000000"/>
                <w:sz w:val="20"/>
              </w:rPr>
              <w:t xml:space="preserve">
предназначенное для перевозки пассажиров или </w:t>
            </w:r>
            <w:r>
              <w:br/>
            </w:r>
            <w:r>
              <w:rPr>
                <w:rFonts w:ascii="Times New Roman"/>
                <w:b w:val="false"/>
                <w:i w:val="false"/>
                <w:color w:val="000000"/>
                <w:sz w:val="20"/>
              </w:rPr>
              <w:t xml:space="preserve">
грузов, а также для выполнения особых </w:t>
            </w:r>
            <w:r>
              <w:br/>
            </w:r>
            <w:r>
              <w:rPr>
                <w:rFonts w:ascii="Times New Roman"/>
                <w:b w:val="false"/>
                <w:i w:val="false"/>
                <w:color w:val="000000"/>
                <w:sz w:val="20"/>
              </w:rPr>
              <w:t xml:space="preserve">
функций, требующих особого кузова и/или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1) автомобиль - дом: </w:t>
            </w:r>
            <w:r>
              <w:br/>
            </w:r>
            <w:r>
              <w:rPr>
                <w:rFonts w:ascii="Times New Roman"/>
                <w:b w:val="false"/>
                <w:i w:val="false"/>
                <w:color w:val="000000"/>
                <w:sz w:val="20"/>
              </w:rPr>
              <w:t xml:space="preserve">
транспортное средство особого назначения </w:t>
            </w:r>
            <w:r>
              <w:br/>
            </w:r>
            <w:r>
              <w:rPr>
                <w:rFonts w:ascii="Times New Roman"/>
                <w:b w:val="false"/>
                <w:i w:val="false"/>
                <w:color w:val="000000"/>
                <w:sz w:val="20"/>
              </w:rPr>
              <w:t xml:space="preserve">
категории М </w:t>
            </w:r>
            <w:r>
              <w:rPr>
                <w:rFonts w:ascii="Times New Roman"/>
                <w:b w:val="false"/>
                <w:i w:val="false"/>
                <w:color w:val="000000"/>
                <w:vertAlign w:val="subscript"/>
              </w:rPr>
              <w:t xml:space="preserve">1 </w:t>
            </w:r>
            <w:r>
              <w:rPr>
                <w:rFonts w:ascii="Times New Roman"/>
                <w:b w:val="false"/>
                <w:i w:val="false"/>
                <w:color w:val="000000"/>
                <w:sz w:val="20"/>
              </w:rPr>
              <w:t xml:space="preserve">, конструкция которого включает </w:t>
            </w:r>
            <w:r>
              <w:br/>
            </w:r>
            <w:r>
              <w:rPr>
                <w:rFonts w:ascii="Times New Roman"/>
                <w:b w:val="false"/>
                <w:i w:val="false"/>
                <w:color w:val="000000"/>
                <w:sz w:val="20"/>
              </w:rPr>
              <w:t xml:space="preserve">
жилое пространство, в котором имеется </w:t>
            </w:r>
            <w:r>
              <w:br/>
            </w:r>
            <w:r>
              <w:rPr>
                <w:rFonts w:ascii="Times New Roman"/>
                <w:b w:val="false"/>
                <w:i w:val="false"/>
                <w:color w:val="000000"/>
                <w:sz w:val="20"/>
              </w:rPr>
              <w:t xml:space="preserve">
следующее оборудование: </w:t>
            </w:r>
            <w:r>
              <w:br/>
            </w:r>
            <w:r>
              <w:rPr>
                <w:rFonts w:ascii="Times New Roman"/>
                <w:b w:val="false"/>
                <w:i w:val="false"/>
                <w:color w:val="000000"/>
                <w:sz w:val="20"/>
              </w:rPr>
              <w:t xml:space="preserve">
сиденья и стол; </w:t>
            </w:r>
            <w:r>
              <w:br/>
            </w:r>
            <w:r>
              <w:rPr>
                <w:rFonts w:ascii="Times New Roman"/>
                <w:b w:val="false"/>
                <w:i w:val="false"/>
                <w:color w:val="000000"/>
                <w:sz w:val="20"/>
              </w:rPr>
              <w:t xml:space="preserve">
спальные места, которые могут быть устроены </w:t>
            </w:r>
            <w:r>
              <w:br/>
            </w:r>
            <w:r>
              <w:rPr>
                <w:rFonts w:ascii="Times New Roman"/>
                <w:b w:val="false"/>
                <w:i w:val="false"/>
                <w:color w:val="000000"/>
                <w:sz w:val="20"/>
              </w:rPr>
              <w:t xml:space="preserve">
из сидений; </w:t>
            </w:r>
            <w:r>
              <w:br/>
            </w:r>
            <w:r>
              <w:rPr>
                <w:rFonts w:ascii="Times New Roman"/>
                <w:b w:val="false"/>
                <w:i w:val="false"/>
                <w:color w:val="000000"/>
                <w:sz w:val="20"/>
              </w:rPr>
              <w:t xml:space="preserve">
кухонное оборудование и складские </w:t>
            </w:r>
            <w:r>
              <w:br/>
            </w:r>
            <w:r>
              <w:rPr>
                <w:rFonts w:ascii="Times New Roman"/>
                <w:b w:val="false"/>
                <w:i w:val="false"/>
                <w:color w:val="000000"/>
                <w:sz w:val="20"/>
              </w:rPr>
              <w:t xml:space="preserve">
приспособления. </w:t>
            </w:r>
            <w:r>
              <w:br/>
            </w:r>
            <w:r>
              <w:rPr>
                <w:rFonts w:ascii="Times New Roman"/>
                <w:b w:val="false"/>
                <w:i w:val="false"/>
                <w:color w:val="000000"/>
                <w:sz w:val="20"/>
              </w:rPr>
              <w:t xml:space="preserve">
Это оборудование должно быть жестким образом </w:t>
            </w:r>
            <w:r>
              <w:br/>
            </w:r>
            <w:r>
              <w:rPr>
                <w:rFonts w:ascii="Times New Roman"/>
                <w:b w:val="false"/>
                <w:i w:val="false"/>
                <w:color w:val="000000"/>
                <w:sz w:val="20"/>
              </w:rPr>
              <w:t xml:space="preserve">
закреплено в жилом отсеке; вместе с тем стол </w:t>
            </w:r>
            <w:r>
              <w:br/>
            </w:r>
            <w:r>
              <w:rPr>
                <w:rFonts w:ascii="Times New Roman"/>
                <w:b w:val="false"/>
                <w:i w:val="false"/>
                <w:color w:val="000000"/>
                <w:sz w:val="20"/>
              </w:rPr>
              <w:t xml:space="preserve">
может иметь съемную конструкцию; </w:t>
            </w:r>
            <w:r>
              <w:br/>
            </w:r>
            <w:r>
              <w:rPr>
                <w:rFonts w:ascii="Times New Roman"/>
                <w:b w:val="false"/>
                <w:i w:val="false"/>
                <w:color w:val="000000"/>
                <w:sz w:val="20"/>
              </w:rPr>
              <w:t xml:space="preserve">
2) бронированное транспортное средство: </w:t>
            </w:r>
            <w:r>
              <w:br/>
            </w:r>
            <w:r>
              <w:rPr>
                <w:rFonts w:ascii="Times New Roman"/>
                <w:b w:val="false"/>
                <w:i w:val="false"/>
                <w:color w:val="000000"/>
                <w:sz w:val="20"/>
              </w:rPr>
              <w:t xml:space="preserve">
транспортное средство, предназначенное для </w:t>
            </w:r>
            <w:r>
              <w:br/>
            </w:r>
            <w:r>
              <w:rPr>
                <w:rFonts w:ascii="Times New Roman"/>
                <w:b w:val="false"/>
                <w:i w:val="false"/>
                <w:color w:val="000000"/>
                <w:sz w:val="20"/>
              </w:rPr>
              <w:t xml:space="preserve">
защиты перевозимых пассажиров и/или грузов и </w:t>
            </w:r>
            <w:r>
              <w:br/>
            </w:r>
            <w:r>
              <w:rPr>
                <w:rFonts w:ascii="Times New Roman"/>
                <w:b w:val="false"/>
                <w:i w:val="false"/>
                <w:color w:val="000000"/>
                <w:sz w:val="20"/>
              </w:rPr>
              <w:t xml:space="preserve">
оснащенное пуленепробиваемой броневой </w:t>
            </w:r>
            <w:r>
              <w:br/>
            </w:r>
            <w:r>
              <w:rPr>
                <w:rFonts w:ascii="Times New Roman"/>
                <w:b w:val="false"/>
                <w:i w:val="false"/>
                <w:color w:val="000000"/>
                <w:sz w:val="20"/>
              </w:rPr>
              <w:t xml:space="preserve">
обшивкой; </w:t>
            </w:r>
            <w:r>
              <w:br/>
            </w:r>
            <w:r>
              <w:rPr>
                <w:rFonts w:ascii="Times New Roman"/>
                <w:b w:val="false"/>
                <w:i w:val="false"/>
                <w:color w:val="000000"/>
                <w:sz w:val="20"/>
              </w:rPr>
              <w:t xml:space="preserve">
3) транспортное средство медицинской помощи: </w:t>
            </w:r>
            <w:r>
              <w:br/>
            </w:r>
            <w:r>
              <w:rPr>
                <w:rFonts w:ascii="Times New Roman"/>
                <w:b w:val="false"/>
                <w:i w:val="false"/>
                <w:color w:val="000000"/>
                <w:sz w:val="20"/>
              </w:rPr>
              <w:t xml:space="preserve">
автотранспортное средство категории М, </w:t>
            </w:r>
            <w:r>
              <w:br/>
            </w:r>
            <w:r>
              <w:rPr>
                <w:rFonts w:ascii="Times New Roman"/>
                <w:b w:val="false"/>
                <w:i w:val="false"/>
                <w:color w:val="000000"/>
                <w:sz w:val="20"/>
              </w:rPr>
              <w:t xml:space="preserve">
предназначенное для перевозки больных или </w:t>
            </w:r>
            <w:r>
              <w:br/>
            </w:r>
            <w:r>
              <w:rPr>
                <w:rFonts w:ascii="Times New Roman"/>
                <w:b w:val="false"/>
                <w:i w:val="false"/>
                <w:color w:val="000000"/>
                <w:sz w:val="20"/>
              </w:rPr>
              <w:t xml:space="preserve">
раненых лиц и оснащенное для этого особым </w:t>
            </w:r>
            <w:r>
              <w:br/>
            </w:r>
            <w:r>
              <w:rPr>
                <w:rFonts w:ascii="Times New Roman"/>
                <w:b w:val="false"/>
                <w:i w:val="false"/>
                <w:color w:val="000000"/>
                <w:sz w:val="20"/>
              </w:rPr>
              <w:t xml:space="preserve">
оборудованием; </w:t>
            </w:r>
            <w:r>
              <w:br/>
            </w:r>
            <w:r>
              <w:rPr>
                <w:rFonts w:ascii="Times New Roman"/>
                <w:b w:val="false"/>
                <w:i w:val="false"/>
                <w:color w:val="000000"/>
                <w:sz w:val="20"/>
              </w:rPr>
              <w:t xml:space="preserve">
4) катафалк: </w:t>
            </w:r>
            <w:r>
              <w:br/>
            </w:r>
            <w:r>
              <w:rPr>
                <w:rFonts w:ascii="Times New Roman"/>
                <w:b w:val="false"/>
                <w:i w:val="false"/>
                <w:color w:val="000000"/>
                <w:sz w:val="20"/>
              </w:rPr>
              <w:t xml:space="preserve">
автотранспортное средство, предназначенное </w:t>
            </w:r>
            <w:r>
              <w:br/>
            </w:r>
            <w:r>
              <w:rPr>
                <w:rFonts w:ascii="Times New Roman"/>
                <w:b w:val="false"/>
                <w:i w:val="false"/>
                <w:color w:val="000000"/>
                <w:sz w:val="20"/>
              </w:rPr>
              <w:t xml:space="preserve">
для перевозки умерших и оснащенное для этого </w:t>
            </w:r>
            <w:r>
              <w:br/>
            </w:r>
            <w:r>
              <w:rPr>
                <w:rFonts w:ascii="Times New Roman"/>
                <w:b w:val="false"/>
                <w:i w:val="false"/>
                <w:color w:val="000000"/>
                <w:sz w:val="20"/>
              </w:rPr>
              <w:t xml:space="preserve">
особым оборудованием.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Категория G - транспортные средства повышенной проходимости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определение транспортными средствами </w:t>
            </w:r>
            <w:r>
              <w:br/>
            </w:r>
            <w:r>
              <w:rPr>
                <w:rFonts w:ascii="Times New Roman"/>
                <w:b w:val="false"/>
                <w:i w:val="false"/>
                <w:color w:val="000000"/>
                <w:sz w:val="20"/>
              </w:rPr>
              <w:t xml:space="preserve">
повышенной проходимости считаются </w:t>
            </w:r>
            <w:r>
              <w:br/>
            </w:r>
            <w:r>
              <w:rPr>
                <w:rFonts w:ascii="Times New Roman"/>
                <w:b w:val="false"/>
                <w:i w:val="false"/>
                <w:color w:val="000000"/>
                <w:sz w:val="20"/>
              </w:rPr>
              <w:t xml:space="preserve">
транспортные средства категорий М и N, </w:t>
            </w:r>
            <w:r>
              <w:br/>
            </w:r>
            <w:r>
              <w:rPr>
                <w:rFonts w:ascii="Times New Roman"/>
                <w:b w:val="false"/>
                <w:i w:val="false"/>
                <w:color w:val="000000"/>
                <w:sz w:val="20"/>
              </w:rPr>
              <w:t xml:space="preserve">
отвечающие требованиям настоящего пункта и </w:t>
            </w:r>
            <w:r>
              <w:br/>
            </w:r>
            <w:r>
              <w:rPr>
                <w:rFonts w:ascii="Times New Roman"/>
                <w:b w:val="false"/>
                <w:i w:val="false"/>
                <w:color w:val="000000"/>
                <w:sz w:val="20"/>
              </w:rPr>
              <w:t xml:space="preserve">
условиям проверки согласно подпункта 5);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транспортные средства категории N </w:t>
            </w:r>
            <w:r>
              <w:rPr>
                <w:rFonts w:ascii="Times New Roman"/>
                <w:b w:val="false"/>
                <w:i w:val="false"/>
                <w:color w:val="000000"/>
                <w:vertAlign w:val="subscript"/>
              </w:rPr>
              <w:t xml:space="preserve">1 </w:t>
            </w:r>
            <w:r>
              <w:br/>
            </w:r>
            <w:r>
              <w:rPr>
                <w:rFonts w:ascii="Times New Roman"/>
                <w:b w:val="false"/>
                <w:i w:val="false"/>
                <w:color w:val="000000"/>
                <w:sz w:val="20"/>
              </w:rPr>
              <w:t xml:space="preserve">
максимальная масса которых не превышает 2 </w:t>
            </w:r>
            <w:r>
              <w:br/>
            </w:r>
            <w:r>
              <w:rPr>
                <w:rFonts w:ascii="Times New Roman"/>
                <w:b w:val="false"/>
                <w:i w:val="false"/>
                <w:color w:val="000000"/>
                <w:sz w:val="20"/>
              </w:rPr>
              <w:t xml:space="preserve">
тонны, а также транспортные средства </w:t>
            </w:r>
            <w:r>
              <w:br/>
            </w:r>
            <w:r>
              <w:rPr>
                <w:rFonts w:ascii="Times New Roman"/>
                <w:b w:val="false"/>
                <w:i w:val="false"/>
                <w:color w:val="000000"/>
                <w:sz w:val="20"/>
              </w:rPr>
              <w:t xml:space="preserve">
категории M </w:t>
            </w:r>
            <w:r>
              <w:rPr>
                <w:rFonts w:ascii="Times New Roman"/>
                <w:b w:val="false"/>
                <w:i w:val="false"/>
                <w:color w:val="000000"/>
                <w:vertAlign w:val="subscript"/>
              </w:rPr>
              <w:t xml:space="preserve">1 </w:t>
            </w:r>
            <w:r>
              <w:rPr>
                <w:rFonts w:ascii="Times New Roman"/>
                <w:b w:val="false"/>
                <w:i w:val="false"/>
                <w:color w:val="000000"/>
                <w:sz w:val="20"/>
              </w:rPr>
              <w:t xml:space="preserve">считаются транспортными </w:t>
            </w:r>
            <w:r>
              <w:br/>
            </w:r>
            <w:r>
              <w:rPr>
                <w:rFonts w:ascii="Times New Roman"/>
                <w:b w:val="false"/>
                <w:i w:val="false"/>
                <w:color w:val="000000"/>
                <w:sz w:val="20"/>
              </w:rPr>
              <w:t xml:space="preserve">
средствами повышенной проходимости, если они </w:t>
            </w:r>
            <w:r>
              <w:br/>
            </w:r>
            <w:r>
              <w:rPr>
                <w:rFonts w:ascii="Times New Roman"/>
                <w:b w:val="false"/>
                <w:i w:val="false"/>
                <w:color w:val="000000"/>
                <w:sz w:val="20"/>
              </w:rPr>
              <w:t xml:space="preserve">
имеют: </w:t>
            </w:r>
            <w:r>
              <w:br/>
            </w:r>
            <w:r>
              <w:rPr>
                <w:rFonts w:ascii="Times New Roman"/>
                <w:b w:val="false"/>
                <w:i w:val="false"/>
                <w:color w:val="000000"/>
                <w:sz w:val="20"/>
              </w:rPr>
              <w:t xml:space="preserve">
по крайней мере одну переднюю и одну заднюю </w:t>
            </w:r>
            <w:r>
              <w:br/>
            </w:r>
            <w:r>
              <w:rPr>
                <w:rFonts w:ascii="Times New Roman"/>
                <w:b w:val="false"/>
                <w:i w:val="false"/>
                <w:color w:val="000000"/>
                <w:sz w:val="20"/>
              </w:rPr>
              <w:t xml:space="preserve">
оси, конструкция которых обеспечивает их </w:t>
            </w:r>
            <w:r>
              <w:br/>
            </w:r>
            <w:r>
              <w:rPr>
                <w:rFonts w:ascii="Times New Roman"/>
                <w:b w:val="false"/>
                <w:i w:val="false"/>
                <w:color w:val="000000"/>
                <w:sz w:val="20"/>
              </w:rPr>
              <w:t xml:space="preserve">
одновременный привод, включая транспортные </w:t>
            </w:r>
            <w:r>
              <w:br/>
            </w:r>
            <w:r>
              <w:rPr>
                <w:rFonts w:ascii="Times New Roman"/>
                <w:b w:val="false"/>
                <w:i w:val="false"/>
                <w:color w:val="000000"/>
                <w:sz w:val="20"/>
              </w:rPr>
              <w:t xml:space="preserve">
средства, в которых привод одной оси может </w:t>
            </w:r>
            <w:r>
              <w:br/>
            </w:r>
            <w:r>
              <w:rPr>
                <w:rFonts w:ascii="Times New Roman"/>
                <w:b w:val="false"/>
                <w:i w:val="false"/>
                <w:color w:val="000000"/>
                <w:sz w:val="20"/>
              </w:rPr>
              <w:t xml:space="preserve">
отключаться; </w:t>
            </w:r>
            <w:r>
              <w:br/>
            </w:r>
            <w:r>
              <w:rPr>
                <w:rFonts w:ascii="Times New Roman"/>
                <w:b w:val="false"/>
                <w:i w:val="false"/>
                <w:color w:val="000000"/>
                <w:sz w:val="20"/>
              </w:rPr>
              <w:t xml:space="preserve">
по крайней мере один механизм блокировки </w:t>
            </w:r>
            <w:r>
              <w:br/>
            </w:r>
            <w:r>
              <w:rPr>
                <w:rFonts w:ascii="Times New Roman"/>
                <w:b w:val="false"/>
                <w:i w:val="false"/>
                <w:color w:val="000000"/>
                <w:sz w:val="20"/>
              </w:rPr>
              <w:t xml:space="preserve">
дифференциала или один механизм аналогичного </w:t>
            </w:r>
            <w:r>
              <w:br/>
            </w:r>
            <w:r>
              <w:rPr>
                <w:rFonts w:ascii="Times New Roman"/>
                <w:b w:val="false"/>
                <w:i w:val="false"/>
                <w:color w:val="000000"/>
                <w:sz w:val="20"/>
              </w:rPr>
              <w:t xml:space="preserve">
действия и если они могут преодолевать подъем </w:t>
            </w:r>
            <w:r>
              <w:br/>
            </w:r>
            <w:r>
              <w:rPr>
                <w:rFonts w:ascii="Times New Roman"/>
                <w:b w:val="false"/>
                <w:i w:val="false"/>
                <w:color w:val="000000"/>
                <w:sz w:val="20"/>
              </w:rPr>
              <w:t xml:space="preserve">
в 30 %, рассчитанный для одиночного </w:t>
            </w:r>
            <w:r>
              <w:br/>
            </w:r>
            <w:r>
              <w:rPr>
                <w:rFonts w:ascii="Times New Roman"/>
                <w:b w:val="false"/>
                <w:i w:val="false"/>
                <w:color w:val="000000"/>
                <w:sz w:val="20"/>
              </w:rPr>
              <w:t xml:space="preserve">
транспортного средства. </w:t>
            </w:r>
            <w:r>
              <w:br/>
            </w:r>
            <w:r>
              <w:rPr>
                <w:rFonts w:ascii="Times New Roman"/>
                <w:b w:val="false"/>
                <w:i w:val="false"/>
                <w:color w:val="000000"/>
                <w:sz w:val="20"/>
              </w:rPr>
              <w:t xml:space="preserve">
Кроме того, они должны отвечать по крайней </w:t>
            </w:r>
            <w:r>
              <w:br/>
            </w:r>
            <w:r>
              <w:rPr>
                <w:rFonts w:ascii="Times New Roman"/>
                <w:b w:val="false"/>
                <w:i w:val="false"/>
                <w:color w:val="000000"/>
                <w:sz w:val="20"/>
              </w:rPr>
              <w:t xml:space="preserve">
мере пяти из приведенных ниже шести </w:t>
            </w:r>
            <w:r>
              <w:br/>
            </w:r>
            <w:r>
              <w:rPr>
                <w:rFonts w:ascii="Times New Roman"/>
                <w:b w:val="false"/>
                <w:i w:val="false"/>
                <w:color w:val="000000"/>
                <w:sz w:val="20"/>
              </w:rPr>
              <w:t xml:space="preserve">
требований: </w:t>
            </w:r>
            <w:r>
              <w:br/>
            </w:r>
            <w:r>
              <w:rPr>
                <w:rFonts w:ascii="Times New Roman"/>
                <w:b w:val="false"/>
                <w:i w:val="false"/>
                <w:color w:val="000000"/>
                <w:sz w:val="20"/>
              </w:rPr>
              <w:t xml:space="preserve">
угол въезда должен быть не менее 25 </w:t>
            </w:r>
            <w:r>
              <w:rPr>
                <w:rFonts w:ascii="Times New Roman"/>
                <w:b w:val="false"/>
                <w:i w:val="false"/>
                <w:color w:val="000000"/>
                <w:vertAlign w:val="superscript"/>
              </w:rPr>
              <w:t xml:space="preserve">o </w:t>
            </w:r>
            <w:r>
              <w:rPr>
                <w:rFonts w:ascii="Times New Roman"/>
                <w:b w:val="false"/>
                <w:i w:val="false"/>
                <w:color w:val="000000"/>
                <w:sz w:val="20"/>
              </w:rPr>
              <w:t xml:space="preserve">; </w:t>
            </w:r>
            <w:r>
              <w:br/>
            </w:r>
            <w:r>
              <w:rPr>
                <w:rFonts w:ascii="Times New Roman"/>
                <w:b w:val="false"/>
                <w:i w:val="false"/>
                <w:color w:val="000000"/>
                <w:sz w:val="20"/>
              </w:rPr>
              <w:t xml:space="preserve">
угол съезда должен быть не менее 20 </w:t>
            </w:r>
            <w:r>
              <w:rPr>
                <w:rFonts w:ascii="Times New Roman"/>
                <w:b w:val="false"/>
                <w:i w:val="false"/>
                <w:color w:val="000000"/>
                <w:vertAlign w:val="superscript"/>
              </w:rPr>
              <w:t xml:space="preserve">o </w:t>
            </w:r>
            <w:r>
              <w:rPr>
                <w:rFonts w:ascii="Times New Roman"/>
                <w:b w:val="false"/>
                <w:i w:val="false"/>
                <w:color w:val="000000"/>
                <w:sz w:val="20"/>
              </w:rPr>
              <w:t xml:space="preserve">; </w:t>
            </w:r>
            <w:r>
              <w:br/>
            </w:r>
            <w:r>
              <w:rPr>
                <w:rFonts w:ascii="Times New Roman"/>
                <w:b w:val="false"/>
                <w:i w:val="false"/>
                <w:color w:val="000000"/>
                <w:sz w:val="20"/>
              </w:rPr>
              <w:t xml:space="preserve">
угол подъема должен быть не менее 20 </w:t>
            </w:r>
            <w:r>
              <w:rPr>
                <w:rFonts w:ascii="Times New Roman"/>
                <w:b w:val="false"/>
                <w:i w:val="false"/>
                <w:color w:val="000000"/>
                <w:vertAlign w:val="superscript"/>
              </w:rPr>
              <w:t xml:space="preserve">o </w:t>
            </w:r>
            <w:r>
              <w:rPr>
                <w:rFonts w:ascii="Times New Roman"/>
                <w:b w:val="false"/>
                <w:i w:val="false"/>
                <w:color w:val="000000"/>
                <w:sz w:val="20"/>
              </w:rPr>
              <w:t xml:space="preserve">; </w:t>
            </w:r>
            <w:r>
              <w:br/>
            </w:r>
            <w:r>
              <w:rPr>
                <w:rFonts w:ascii="Times New Roman"/>
                <w:b w:val="false"/>
                <w:i w:val="false"/>
                <w:color w:val="000000"/>
                <w:sz w:val="20"/>
              </w:rPr>
              <w:t xml:space="preserve">
дорожный просвет под передней осью должен </w:t>
            </w:r>
            <w:r>
              <w:br/>
            </w:r>
            <w:r>
              <w:rPr>
                <w:rFonts w:ascii="Times New Roman"/>
                <w:b w:val="false"/>
                <w:i w:val="false"/>
                <w:color w:val="000000"/>
                <w:sz w:val="20"/>
              </w:rPr>
              <w:t xml:space="preserve">
быть не менее 180 мм; </w:t>
            </w:r>
            <w:r>
              <w:br/>
            </w:r>
            <w:r>
              <w:rPr>
                <w:rFonts w:ascii="Times New Roman"/>
                <w:b w:val="false"/>
                <w:i w:val="false"/>
                <w:color w:val="000000"/>
                <w:sz w:val="20"/>
              </w:rPr>
              <w:t xml:space="preserve">
дорожный просвет под задней осью должен быть </w:t>
            </w:r>
            <w:r>
              <w:br/>
            </w:r>
            <w:r>
              <w:rPr>
                <w:rFonts w:ascii="Times New Roman"/>
                <w:b w:val="false"/>
                <w:i w:val="false"/>
                <w:color w:val="000000"/>
                <w:sz w:val="20"/>
              </w:rPr>
              <w:t xml:space="preserve">
не менее 180 мм; </w:t>
            </w:r>
            <w:r>
              <w:br/>
            </w:r>
            <w:r>
              <w:rPr>
                <w:rFonts w:ascii="Times New Roman"/>
                <w:b w:val="false"/>
                <w:i w:val="false"/>
                <w:color w:val="000000"/>
                <w:sz w:val="20"/>
              </w:rPr>
              <w:t xml:space="preserve">
дорожный просвет между осями должен быть не </w:t>
            </w:r>
            <w:r>
              <w:br/>
            </w:r>
            <w:r>
              <w:rPr>
                <w:rFonts w:ascii="Times New Roman"/>
                <w:b w:val="false"/>
                <w:i w:val="false"/>
                <w:color w:val="000000"/>
                <w:sz w:val="20"/>
              </w:rPr>
              <w:t xml:space="preserve">
менее 200 мм;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транспортные средства категории N </w:t>
            </w:r>
            <w:r>
              <w:rPr>
                <w:rFonts w:ascii="Times New Roman"/>
                <w:b w:val="false"/>
                <w:i w:val="false"/>
                <w:color w:val="000000"/>
                <w:vertAlign w:val="subscript"/>
              </w:rPr>
              <w:t xml:space="preserve">1 </w:t>
            </w:r>
            <w:r>
              <w:rPr>
                <w:rFonts w:ascii="Times New Roman"/>
                <w:b w:val="false"/>
                <w:i w:val="false"/>
                <w:color w:val="000000"/>
                <w:sz w:val="20"/>
              </w:rPr>
              <w:t xml:space="preserve">, </w:t>
            </w:r>
            <w:r>
              <w:br/>
            </w:r>
            <w:r>
              <w:rPr>
                <w:rFonts w:ascii="Times New Roman"/>
                <w:b w:val="false"/>
                <w:i w:val="false"/>
                <w:color w:val="000000"/>
                <w:sz w:val="20"/>
              </w:rPr>
              <w:t xml:space="preserve">
максимальная масса которых превышает 2 тонны, </w:t>
            </w:r>
            <w:r>
              <w:br/>
            </w:r>
            <w:r>
              <w:rPr>
                <w:rFonts w:ascii="Times New Roman"/>
                <w:b w:val="false"/>
                <w:i w:val="false"/>
                <w:color w:val="000000"/>
                <w:sz w:val="20"/>
              </w:rPr>
              <w:t xml:space="preserve">
или транспортные средства категории N </w:t>
            </w:r>
            <w:r>
              <w:rPr>
                <w:rFonts w:ascii="Times New Roman"/>
                <w:b w:val="false"/>
                <w:i w:val="false"/>
                <w:color w:val="000000"/>
                <w:vertAlign w:val="subscript"/>
              </w:rPr>
              <w:t xml:space="preserve">2 </w:t>
            </w:r>
            <w:r>
              <w:rPr>
                <w:rFonts w:ascii="Times New Roman"/>
                <w:b w:val="false"/>
                <w:i w:val="false"/>
                <w:color w:val="000000"/>
                <w:sz w:val="20"/>
              </w:rPr>
              <w:t xml:space="preserve">, M </w:t>
            </w:r>
            <w:r>
              <w:rPr>
                <w:rFonts w:ascii="Times New Roman"/>
                <w:b w:val="false"/>
                <w:i w:val="false"/>
                <w:color w:val="000000"/>
                <w:vertAlign w:val="subscript"/>
              </w:rPr>
              <w:t xml:space="preserve">2 </w:t>
            </w:r>
            <w:r>
              <w:rPr>
                <w:rFonts w:ascii="Times New Roman"/>
                <w:b w:val="false"/>
                <w:i w:val="false"/>
                <w:color w:val="000000"/>
                <w:sz w:val="20"/>
              </w:rPr>
              <w:t xml:space="preserve">или </w:t>
            </w:r>
            <w:r>
              <w:br/>
            </w:r>
            <w:r>
              <w:rPr>
                <w:rFonts w:ascii="Times New Roman"/>
                <w:b w:val="false"/>
                <w:i w:val="false"/>
                <w:color w:val="000000"/>
                <w:sz w:val="20"/>
              </w:rPr>
              <w:t xml:space="preserve">
М </w:t>
            </w:r>
            <w:r>
              <w:rPr>
                <w:rFonts w:ascii="Times New Roman"/>
                <w:b w:val="false"/>
                <w:i w:val="false"/>
                <w:color w:val="000000"/>
                <w:vertAlign w:val="subscript"/>
              </w:rPr>
              <w:t xml:space="preserve">3 </w:t>
            </w:r>
            <w:r>
              <w:rPr>
                <w:rFonts w:ascii="Times New Roman"/>
                <w:b w:val="false"/>
                <w:i w:val="false"/>
                <w:color w:val="000000"/>
                <w:sz w:val="20"/>
              </w:rPr>
              <w:t xml:space="preserve">, максимальная масса которых не превышает </w:t>
            </w:r>
            <w:r>
              <w:br/>
            </w:r>
            <w:r>
              <w:rPr>
                <w:rFonts w:ascii="Times New Roman"/>
                <w:b w:val="false"/>
                <w:i w:val="false"/>
                <w:color w:val="000000"/>
                <w:sz w:val="20"/>
              </w:rPr>
              <w:t xml:space="preserve">
12 тонн, считаются транспортными средствами </w:t>
            </w:r>
            <w:r>
              <w:br/>
            </w:r>
            <w:r>
              <w:rPr>
                <w:rFonts w:ascii="Times New Roman"/>
                <w:b w:val="false"/>
                <w:i w:val="false"/>
                <w:color w:val="000000"/>
                <w:sz w:val="20"/>
              </w:rPr>
              <w:t xml:space="preserve">
повышенной проходимости, если их конструкция </w:t>
            </w:r>
            <w:r>
              <w:br/>
            </w:r>
            <w:r>
              <w:rPr>
                <w:rFonts w:ascii="Times New Roman"/>
                <w:b w:val="false"/>
                <w:i w:val="false"/>
                <w:color w:val="000000"/>
                <w:sz w:val="20"/>
              </w:rPr>
              <w:t xml:space="preserve">
обеспечивает одновременный привод на все </w:t>
            </w:r>
            <w:r>
              <w:br/>
            </w:r>
            <w:r>
              <w:rPr>
                <w:rFonts w:ascii="Times New Roman"/>
                <w:b w:val="false"/>
                <w:i w:val="false"/>
                <w:color w:val="000000"/>
                <w:sz w:val="20"/>
              </w:rPr>
              <w:t xml:space="preserve">
колеса, включая транспортные средства, в </w:t>
            </w:r>
            <w:r>
              <w:br/>
            </w:r>
            <w:r>
              <w:rPr>
                <w:rFonts w:ascii="Times New Roman"/>
                <w:b w:val="false"/>
                <w:i w:val="false"/>
                <w:color w:val="000000"/>
                <w:sz w:val="20"/>
              </w:rPr>
              <w:t xml:space="preserve">
которых привод на одну ось может отключаться, </w:t>
            </w:r>
            <w:r>
              <w:br/>
            </w:r>
            <w:r>
              <w:rPr>
                <w:rFonts w:ascii="Times New Roman"/>
                <w:b w:val="false"/>
                <w:i w:val="false"/>
                <w:color w:val="000000"/>
                <w:sz w:val="20"/>
              </w:rPr>
              <w:t xml:space="preserve">
либо если соблюдаются следующие три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по крайней мере одна передняя и одна задняя </w:t>
            </w:r>
            <w:r>
              <w:br/>
            </w:r>
            <w:r>
              <w:rPr>
                <w:rFonts w:ascii="Times New Roman"/>
                <w:b w:val="false"/>
                <w:i w:val="false"/>
                <w:color w:val="000000"/>
                <w:sz w:val="20"/>
              </w:rPr>
              <w:t xml:space="preserve">
оси имеют одновременный привод, включая </w:t>
            </w:r>
            <w:r>
              <w:br/>
            </w:r>
            <w:r>
              <w:rPr>
                <w:rFonts w:ascii="Times New Roman"/>
                <w:b w:val="false"/>
                <w:i w:val="false"/>
                <w:color w:val="000000"/>
                <w:sz w:val="20"/>
              </w:rPr>
              <w:t xml:space="preserve">
транспортные средства, в которых привод одной </w:t>
            </w:r>
            <w:r>
              <w:br/>
            </w:r>
            <w:r>
              <w:rPr>
                <w:rFonts w:ascii="Times New Roman"/>
                <w:b w:val="false"/>
                <w:i w:val="false"/>
                <w:color w:val="000000"/>
                <w:sz w:val="20"/>
              </w:rPr>
              <w:t xml:space="preserve">
оси может отключаться; </w:t>
            </w:r>
            <w:r>
              <w:br/>
            </w:r>
            <w:r>
              <w:rPr>
                <w:rFonts w:ascii="Times New Roman"/>
                <w:b w:val="false"/>
                <w:i w:val="false"/>
                <w:color w:val="000000"/>
                <w:sz w:val="20"/>
              </w:rPr>
              <w:t xml:space="preserve">
имеется по крайней мере один механизм </w:t>
            </w:r>
            <w:r>
              <w:br/>
            </w:r>
            <w:r>
              <w:rPr>
                <w:rFonts w:ascii="Times New Roman"/>
                <w:b w:val="false"/>
                <w:i w:val="false"/>
                <w:color w:val="000000"/>
                <w:sz w:val="20"/>
              </w:rPr>
              <w:t xml:space="preserve">
блокировки дифференциала или один механизм </w:t>
            </w:r>
            <w:r>
              <w:br/>
            </w:r>
            <w:r>
              <w:rPr>
                <w:rFonts w:ascii="Times New Roman"/>
                <w:b w:val="false"/>
                <w:i w:val="false"/>
                <w:color w:val="000000"/>
                <w:sz w:val="20"/>
              </w:rPr>
              <w:t xml:space="preserve">
аналогичного действия, - они могут </w:t>
            </w:r>
            <w:r>
              <w:br/>
            </w:r>
            <w:r>
              <w:rPr>
                <w:rFonts w:ascii="Times New Roman"/>
                <w:b w:val="false"/>
                <w:i w:val="false"/>
                <w:color w:val="000000"/>
                <w:sz w:val="20"/>
              </w:rPr>
              <w:t xml:space="preserve">
преодолевать подъем в 25 %, рассчитанный для </w:t>
            </w:r>
            <w:r>
              <w:br/>
            </w:r>
            <w:r>
              <w:rPr>
                <w:rFonts w:ascii="Times New Roman"/>
                <w:b w:val="false"/>
                <w:i w:val="false"/>
                <w:color w:val="000000"/>
                <w:sz w:val="20"/>
              </w:rPr>
              <w:t xml:space="preserve">
одиночного транспортного средства;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транспортные средства категории М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максимальная масса которых превышает 12 тонн, </w:t>
            </w:r>
            <w:r>
              <w:br/>
            </w:r>
            <w:r>
              <w:rPr>
                <w:rFonts w:ascii="Times New Roman"/>
                <w:b w:val="false"/>
                <w:i w:val="false"/>
                <w:color w:val="000000"/>
                <w:sz w:val="20"/>
              </w:rPr>
              <w:t xml:space="preserve">
или транспортные средства категории N </w:t>
            </w:r>
            <w:r>
              <w:rPr>
                <w:rFonts w:ascii="Times New Roman"/>
                <w:b w:val="false"/>
                <w:i w:val="false"/>
                <w:color w:val="000000"/>
                <w:vertAlign w:val="sub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считаются транспортными средствами повышенной </w:t>
            </w:r>
            <w:r>
              <w:br/>
            </w:r>
            <w:r>
              <w:rPr>
                <w:rFonts w:ascii="Times New Roman"/>
                <w:b w:val="false"/>
                <w:i w:val="false"/>
                <w:color w:val="000000"/>
                <w:sz w:val="20"/>
              </w:rPr>
              <w:t xml:space="preserve">
проходимости, если они имеют одновременный </w:t>
            </w:r>
            <w:r>
              <w:br/>
            </w:r>
            <w:r>
              <w:rPr>
                <w:rFonts w:ascii="Times New Roman"/>
                <w:b w:val="false"/>
                <w:i w:val="false"/>
                <w:color w:val="000000"/>
                <w:sz w:val="20"/>
              </w:rPr>
              <w:t xml:space="preserve">
привод на все колеса, включая транспортные </w:t>
            </w:r>
            <w:r>
              <w:br/>
            </w:r>
            <w:r>
              <w:rPr>
                <w:rFonts w:ascii="Times New Roman"/>
                <w:b w:val="false"/>
                <w:i w:val="false"/>
                <w:color w:val="000000"/>
                <w:sz w:val="20"/>
              </w:rPr>
              <w:t xml:space="preserve">
средства, в которых привод одной оси может </w:t>
            </w:r>
            <w:r>
              <w:br/>
            </w:r>
            <w:r>
              <w:rPr>
                <w:rFonts w:ascii="Times New Roman"/>
                <w:b w:val="false"/>
                <w:i w:val="false"/>
                <w:color w:val="000000"/>
                <w:sz w:val="20"/>
              </w:rPr>
              <w:t xml:space="preserve">
отключаться, либо если соблюдаются следующие </w:t>
            </w:r>
            <w:r>
              <w:br/>
            </w:r>
            <w:r>
              <w:rPr>
                <w:rFonts w:ascii="Times New Roman"/>
                <w:b w:val="false"/>
                <w:i w:val="false"/>
                <w:color w:val="000000"/>
                <w:sz w:val="20"/>
              </w:rPr>
              <w:t xml:space="preserve">
требования: </w:t>
            </w:r>
            <w:r>
              <w:br/>
            </w:r>
            <w:r>
              <w:rPr>
                <w:rFonts w:ascii="Times New Roman"/>
                <w:b w:val="false"/>
                <w:i w:val="false"/>
                <w:color w:val="000000"/>
                <w:sz w:val="20"/>
              </w:rPr>
              <w:t xml:space="preserve">
по крайней мере половина колес имеют привод; </w:t>
            </w:r>
            <w:r>
              <w:br/>
            </w:r>
            <w:r>
              <w:rPr>
                <w:rFonts w:ascii="Times New Roman"/>
                <w:b w:val="false"/>
                <w:i w:val="false"/>
                <w:color w:val="000000"/>
                <w:sz w:val="20"/>
              </w:rPr>
              <w:t xml:space="preserve">
имеется по крайней мере один механизм </w:t>
            </w:r>
            <w:r>
              <w:br/>
            </w:r>
            <w:r>
              <w:rPr>
                <w:rFonts w:ascii="Times New Roman"/>
                <w:b w:val="false"/>
                <w:i w:val="false"/>
                <w:color w:val="000000"/>
                <w:sz w:val="20"/>
              </w:rPr>
              <w:t xml:space="preserve">
блокировки дифференциала или </w:t>
            </w:r>
            <w:r>
              <w:br/>
            </w:r>
            <w:r>
              <w:rPr>
                <w:rFonts w:ascii="Times New Roman"/>
                <w:b w:val="false"/>
                <w:i w:val="false"/>
                <w:color w:val="000000"/>
                <w:sz w:val="20"/>
              </w:rPr>
              <w:t xml:space="preserve">
один механизм аналогичного действия; </w:t>
            </w:r>
            <w:r>
              <w:br/>
            </w:r>
            <w:r>
              <w:rPr>
                <w:rFonts w:ascii="Times New Roman"/>
                <w:b w:val="false"/>
                <w:i w:val="false"/>
                <w:color w:val="000000"/>
                <w:sz w:val="20"/>
              </w:rPr>
              <w:t xml:space="preserve">
они могут преодолевать подъем в 25 %, </w:t>
            </w:r>
            <w:r>
              <w:br/>
            </w:r>
            <w:r>
              <w:rPr>
                <w:rFonts w:ascii="Times New Roman"/>
                <w:b w:val="false"/>
                <w:i w:val="false"/>
                <w:color w:val="000000"/>
                <w:sz w:val="20"/>
              </w:rPr>
              <w:t xml:space="preserve">
рассчитанный для одиночного транспортного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соблюдаются по крайней мере четыре из шести </w:t>
            </w:r>
            <w:r>
              <w:br/>
            </w:r>
            <w:r>
              <w:rPr>
                <w:rFonts w:ascii="Times New Roman"/>
                <w:b w:val="false"/>
                <w:i w:val="false"/>
                <w:color w:val="000000"/>
                <w:sz w:val="20"/>
              </w:rPr>
              <w:t xml:space="preserve">
следующих требований; </w:t>
            </w:r>
            <w:r>
              <w:br/>
            </w:r>
            <w:r>
              <w:rPr>
                <w:rFonts w:ascii="Times New Roman"/>
                <w:b w:val="false"/>
                <w:i w:val="false"/>
                <w:color w:val="000000"/>
                <w:sz w:val="20"/>
              </w:rPr>
              <w:t xml:space="preserve">
угол въезда должен быть не менее 25 </w:t>
            </w:r>
            <w:r>
              <w:rPr>
                <w:rFonts w:ascii="Times New Roman"/>
                <w:b w:val="false"/>
                <w:i w:val="false"/>
                <w:color w:val="000000"/>
                <w:vertAlign w:val="superscript"/>
              </w:rPr>
              <w:t xml:space="preserve">о </w:t>
            </w:r>
            <w:r>
              <w:rPr>
                <w:rFonts w:ascii="Times New Roman"/>
                <w:b w:val="false"/>
                <w:i w:val="false"/>
                <w:color w:val="000000"/>
                <w:sz w:val="20"/>
              </w:rPr>
              <w:t xml:space="preserve">; </w:t>
            </w:r>
            <w:r>
              <w:br/>
            </w:r>
            <w:r>
              <w:rPr>
                <w:rFonts w:ascii="Times New Roman"/>
                <w:b w:val="false"/>
                <w:i w:val="false"/>
                <w:color w:val="000000"/>
                <w:sz w:val="20"/>
              </w:rPr>
              <w:t xml:space="preserve">
угол съезда должен быть не менее 25 </w:t>
            </w:r>
            <w:r>
              <w:rPr>
                <w:rFonts w:ascii="Times New Roman"/>
                <w:b w:val="false"/>
                <w:i w:val="false"/>
                <w:color w:val="000000"/>
                <w:vertAlign w:val="superscript"/>
              </w:rPr>
              <w:t xml:space="preserve">о </w:t>
            </w:r>
            <w:r>
              <w:rPr>
                <w:rFonts w:ascii="Times New Roman"/>
                <w:b w:val="false"/>
                <w:i w:val="false"/>
                <w:color w:val="000000"/>
                <w:sz w:val="20"/>
              </w:rPr>
              <w:t xml:space="preserve">; </w:t>
            </w:r>
            <w:r>
              <w:br/>
            </w:r>
            <w:r>
              <w:rPr>
                <w:rFonts w:ascii="Times New Roman"/>
                <w:b w:val="false"/>
                <w:i w:val="false"/>
                <w:color w:val="000000"/>
                <w:sz w:val="20"/>
              </w:rPr>
              <w:t xml:space="preserve">
угол подъема должен быть не менее 25 </w:t>
            </w:r>
            <w:r>
              <w:rPr>
                <w:rFonts w:ascii="Times New Roman"/>
                <w:b w:val="false"/>
                <w:i w:val="false"/>
                <w:color w:val="000000"/>
                <w:vertAlign w:val="superscript"/>
              </w:rPr>
              <w:t xml:space="preserve">о </w:t>
            </w:r>
            <w:r>
              <w:rPr>
                <w:rFonts w:ascii="Times New Roman"/>
                <w:b w:val="false"/>
                <w:i w:val="false"/>
                <w:color w:val="000000"/>
                <w:sz w:val="20"/>
              </w:rPr>
              <w:t xml:space="preserve">; </w:t>
            </w:r>
            <w:r>
              <w:br/>
            </w:r>
            <w:r>
              <w:rPr>
                <w:rFonts w:ascii="Times New Roman"/>
                <w:b w:val="false"/>
                <w:i w:val="false"/>
                <w:color w:val="000000"/>
                <w:sz w:val="20"/>
              </w:rPr>
              <w:t xml:space="preserve">
дорожный просвет под передней осью должен </w:t>
            </w:r>
            <w:r>
              <w:br/>
            </w:r>
            <w:r>
              <w:rPr>
                <w:rFonts w:ascii="Times New Roman"/>
                <w:b w:val="false"/>
                <w:i w:val="false"/>
                <w:color w:val="000000"/>
                <w:sz w:val="20"/>
              </w:rPr>
              <w:t xml:space="preserve">
быть не менее 250 мм; </w:t>
            </w:r>
            <w:r>
              <w:br/>
            </w:r>
            <w:r>
              <w:rPr>
                <w:rFonts w:ascii="Times New Roman"/>
                <w:b w:val="false"/>
                <w:i w:val="false"/>
                <w:color w:val="000000"/>
                <w:sz w:val="20"/>
              </w:rPr>
              <w:t xml:space="preserve">
дорожный просвет между осями должен быть не </w:t>
            </w:r>
            <w:r>
              <w:br/>
            </w:r>
            <w:r>
              <w:rPr>
                <w:rFonts w:ascii="Times New Roman"/>
                <w:b w:val="false"/>
                <w:i w:val="false"/>
                <w:color w:val="000000"/>
                <w:sz w:val="20"/>
              </w:rPr>
              <w:t xml:space="preserve">
менее 300 мм; </w:t>
            </w:r>
            <w:r>
              <w:br/>
            </w:r>
            <w:r>
              <w:rPr>
                <w:rFonts w:ascii="Times New Roman"/>
                <w:b w:val="false"/>
                <w:i w:val="false"/>
                <w:color w:val="000000"/>
                <w:sz w:val="20"/>
              </w:rPr>
              <w:t xml:space="preserve">
дорожный просвет под задней осью должен быть </w:t>
            </w:r>
            <w:r>
              <w:br/>
            </w:r>
            <w:r>
              <w:rPr>
                <w:rFonts w:ascii="Times New Roman"/>
                <w:b w:val="false"/>
                <w:i w:val="false"/>
                <w:color w:val="000000"/>
                <w:sz w:val="20"/>
              </w:rPr>
              <w:t xml:space="preserve">
не менее 250 мм;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нагрузка и условия проверки: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Транспортные средства категории N </w:t>
            </w:r>
            <w:r>
              <w:rPr>
                <w:rFonts w:ascii="Times New Roman"/>
                <w:b w:val="false"/>
                <w:i w:val="false"/>
                <w:color w:val="000000"/>
                <w:vertAlign w:val="subscript"/>
              </w:rPr>
              <w:t xml:space="preserve">1 </w:t>
            </w:r>
            <w:r>
              <w:rPr>
                <w:rFonts w:ascii="Times New Roman"/>
                <w:b w:val="false"/>
                <w:i w:val="false"/>
                <w:color w:val="000000"/>
                <w:sz w:val="20"/>
              </w:rPr>
              <w:t xml:space="preserve">, </w:t>
            </w:r>
            <w:r>
              <w:br/>
            </w:r>
            <w:r>
              <w:rPr>
                <w:rFonts w:ascii="Times New Roman"/>
                <w:b w:val="false"/>
                <w:i w:val="false"/>
                <w:color w:val="000000"/>
                <w:sz w:val="20"/>
              </w:rPr>
              <w:t xml:space="preserve">
максимальная масса которых не превышает 2 </w:t>
            </w:r>
            <w:r>
              <w:br/>
            </w:r>
            <w:r>
              <w:rPr>
                <w:rFonts w:ascii="Times New Roman"/>
                <w:b w:val="false"/>
                <w:i w:val="false"/>
                <w:color w:val="000000"/>
                <w:sz w:val="20"/>
              </w:rPr>
              <w:t xml:space="preserve">
тонны, и транспортные средства категории M </w:t>
            </w:r>
            <w:r>
              <w:rPr>
                <w:rFonts w:ascii="Times New Roman"/>
                <w:b w:val="false"/>
                <w:i w:val="false"/>
                <w:color w:val="000000"/>
                <w:vertAlign w:val="subscript"/>
              </w:rPr>
              <w:t xml:space="preserve">1 </w:t>
            </w:r>
            <w:r>
              <w:br/>
            </w:r>
            <w:r>
              <w:rPr>
                <w:rFonts w:ascii="Times New Roman"/>
                <w:b w:val="false"/>
                <w:i w:val="false"/>
                <w:color w:val="000000"/>
                <w:sz w:val="20"/>
              </w:rPr>
              <w:t xml:space="preserve">
должны быть в снаряженном состоянии, т.е. </w:t>
            </w:r>
            <w:r>
              <w:br/>
            </w:r>
            <w:r>
              <w:rPr>
                <w:rFonts w:ascii="Times New Roman"/>
                <w:b w:val="false"/>
                <w:i w:val="false"/>
                <w:color w:val="000000"/>
                <w:sz w:val="20"/>
              </w:rPr>
              <w:t xml:space="preserve">
снабжены охлаждающей жидкостью, смазкой, </w:t>
            </w:r>
            <w:r>
              <w:br/>
            </w:r>
            <w:r>
              <w:rPr>
                <w:rFonts w:ascii="Times New Roman"/>
                <w:b w:val="false"/>
                <w:i w:val="false"/>
                <w:color w:val="000000"/>
                <w:sz w:val="20"/>
              </w:rPr>
              <w:t xml:space="preserve">
топливом, инструментами и запасным колесом, </w:t>
            </w:r>
            <w:r>
              <w:br/>
            </w:r>
            <w:r>
              <w:rPr>
                <w:rFonts w:ascii="Times New Roman"/>
                <w:b w:val="false"/>
                <w:i w:val="false"/>
                <w:color w:val="000000"/>
                <w:sz w:val="20"/>
              </w:rPr>
              <w:t xml:space="preserve">
причем стандартный вес водителя принимается </w:t>
            </w:r>
            <w:r>
              <w:br/>
            </w:r>
            <w:r>
              <w:rPr>
                <w:rFonts w:ascii="Times New Roman"/>
                <w:b w:val="false"/>
                <w:i w:val="false"/>
                <w:color w:val="000000"/>
                <w:sz w:val="20"/>
              </w:rPr>
              <w:t xml:space="preserve">
равным 75 кг.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транспортные средства, не </w:t>
            </w:r>
            <w:r>
              <w:br/>
            </w:r>
            <w:r>
              <w:rPr>
                <w:rFonts w:ascii="Times New Roman"/>
                <w:b w:val="false"/>
                <w:i w:val="false"/>
                <w:color w:val="000000"/>
                <w:sz w:val="20"/>
              </w:rPr>
              <w:t xml:space="preserve">
указанные в предыдущем абзаце, должны быть </w:t>
            </w:r>
            <w:r>
              <w:br/>
            </w:r>
            <w:r>
              <w:rPr>
                <w:rFonts w:ascii="Times New Roman"/>
                <w:b w:val="false"/>
                <w:i w:val="false"/>
                <w:color w:val="000000"/>
                <w:sz w:val="20"/>
              </w:rPr>
              <w:t xml:space="preserve">
загружены до технически допустимой </w:t>
            </w:r>
            <w:r>
              <w:br/>
            </w:r>
            <w:r>
              <w:rPr>
                <w:rFonts w:ascii="Times New Roman"/>
                <w:b w:val="false"/>
                <w:i w:val="false"/>
                <w:color w:val="000000"/>
                <w:sz w:val="20"/>
              </w:rPr>
              <w:t xml:space="preserve">
максимальной массы, обозначенной заводом - </w:t>
            </w:r>
            <w:r>
              <w:br/>
            </w:r>
            <w:r>
              <w:rPr>
                <w:rFonts w:ascii="Times New Roman"/>
                <w:b w:val="false"/>
                <w:i w:val="false"/>
                <w:color w:val="000000"/>
                <w:sz w:val="20"/>
              </w:rPr>
              <w:t xml:space="preserve">
изготовителем.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Способность преодолевать подъем требуемого </w:t>
            </w:r>
            <w:r>
              <w:br/>
            </w:r>
            <w:r>
              <w:rPr>
                <w:rFonts w:ascii="Times New Roman"/>
                <w:b w:val="false"/>
                <w:i w:val="false"/>
                <w:color w:val="000000"/>
                <w:sz w:val="20"/>
              </w:rPr>
              <w:t xml:space="preserve">
уклона (25 % и 30 %) проверяется путем </w:t>
            </w:r>
            <w:r>
              <w:br/>
            </w:r>
            <w:r>
              <w:rPr>
                <w:rFonts w:ascii="Times New Roman"/>
                <w:b w:val="false"/>
                <w:i w:val="false"/>
                <w:color w:val="000000"/>
                <w:sz w:val="20"/>
              </w:rPr>
              <w:t xml:space="preserve">
простого расчета. </w:t>
            </w:r>
            <w:r>
              <w:br/>
            </w:r>
            <w:r>
              <w:rPr>
                <w:rFonts w:ascii="Times New Roman"/>
                <w:b w:val="false"/>
                <w:i w:val="false"/>
                <w:color w:val="000000"/>
                <w:sz w:val="20"/>
              </w:rPr>
              <w:t xml:space="preserve">
Однако в исключительных случаях технические </w:t>
            </w:r>
            <w:r>
              <w:br/>
            </w:r>
            <w:r>
              <w:rPr>
                <w:rFonts w:ascii="Times New Roman"/>
                <w:b w:val="false"/>
                <w:i w:val="false"/>
                <w:color w:val="000000"/>
                <w:sz w:val="20"/>
              </w:rPr>
              <w:t xml:space="preserve">
службы могут потребовать представления </w:t>
            </w:r>
            <w:r>
              <w:br/>
            </w:r>
            <w:r>
              <w:rPr>
                <w:rFonts w:ascii="Times New Roman"/>
                <w:b w:val="false"/>
                <w:i w:val="false"/>
                <w:color w:val="000000"/>
                <w:sz w:val="20"/>
              </w:rPr>
              <w:t xml:space="preserve">
транспортного средства соответствующего типа </w:t>
            </w:r>
            <w:r>
              <w:br/>
            </w:r>
            <w:r>
              <w:rPr>
                <w:rFonts w:ascii="Times New Roman"/>
                <w:b w:val="false"/>
                <w:i w:val="false"/>
                <w:color w:val="000000"/>
                <w:sz w:val="20"/>
              </w:rPr>
              <w:t xml:space="preserve">
для проведения реального испытания.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измерении углов переднего и заднего </w:t>
            </w:r>
            <w:r>
              <w:br/>
            </w:r>
            <w:r>
              <w:rPr>
                <w:rFonts w:ascii="Times New Roman"/>
                <w:b w:val="false"/>
                <w:i w:val="false"/>
                <w:color w:val="000000"/>
                <w:sz w:val="20"/>
              </w:rPr>
              <w:t xml:space="preserve">
свеса, а также угла подъема защитные </w:t>
            </w:r>
            <w:r>
              <w:br/>
            </w:r>
            <w:r>
              <w:rPr>
                <w:rFonts w:ascii="Times New Roman"/>
                <w:b w:val="false"/>
                <w:i w:val="false"/>
                <w:color w:val="000000"/>
                <w:sz w:val="20"/>
              </w:rPr>
              <w:t xml:space="preserve">
устройства не учитываются.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Определения и схемы, касающиеся углов </w:t>
            </w:r>
            <w:r>
              <w:br/>
            </w:r>
            <w:r>
              <w:rPr>
                <w:rFonts w:ascii="Times New Roman"/>
                <w:b w:val="false"/>
                <w:i w:val="false"/>
                <w:color w:val="000000"/>
                <w:sz w:val="20"/>
              </w:rPr>
              <w:t xml:space="preserve">
переднего и заднего свеса, а также угла </w:t>
            </w:r>
            <w:r>
              <w:br/>
            </w:r>
            <w:r>
              <w:rPr>
                <w:rFonts w:ascii="Times New Roman"/>
                <w:b w:val="false"/>
                <w:i w:val="false"/>
                <w:color w:val="000000"/>
                <w:sz w:val="20"/>
              </w:rPr>
              <w:t xml:space="preserve">
подъема и дорожного просвета.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въезда" - см. стандарт ISO 612:1978, </w:t>
            </w:r>
            <w:r>
              <w:br/>
            </w:r>
            <w:r>
              <w:rPr>
                <w:rFonts w:ascii="Times New Roman"/>
                <w:b w:val="false"/>
                <w:i w:val="false"/>
                <w:color w:val="000000"/>
                <w:sz w:val="20"/>
              </w:rPr>
              <w:t xml:space="preserve">
положение N 6.10.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Примечание РЦПИ: Рисунок см. бумажный вариант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 съезда" - см. стандарт ISO 612:1978, </w:t>
            </w:r>
            <w:r>
              <w:br/>
            </w:r>
            <w:r>
              <w:rPr>
                <w:rFonts w:ascii="Times New Roman"/>
                <w:b w:val="false"/>
                <w:i w:val="false"/>
                <w:color w:val="000000"/>
                <w:sz w:val="20"/>
              </w:rPr>
              <w:t xml:space="preserve">
положение N 6.11.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Примечание РЦПИ: Рисунок см. бумажный вариант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"Углом подъема" - см. стандарт ISO 612:1978, </w:t>
            </w:r>
            <w:r>
              <w:br/>
            </w:r>
            <w:r>
              <w:rPr>
                <w:rFonts w:ascii="Times New Roman"/>
                <w:b w:val="false"/>
                <w:i w:val="false"/>
                <w:color w:val="000000"/>
                <w:sz w:val="20"/>
              </w:rPr>
              <w:t xml:space="preserve">
положение N 6.9.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Примечание РЦПИ: Рисунок см. бумажный вариант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 "дорожным просветом между осями" </w:t>
            </w:r>
            <w:r>
              <w:br/>
            </w:r>
            <w:r>
              <w:rPr>
                <w:rFonts w:ascii="Times New Roman"/>
                <w:b w:val="false"/>
                <w:i w:val="false"/>
                <w:color w:val="000000"/>
                <w:sz w:val="20"/>
              </w:rPr>
              <w:t xml:space="preserve">
подразумевается кратчайшее расстояние между </w:t>
            </w:r>
            <w:r>
              <w:br/>
            </w:r>
            <w:r>
              <w:rPr>
                <w:rFonts w:ascii="Times New Roman"/>
                <w:b w:val="false"/>
                <w:i w:val="false"/>
                <w:color w:val="000000"/>
                <w:sz w:val="20"/>
              </w:rPr>
              <w:t xml:space="preserve">
поверхностью грунта и нижней неподвижной </w:t>
            </w:r>
            <w:r>
              <w:br/>
            </w:r>
            <w:r>
              <w:rPr>
                <w:rFonts w:ascii="Times New Roman"/>
                <w:b w:val="false"/>
                <w:i w:val="false"/>
                <w:color w:val="000000"/>
                <w:sz w:val="20"/>
              </w:rPr>
              <w:t xml:space="preserve">
точкой транспортного средства. Многоосные </w:t>
            </w:r>
            <w:r>
              <w:br/>
            </w:r>
            <w:r>
              <w:rPr>
                <w:rFonts w:ascii="Times New Roman"/>
                <w:b w:val="false"/>
                <w:i w:val="false"/>
                <w:color w:val="000000"/>
                <w:sz w:val="20"/>
              </w:rPr>
              <w:t xml:space="preserve">
тележки рассматриваются как одна ось.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color w:val="000000"/>
                <w:sz w:val="20"/>
              </w:rPr>
              <w:t xml:space="preserve">Примечание РЦПИ: Рисунок см. бумажный вариант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 "дорожным просветом под одной осью" </w:t>
            </w:r>
            <w:r>
              <w:br/>
            </w:r>
            <w:r>
              <w:rPr>
                <w:rFonts w:ascii="Times New Roman"/>
                <w:b w:val="false"/>
                <w:i w:val="false"/>
                <w:color w:val="000000"/>
                <w:sz w:val="20"/>
              </w:rPr>
              <w:t xml:space="preserve">
подразумевается расстояние по направлению </w:t>
            </w:r>
            <w:r>
              <w:br/>
            </w:r>
            <w:r>
              <w:rPr>
                <w:rFonts w:ascii="Times New Roman"/>
                <w:b w:val="false"/>
                <w:i w:val="false"/>
                <w:color w:val="000000"/>
                <w:sz w:val="20"/>
              </w:rPr>
              <w:t xml:space="preserve">
вниз от верхней точки дуги окружности, </w:t>
            </w:r>
            <w:r>
              <w:br/>
            </w:r>
            <w:r>
              <w:rPr>
                <w:rFonts w:ascii="Times New Roman"/>
                <w:b w:val="false"/>
                <w:i w:val="false"/>
                <w:color w:val="000000"/>
                <w:sz w:val="20"/>
              </w:rPr>
              <w:t xml:space="preserve">
проходящей через центр отпечатка протектора </w:t>
            </w:r>
            <w:r>
              <w:br/>
            </w:r>
            <w:r>
              <w:rPr>
                <w:rFonts w:ascii="Times New Roman"/>
                <w:b w:val="false"/>
                <w:i w:val="false"/>
                <w:color w:val="000000"/>
                <w:sz w:val="20"/>
              </w:rPr>
              <w:t xml:space="preserve">
колес одной оси (внутренних колес в случае </w:t>
            </w:r>
            <w:r>
              <w:br/>
            </w:r>
            <w:r>
              <w:rPr>
                <w:rFonts w:ascii="Times New Roman"/>
                <w:b w:val="false"/>
                <w:i w:val="false"/>
                <w:color w:val="000000"/>
                <w:sz w:val="20"/>
              </w:rPr>
              <w:t xml:space="preserve">
сдвоенных шин) и касающейся нижней </w:t>
            </w:r>
            <w:r>
              <w:br/>
            </w:r>
            <w:r>
              <w:rPr>
                <w:rFonts w:ascii="Times New Roman"/>
                <w:b w:val="false"/>
                <w:i w:val="false"/>
                <w:color w:val="000000"/>
                <w:sz w:val="20"/>
              </w:rPr>
              <w:t xml:space="preserve">
неподвижной точки транспортного средства </w:t>
            </w:r>
            <w:r>
              <w:br/>
            </w:r>
            <w:r>
              <w:rPr>
                <w:rFonts w:ascii="Times New Roman"/>
                <w:b w:val="false"/>
                <w:i w:val="false"/>
                <w:color w:val="000000"/>
                <w:sz w:val="20"/>
              </w:rPr>
              <w:t xml:space="preserve">
между колесами. Ни одна жесткая часть </w:t>
            </w:r>
            <w:r>
              <w:br/>
            </w:r>
            <w:r>
              <w:rPr>
                <w:rFonts w:ascii="Times New Roman"/>
                <w:b w:val="false"/>
                <w:i w:val="false"/>
                <w:color w:val="000000"/>
                <w:sz w:val="20"/>
              </w:rPr>
              <w:t xml:space="preserve">
транспортного средства не может проникать в </w:t>
            </w:r>
            <w:r>
              <w:br/>
            </w:r>
            <w:r>
              <w:rPr>
                <w:rFonts w:ascii="Times New Roman"/>
                <w:b w:val="false"/>
                <w:i w:val="false"/>
                <w:color w:val="000000"/>
                <w:sz w:val="20"/>
              </w:rPr>
              <w:t xml:space="preserve">
заштрихованную на схеме область. В случае </w:t>
            </w:r>
            <w:r>
              <w:br/>
            </w:r>
            <w:r>
              <w:rPr>
                <w:rFonts w:ascii="Times New Roman"/>
                <w:b w:val="false"/>
                <w:i w:val="false"/>
                <w:color w:val="000000"/>
                <w:sz w:val="20"/>
              </w:rPr>
              <w:t xml:space="preserve">
необходимости дорожный просвет для нескольких </w:t>
            </w:r>
            <w:r>
              <w:br/>
            </w:r>
            <w:r>
              <w:rPr>
                <w:rFonts w:ascii="Times New Roman"/>
                <w:b w:val="false"/>
                <w:i w:val="false"/>
                <w:color w:val="000000"/>
                <w:sz w:val="20"/>
              </w:rPr>
              <w:t xml:space="preserve">
осей указывается в соответствии с </w:t>
            </w:r>
            <w:r>
              <w:br/>
            </w:r>
            <w:r>
              <w:rPr>
                <w:rFonts w:ascii="Times New Roman"/>
                <w:b w:val="false"/>
                <w:i w:val="false"/>
                <w:color w:val="000000"/>
                <w:sz w:val="20"/>
              </w:rPr>
              <w:t xml:space="preserve">
последовательностью их расположения, например </w:t>
            </w:r>
            <w:r>
              <w:br/>
            </w:r>
            <w:r>
              <w:rPr>
                <w:rFonts w:ascii="Times New Roman"/>
                <w:b w:val="false"/>
                <w:i w:val="false"/>
                <w:color w:val="000000"/>
                <w:sz w:val="20"/>
              </w:rPr>
              <w:t xml:space="preserve">
280/250/250. </w:t>
            </w:r>
            <w:r>
              <w:br/>
            </w:r>
            <w:r>
              <w:rPr>
                <w:rFonts w:ascii="Times New Roman"/>
                <w:b w:val="false"/>
                <w:i w:val="false"/>
                <w:color w:val="000000"/>
                <w:sz w:val="20"/>
              </w:rPr>
              <w:t>
</w:t>
            </w:r>
            <w:r>
              <w:rPr>
                <w:rFonts w:ascii="Times New Roman"/>
                <w:b w:val="false"/>
                <w:i/>
                <w:color w:val="000000"/>
                <w:sz w:val="20"/>
              </w:rPr>
              <w:t xml:space="preserve">Примечание РЦПИ: Схема см. бумажный вариант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Комбинированное обозначение </w:t>
            </w:r>
            <w:r>
              <w:br/>
            </w:r>
            <w:r>
              <w:rPr>
                <w:rFonts w:ascii="Times New Roman"/>
                <w:b w:val="false"/>
                <w:i w:val="false"/>
                <w:color w:val="000000"/>
                <w:sz w:val="20"/>
              </w:rPr>
              <w:t xml:space="preserve">
Условные обозначения М и N могут сочетаться с </w:t>
            </w:r>
            <w:r>
              <w:br/>
            </w:r>
            <w:r>
              <w:rPr>
                <w:rFonts w:ascii="Times New Roman"/>
                <w:b w:val="false"/>
                <w:i w:val="false"/>
                <w:color w:val="000000"/>
                <w:sz w:val="20"/>
              </w:rPr>
              <w:t xml:space="preserve">
обозначением G. </w:t>
            </w:r>
            <w:r>
              <w:br/>
            </w:r>
            <w:r>
              <w:rPr>
                <w:rFonts w:ascii="Times New Roman"/>
                <w:b w:val="false"/>
                <w:i w:val="false"/>
                <w:color w:val="000000"/>
                <w:sz w:val="20"/>
              </w:rPr>
              <w:t xml:space="preserve">
Например, транспортное средство категории N </w:t>
            </w:r>
            <w:r>
              <w:rPr>
                <w:rFonts w:ascii="Times New Roman"/>
                <w:b w:val="false"/>
                <w:i w:val="false"/>
                <w:color w:val="000000"/>
                <w:vertAlign w:val="subscript"/>
              </w:rPr>
              <w:t xml:space="preserve">1 </w:t>
            </w:r>
            <w:r>
              <w:rPr>
                <w:rFonts w:ascii="Times New Roman"/>
                <w:b w:val="false"/>
                <w:i w:val="false"/>
                <w:color w:val="000000"/>
                <w:sz w:val="20"/>
              </w:rPr>
              <w:t xml:space="preserve">, </w:t>
            </w:r>
            <w:r>
              <w:br/>
            </w:r>
            <w:r>
              <w:rPr>
                <w:rFonts w:ascii="Times New Roman"/>
                <w:b w:val="false"/>
                <w:i w:val="false"/>
                <w:color w:val="000000"/>
                <w:sz w:val="20"/>
              </w:rPr>
              <w:t xml:space="preserve">
которое пригодно для движения по бездорожью, </w:t>
            </w:r>
            <w:r>
              <w:br/>
            </w:r>
            <w:r>
              <w:rPr>
                <w:rFonts w:ascii="Times New Roman"/>
                <w:b w:val="false"/>
                <w:i w:val="false"/>
                <w:color w:val="000000"/>
                <w:sz w:val="20"/>
              </w:rPr>
              <w:t xml:space="preserve">
может быть обозначено как N </w:t>
            </w:r>
            <w:r>
              <w:rPr>
                <w:rFonts w:ascii="Times New Roman"/>
                <w:b w:val="false"/>
                <w:i w:val="false"/>
                <w:color w:val="000000"/>
                <w:vertAlign w:val="subscript"/>
              </w:rPr>
              <w:t xml:space="preserve">1 </w:t>
            </w:r>
            <w:r>
              <w:rPr>
                <w:rFonts w:ascii="Times New Roman"/>
                <w:b w:val="false"/>
                <w:i w:val="false"/>
                <w:color w:val="000000"/>
                <w:sz w:val="20"/>
              </w:rPr>
              <w:t xml:space="preserve">G.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Определение типа кузова (только для </w:t>
            </w:r>
            <w:r>
              <w:br/>
            </w:r>
            <w:r>
              <w:rPr>
                <w:rFonts w:ascii="Times New Roman"/>
                <w:b w:val="false"/>
                <w:i w:val="false"/>
                <w:color w:val="000000"/>
                <w:sz w:val="20"/>
              </w:rPr>
              <w:t xml:space="preserve">
укомплектованных транспортных средств) </w:t>
            </w:r>
            <w:r>
              <w:br/>
            </w:r>
            <w:r>
              <w:rPr>
                <w:rFonts w:ascii="Times New Roman"/>
                <w:b w:val="false"/>
                <w:i w:val="false"/>
                <w:color w:val="000000"/>
                <w:sz w:val="20"/>
              </w:rPr>
              <w:t xml:space="preserve">
Тип кузова может указываться при помощи </w:t>
            </w:r>
            <w:r>
              <w:br/>
            </w:r>
            <w:r>
              <w:rPr>
                <w:rFonts w:ascii="Times New Roman"/>
                <w:b w:val="false"/>
                <w:i w:val="false"/>
                <w:color w:val="000000"/>
                <w:sz w:val="20"/>
              </w:rPr>
              <w:t xml:space="preserve">
следующей кодификации: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легковые автомобили (М </w:t>
            </w:r>
            <w:r>
              <w:rPr>
                <w:rFonts w:ascii="Times New Roman"/>
                <w:b w:val="false"/>
                <w:i w:val="false"/>
                <w:color w:val="000000"/>
                <w:vertAlign w:val="subscript"/>
              </w:rPr>
              <w:t xml:space="preserve">1 </w:t>
            </w:r>
            <w:r>
              <w:rPr>
                <w:rFonts w:ascii="Times New Roman"/>
                <w:b w:val="false"/>
                <w:i w:val="false"/>
                <w:color w:val="000000"/>
                <w:sz w:val="20"/>
              </w:rPr>
              <w:t xml:space="preserve">) </w:t>
            </w:r>
            <w:r>
              <w:br/>
            </w:r>
            <w:r>
              <w:rPr>
                <w:rFonts w:ascii="Times New Roman"/>
                <w:b w:val="false"/>
                <w:i w:val="false"/>
                <w:color w:val="000000"/>
                <w:sz w:val="20"/>
              </w:rPr>
              <w:t xml:space="preserve">
АА Седан: </w:t>
            </w:r>
            <w:r>
              <w:br/>
            </w:r>
            <w:r>
              <w:rPr>
                <w:rFonts w:ascii="Times New Roman"/>
                <w:b w:val="false"/>
                <w:i w:val="false"/>
                <w:color w:val="000000"/>
                <w:sz w:val="20"/>
              </w:rPr>
              <w:t xml:space="preserve">
Стандарт ISO 3833:1977, положение N 3.1.1.1, </w:t>
            </w:r>
            <w:r>
              <w:br/>
            </w:r>
            <w:r>
              <w:rPr>
                <w:rFonts w:ascii="Times New Roman"/>
                <w:b w:val="false"/>
                <w:i w:val="false"/>
                <w:color w:val="000000"/>
                <w:sz w:val="20"/>
              </w:rPr>
              <w:t xml:space="preserve">
но включая также транспортные средства с </w:t>
            </w:r>
            <w:r>
              <w:br/>
            </w:r>
            <w:r>
              <w:rPr>
                <w:rFonts w:ascii="Times New Roman"/>
                <w:b w:val="false"/>
                <w:i w:val="false"/>
                <w:color w:val="000000"/>
                <w:sz w:val="20"/>
              </w:rPr>
              <w:t xml:space="preserve">
более чем четырьмя боковыми окнами. </w:t>
            </w:r>
            <w:r>
              <w:br/>
            </w:r>
            <w:r>
              <w:rPr>
                <w:rFonts w:ascii="Times New Roman"/>
                <w:b w:val="false"/>
                <w:i w:val="false"/>
                <w:color w:val="000000"/>
                <w:sz w:val="20"/>
              </w:rPr>
              <w:t xml:space="preserve">
АВ Хетчбэк: </w:t>
            </w:r>
            <w:r>
              <w:br/>
            </w:r>
            <w:r>
              <w:rPr>
                <w:rFonts w:ascii="Times New Roman"/>
                <w:b w:val="false"/>
                <w:i w:val="false"/>
                <w:color w:val="000000"/>
                <w:sz w:val="20"/>
              </w:rPr>
              <w:t xml:space="preserve">
Седан (АА) с откидывающейся вверх задней </w:t>
            </w:r>
            <w:r>
              <w:br/>
            </w:r>
            <w:r>
              <w:rPr>
                <w:rFonts w:ascii="Times New Roman"/>
                <w:b w:val="false"/>
                <w:i w:val="false"/>
                <w:color w:val="000000"/>
                <w:sz w:val="20"/>
              </w:rPr>
              <w:t xml:space="preserve">
дверью. </w:t>
            </w:r>
            <w:r>
              <w:br/>
            </w:r>
            <w:r>
              <w:rPr>
                <w:rFonts w:ascii="Times New Roman"/>
                <w:b w:val="false"/>
                <w:i w:val="false"/>
                <w:color w:val="000000"/>
                <w:sz w:val="20"/>
              </w:rPr>
              <w:t xml:space="preserve">
АС Универсал (грузо-пассажирский кузов): </w:t>
            </w:r>
            <w:r>
              <w:br/>
            </w:r>
            <w:r>
              <w:rPr>
                <w:rFonts w:ascii="Times New Roman"/>
                <w:b w:val="false"/>
                <w:i w:val="false"/>
                <w:color w:val="000000"/>
                <w:sz w:val="20"/>
              </w:rPr>
              <w:t xml:space="preserve">
Стандарт ISO 3833:1977, положение N 3.1.1.4. </w:t>
            </w:r>
            <w:r>
              <w:br/>
            </w:r>
            <w:r>
              <w:rPr>
                <w:rFonts w:ascii="Times New Roman"/>
                <w:b w:val="false"/>
                <w:i w:val="false"/>
                <w:color w:val="000000"/>
                <w:sz w:val="20"/>
              </w:rPr>
              <w:t xml:space="preserve">
AD Купе: </w:t>
            </w:r>
            <w:r>
              <w:br/>
            </w:r>
            <w:r>
              <w:rPr>
                <w:rFonts w:ascii="Times New Roman"/>
                <w:b w:val="false"/>
                <w:i w:val="false"/>
                <w:color w:val="000000"/>
                <w:sz w:val="20"/>
              </w:rPr>
              <w:t xml:space="preserve">
Стандарт ISO 3833:1977, положение N 3.1.1.5. </w:t>
            </w:r>
            <w:r>
              <w:br/>
            </w:r>
            <w:r>
              <w:rPr>
                <w:rFonts w:ascii="Times New Roman"/>
                <w:b w:val="false"/>
                <w:i w:val="false"/>
                <w:color w:val="000000"/>
                <w:sz w:val="20"/>
              </w:rPr>
              <w:t xml:space="preserve">
АЕ Кабриолет: </w:t>
            </w:r>
            <w:r>
              <w:br/>
            </w:r>
            <w:r>
              <w:rPr>
                <w:rFonts w:ascii="Times New Roman"/>
                <w:b w:val="false"/>
                <w:i w:val="false"/>
                <w:color w:val="000000"/>
                <w:sz w:val="20"/>
              </w:rPr>
              <w:t xml:space="preserve">
Стандарт ISO 3833:1977, положение N 3.1.1.6. </w:t>
            </w:r>
            <w:r>
              <w:br/>
            </w:r>
            <w:r>
              <w:rPr>
                <w:rFonts w:ascii="Times New Roman"/>
                <w:b w:val="false"/>
                <w:i w:val="false"/>
                <w:color w:val="000000"/>
                <w:sz w:val="20"/>
              </w:rPr>
              <w:t xml:space="preserve">
AF Многоцелевое транспортное средство: </w:t>
            </w:r>
            <w:r>
              <w:br/>
            </w:r>
            <w:r>
              <w:rPr>
                <w:rFonts w:ascii="Times New Roman"/>
                <w:b w:val="false"/>
                <w:i w:val="false"/>
                <w:color w:val="000000"/>
                <w:sz w:val="20"/>
              </w:rPr>
              <w:t xml:space="preserve">
Автотранспортное средство, не указанное в </w:t>
            </w:r>
            <w:r>
              <w:br/>
            </w:r>
            <w:r>
              <w:rPr>
                <w:rFonts w:ascii="Times New Roman"/>
                <w:b w:val="false"/>
                <w:i w:val="false"/>
                <w:color w:val="000000"/>
                <w:sz w:val="20"/>
              </w:rPr>
              <w:t xml:space="preserve">
кодификации АА-АС и предназначенное для </w:t>
            </w:r>
            <w:r>
              <w:br/>
            </w:r>
            <w:r>
              <w:rPr>
                <w:rFonts w:ascii="Times New Roman"/>
                <w:b w:val="false"/>
                <w:i w:val="false"/>
                <w:color w:val="000000"/>
                <w:sz w:val="20"/>
              </w:rPr>
              <w:t xml:space="preserve">
перевозки пассажиров и их багажа или грузов в </w:t>
            </w:r>
            <w:r>
              <w:br/>
            </w:r>
            <w:r>
              <w:rPr>
                <w:rFonts w:ascii="Times New Roman"/>
                <w:b w:val="false"/>
                <w:i w:val="false"/>
                <w:color w:val="000000"/>
                <w:sz w:val="20"/>
              </w:rPr>
              <w:t xml:space="preserve">
одном отделении. Однако такое транспортное </w:t>
            </w:r>
            <w:r>
              <w:br/>
            </w:r>
            <w:r>
              <w:rPr>
                <w:rFonts w:ascii="Times New Roman"/>
                <w:b w:val="false"/>
                <w:i w:val="false"/>
                <w:color w:val="000000"/>
                <w:sz w:val="20"/>
              </w:rPr>
              <w:t xml:space="preserve">
средство не считается транспортным средством </w:t>
            </w:r>
            <w:r>
              <w:br/>
            </w:r>
            <w:r>
              <w:rPr>
                <w:rFonts w:ascii="Times New Roman"/>
                <w:b w:val="false"/>
                <w:i w:val="false"/>
                <w:color w:val="000000"/>
                <w:sz w:val="20"/>
              </w:rPr>
              <w:t xml:space="preserve">
категории M </w:t>
            </w:r>
            <w:r>
              <w:rPr>
                <w:rFonts w:ascii="Times New Roman"/>
                <w:b w:val="false"/>
                <w:i w:val="false"/>
                <w:color w:val="000000"/>
                <w:vertAlign w:val="subscript"/>
              </w:rPr>
              <w:t xml:space="preserve">1 </w:t>
            </w:r>
            <w:r>
              <w:rPr>
                <w:rFonts w:ascii="Times New Roman"/>
                <w:b w:val="false"/>
                <w:i w:val="false"/>
                <w:color w:val="000000"/>
                <w:sz w:val="20"/>
              </w:rPr>
              <w:t xml:space="preserve">, если оно соответствует обоим </w:t>
            </w:r>
            <w:r>
              <w:br/>
            </w:r>
            <w:r>
              <w:rPr>
                <w:rFonts w:ascii="Times New Roman"/>
                <w:b w:val="false"/>
                <w:i w:val="false"/>
                <w:color w:val="000000"/>
                <w:sz w:val="20"/>
              </w:rPr>
              <w:t xml:space="preserve">
нижеуказанным требованиям; </w:t>
            </w:r>
            <w:r>
              <w:br/>
            </w:r>
            <w:r>
              <w:rPr>
                <w:rFonts w:ascii="Times New Roman"/>
                <w:b w:val="false"/>
                <w:i w:val="false"/>
                <w:color w:val="000000"/>
                <w:sz w:val="20"/>
              </w:rPr>
              <w:t xml:space="preserve">
число мест для сидения, помимо места </w:t>
            </w:r>
            <w:r>
              <w:br/>
            </w:r>
            <w:r>
              <w:rPr>
                <w:rFonts w:ascii="Times New Roman"/>
                <w:b w:val="false"/>
                <w:i w:val="false"/>
                <w:color w:val="000000"/>
                <w:sz w:val="20"/>
              </w:rPr>
              <w:t xml:space="preserve">
водителя, не превышает шести, считается, что </w:t>
            </w:r>
            <w:r>
              <w:br/>
            </w:r>
            <w:r>
              <w:rPr>
                <w:rFonts w:ascii="Times New Roman"/>
                <w:b w:val="false"/>
                <w:i w:val="false"/>
                <w:color w:val="000000"/>
                <w:sz w:val="20"/>
              </w:rPr>
              <w:t xml:space="preserve">
"место для сидения" имеется, если транспортное </w:t>
            </w:r>
            <w:r>
              <w:br/>
            </w:r>
            <w:r>
              <w:rPr>
                <w:rFonts w:ascii="Times New Roman"/>
                <w:b w:val="false"/>
                <w:i w:val="false"/>
                <w:color w:val="000000"/>
                <w:sz w:val="20"/>
              </w:rPr>
              <w:t xml:space="preserve">
средство оборудовано "доступными" креплениями </w:t>
            </w:r>
            <w:r>
              <w:br/>
            </w:r>
            <w:r>
              <w:rPr>
                <w:rFonts w:ascii="Times New Roman"/>
                <w:b w:val="false"/>
                <w:i w:val="false"/>
                <w:color w:val="000000"/>
                <w:sz w:val="20"/>
              </w:rPr>
              <w:t xml:space="preserve">
для сидений, </w:t>
            </w:r>
            <w:r>
              <w:br/>
            </w:r>
            <w:r>
              <w:rPr>
                <w:rFonts w:ascii="Times New Roman"/>
                <w:b w:val="false"/>
                <w:i w:val="false"/>
                <w:color w:val="000000"/>
                <w:sz w:val="20"/>
              </w:rPr>
              <w:t xml:space="preserve">
Под "доступными" подразумеваются </w:t>
            </w:r>
            <w:r>
              <w:br/>
            </w:r>
            <w:r>
              <w:rPr>
                <w:rFonts w:ascii="Times New Roman"/>
                <w:b w:val="false"/>
                <w:i w:val="false"/>
                <w:color w:val="000000"/>
                <w:sz w:val="20"/>
              </w:rPr>
              <w:t xml:space="preserve">
крепления, которые могут быть использованы. </w:t>
            </w:r>
            <w:r>
              <w:br/>
            </w:r>
            <w:r>
              <w:rPr>
                <w:rFonts w:ascii="Times New Roman"/>
                <w:b w:val="false"/>
                <w:i w:val="false"/>
                <w:color w:val="000000"/>
                <w:sz w:val="20"/>
              </w:rPr>
              <w:t xml:space="preserve">
Для того чтобы крепления не были "доступными", </w:t>
            </w:r>
            <w:r>
              <w:br/>
            </w:r>
            <w:r>
              <w:rPr>
                <w:rFonts w:ascii="Times New Roman"/>
                <w:b w:val="false"/>
                <w:i w:val="false"/>
                <w:color w:val="000000"/>
                <w:sz w:val="20"/>
              </w:rPr>
              <w:t xml:space="preserve">
завод-изготовитель должен физически </w:t>
            </w:r>
            <w:r>
              <w:br/>
            </w:r>
            <w:r>
              <w:rPr>
                <w:rFonts w:ascii="Times New Roman"/>
                <w:b w:val="false"/>
                <w:i w:val="false"/>
                <w:color w:val="000000"/>
                <w:sz w:val="20"/>
              </w:rPr>
              <w:t xml:space="preserve">
воспрепятствовать их использованию, например </w:t>
            </w:r>
            <w:r>
              <w:br/>
            </w:r>
            <w:r>
              <w:rPr>
                <w:rFonts w:ascii="Times New Roman"/>
                <w:b w:val="false"/>
                <w:i w:val="false"/>
                <w:color w:val="000000"/>
                <w:sz w:val="20"/>
              </w:rPr>
              <w:t xml:space="preserve">
посредством наваривания на них стыковых </w:t>
            </w:r>
            <w:r>
              <w:br/>
            </w:r>
            <w:r>
              <w:rPr>
                <w:rFonts w:ascii="Times New Roman"/>
                <w:b w:val="false"/>
                <w:i w:val="false"/>
                <w:color w:val="000000"/>
                <w:sz w:val="20"/>
              </w:rPr>
              <w:t xml:space="preserve">
накладок или путем установки аналогичных </w:t>
            </w:r>
            <w:r>
              <w:br/>
            </w:r>
            <w:r>
              <w:rPr>
                <w:rFonts w:ascii="Times New Roman"/>
                <w:b w:val="false"/>
                <w:i w:val="false"/>
                <w:color w:val="000000"/>
                <w:sz w:val="20"/>
              </w:rPr>
              <w:t xml:space="preserve">
неподвижно закрепленных деталей, которые не </w:t>
            </w:r>
            <w:r>
              <w:br/>
            </w:r>
            <w:r>
              <w:rPr>
                <w:rFonts w:ascii="Times New Roman"/>
                <w:b w:val="false"/>
                <w:i w:val="false"/>
                <w:color w:val="000000"/>
                <w:sz w:val="20"/>
              </w:rPr>
              <w:t xml:space="preserve">
могут быть сняты при помощи обычных </w:t>
            </w:r>
            <w:r>
              <w:br/>
            </w:r>
            <w:r>
              <w:rPr>
                <w:rFonts w:ascii="Times New Roman"/>
                <w:b w:val="false"/>
                <w:i w:val="false"/>
                <w:color w:val="000000"/>
                <w:sz w:val="20"/>
              </w:rPr>
              <w:t xml:space="preserve">
инструментов, </w:t>
            </w:r>
            <w:r>
              <w:br/>
            </w:r>
            <w:r>
              <w:rPr>
                <w:rFonts w:ascii="Times New Roman"/>
                <w:b w:val="false"/>
                <w:i w:val="false"/>
                <w:color w:val="000000"/>
                <w:sz w:val="20"/>
              </w:rPr>
              <w:t xml:space="preserve">
и Р - (М + N х 68) &gt; N х 68, </w:t>
            </w:r>
            <w:r>
              <w:br/>
            </w:r>
            <w:r>
              <w:rPr>
                <w:rFonts w:ascii="Times New Roman"/>
                <w:b w:val="false"/>
                <w:i w:val="false"/>
                <w:color w:val="000000"/>
                <w:sz w:val="20"/>
              </w:rPr>
              <w:t xml:space="preserve">
где: </w:t>
            </w:r>
            <w:r>
              <w:br/>
            </w:r>
            <w:r>
              <w:rPr>
                <w:rFonts w:ascii="Times New Roman"/>
                <w:b w:val="false"/>
                <w:i w:val="false"/>
                <w:color w:val="000000"/>
                <w:sz w:val="20"/>
              </w:rPr>
              <w:t xml:space="preserve">
Р - технически допустимая максимальная </w:t>
            </w:r>
            <w:r>
              <w:br/>
            </w:r>
            <w:r>
              <w:rPr>
                <w:rFonts w:ascii="Times New Roman"/>
                <w:b w:val="false"/>
                <w:i w:val="false"/>
                <w:color w:val="000000"/>
                <w:sz w:val="20"/>
              </w:rPr>
              <w:t xml:space="preserve">
нагруженная масса в кг; </w:t>
            </w:r>
            <w:r>
              <w:br/>
            </w:r>
            <w:r>
              <w:rPr>
                <w:rFonts w:ascii="Times New Roman"/>
                <w:b w:val="false"/>
                <w:i w:val="false"/>
                <w:color w:val="000000"/>
                <w:sz w:val="20"/>
              </w:rPr>
              <w:t xml:space="preserve">
М - масса в снаряженном состоянии в кг; </w:t>
            </w:r>
            <w:r>
              <w:br/>
            </w:r>
            <w:r>
              <w:rPr>
                <w:rFonts w:ascii="Times New Roman"/>
                <w:b w:val="false"/>
                <w:i w:val="false"/>
                <w:color w:val="000000"/>
                <w:sz w:val="20"/>
              </w:rPr>
              <w:t xml:space="preserve">
N - число мест для сидения, помимо места водителя;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транспортные средства особого назначения </w:t>
            </w:r>
            <w:r>
              <w:br/>
            </w:r>
            <w:r>
              <w:rPr>
                <w:rFonts w:ascii="Times New Roman"/>
                <w:b w:val="false"/>
                <w:i w:val="false"/>
                <w:color w:val="000000"/>
                <w:sz w:val="20"/>
              </w:rPr>
              <w:t xml:space="preserve">
(М </w:t>
            </w:r>
            <w:r>
              <w:rPr>
                <w:rFonts w:ascii="Times New Roman"/>
                <w:b w:val="false"/>
                <w:i w:val="false"/>
                <w:color w:val="000000"/>
                <w:vertAlign w:val="subscript"/>
              </w:rPr>
              <w:t xml:space="preserve">1 </w:t>
            </w:r>
            <w:r>
              <w:rPr>
                <w:rFonts w:ascii="Times New Roman"/>
                <w:b w:val="false"/>
                <w:i w:val="false"/>
                <w:color w:val="000000"/>
                <w:sz w:val="20"/>
              </w:rPr>
              <w:t xml:space="preserve">) </w:t>
            </w:r>
            <w:r>
              <w:br/>
            </w:r>
            <w:r>
              <w:rPr>
                <w:rFonts w:ascii="Times New Roman"/>
                <w:b w:val="false"/>
                <w:i w:val="false"/>
                <w:color w:val="000000"/>
                <w:sz w:val="20"/>
              </w:rPr>
              <w:t xml:space="preserve">
SA Автомобиль-дом: </w:t>
            </w:r>
            <w:r>
              <w:br/>
            </w:r>
            <w:r>
              <w:rPr>
                <w:rFonts w:ascii="Times New Roman"/>
                <w:b w:val="false"/>
                <w:i w:val="false"/>
                <w:color w:val="000000"/>
                <w:sz w:val="20"/>
              </w:rPr>
              <w:t xml:space="preserve">
см. пункт 4, подпункт 1). </w:t>
            </w:r>
            <w:r>
              <w:br/>
            </w:r>
            <w:r>
              <w:rPr>
                <w:rFonts w:ascii="Times New Roman"/>
                <w:b w:val="false"/>
                <w:i w:val="false"/>
                <w:color w:val="000000"/>
                <w:sz w:val="20"/>
              </w:rPr>
              <w:t xml:space="preserve">
SB Бронированное транспортное средство: </w:t>
            </w:r>
            <w:r>
              <w:br/>
            </w:r>
            <w:r>
              <w:rPr>
                <w:rFonts w:ascii="Times New Roman"/>
                <w:b w:val="false"/>
                <w:i w:val="false"/>
                <w:color w:val="000000"/>
                <w:sz w:val="20"/>
              </w:rPr>
              <w:t xml:space="preserve">
см. пункт 4, подпункт 2). </w:t>
            </w:r>
            <w:r>
              <w:br/>
            </w:r>
            <w:r>
              <w:rPr>
                <w:rFonts w:ascii="Times New Roman"/>
                <w:b w:val="false"/>
                <w:i w:val="false"/>
                <w:color w:val="000000"/>
                <w:sz w:val="20"/>
              </w:rPr>
              <w:t xml:space="preserve">
SC Транспортное средство медицинской помощи: </w:t>
            </w:r>
            <w:r>
              <w:br/>
            </w:r>
            <w:r>
              <w:rPr>
                <w:rFonts w:ascii="Times New Roman"/>
                <w:b w:val="false"/>
                <w:i w:val="false"/>
                <w:color w:val="000000"/>
                <w:sz w:val="20"/>
              </w:rPr>
              <w:t xml:space="preserve">
см. пункт 4, подпункт 3). </w:t>
            </w:r>
            <w:r>
              <w:br/>
            </w:r>
            <w:r>
              <w:rPr>
                <w:rFonts w:ascii="Times New Roman"/>
                <w:b w:val="false"/>
                <w:i w:val="false"/>
                <w:color w:val="000000"/>
                <w:sz w:val="20"/>
              </w:rPr>
              <w:t xml:space="preserve">
SD Катафалк: см. пункт 4, подпункт 4).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202" w:id="155"/>
    <w:p>
      <w:pPr>
        <w:spacing w:after="0"/>
        <w:ind w:left="0"/>
        <w:jc w:val="left"/>
      </w:pPr>
      <w:r>
        <w:rPr>
          <w:rFonts w:ascii="Times New Roman"/>
          <w:b/>
          <w:i w:val="false"/>
          <w:color w:val="000000"/>
        </w:rPr>
        <w:t xml:space="preserve"> Перечень</w:t>
      </w:r>
      <w:r>
        <w:br/>
      </w:r>
      <w:r>
        <w:rPr>
          <w:rFonts w:ascii="Times New Roman"/>
          <w:b/>
          <w:i w:val="false"/>
          <w:color w:val="000000"/>
        </w:rPr>
        <w:t>Правил ЕЭК ООН, применяемых для целей настоящего</w:t>
      </w:r>
      <w:r>
        <w:br/>
      </w:r>
      <w:r>
        <w:rPr>
          <w:rFonts w:ascii="Times New Roman"/>
          <w:b/>
          <w:i w:val="false"/>
          <w:color w:val="000000"/>
        </w:rPr>
        <w:t>Технического регламента</w:t>
      </w:r>
    </w:p>
    <w:bookmarkEnd w:id="155"/>
    <w:bookmarkStart w:name="z203" w:id="156"/>
    <w:p>
      <w:pPr>
        <w:spacing w:after="0"/>
        <w:ind w:left="0"/>
        <w:jc w:val="both"/>
      </w:pPr>
      <w:r>
        <w:rPr>
          <w:rFonts w:ascii="Times New Roman"/>
          <w:b w:val="false"/>
          <w:i w:val="false"/>
          <w:color w:val="000000"/>
          <w:sz w:val="28"/>
        </w:rPr>
        <w:t xml:space="preserve">
      1. Правила ЕЭК ООН N 1 Единообразные предписания, касающиеся официального утверждения автомобильных фар, дающих асимметричный луч ближнего и/или дальнего света и оснащенных лампами накаливания категории R2 и/или HS1 </w:t>
      </w:r>
    </w:p>
    <w:bookmarkEnd w:id="156"/>
    <w:bookmarkStart w:name="z204" w:id="157"/>
    <w:p>
      <w:pPr>
        <w:spacing w:after="0"/>
        <w:ind w:left="0"/>
        <w:jc w:val="both"/>
      </w:pPr>
      <w:r>
        <w:rPr>
          <w:rFonts w:ascii="Times New Roman"/>
          <w:b w:val="false"/>
          <w:i w:val="false"/>
          <w:color w:val="000000"/>
          <w:sz w:val="28"/>
        </w:rPr>
        <w:t xml:space="preserve">
      2. Правила ЕЭК ООН N 2 Единообразные предписания, касающиеся официального утверждения электрических ламп накаливания, используемых в фарах, дающих асимметричный луч ближнего или дальнего света или оба этих луча </w:t>
      </w:r>
    </w:p>
    <w:bookmarkEnd w:id="157"/>
    <w:bookmarkStart w:name="z205" w:id="158"/>
    <w:p>
      <w:pPr>
        <w:spacing w:after="0"/>
        <w:ind w:left="0"/>
        <w:jc w:val="both"/>
      </w:pPr>
      <w:r>
        <w:rPr>
          <w:rFonts w:ascii="Times New Roman"/>
          <w:b w:val="false"/>
          <w:i w:val="false"/>
          <w:color w:val="000000"/>
          <w:sz w:val="28"/>
        </w:rPr>
        <w:t xml:space="preserve">
      3. Правила ЕЭК ООН N 3 Единообразные предписания, касающиеся официального утверждения светоотражающих приспособлений для механических транспортных средств и их прицепов </w:t>
      </w:r>
    </w:p>
    <w:bookmarkEnd w:id="158"/>
    <w:bookmarkStart w:name="z206" w:id="159"/>
    <w:p>
      <w:pPr>
        <w:spacing w:after="0"/>
        <w:ind w:left="0"/>
        <w:jc w:val="both"/>
      </w:pPr>
      <w:r>
        <w:rPr>
          <w:rFonts w:ascii="Times New Roman"/>
          <w:b w:val="false"/>
          <w:i w:val="false"/>
          <w:color w:val="000000"/>
          <w:sz w:val="28"/>
        </w:rPr>
        <w:t xml:space="preserve">
      4. Правила ЕЭК ООН N 4 Единообразные предписания, касающиеся официального утверждения приспособлений для освещения заднего номерного знака автотранспортных средств (за исключением мотоциклов) и их прицепов </w:t>
      </w:r>
    </w:p>
    <w:bookmarkEnd w:id="159"/>
    <w:bookmarkStart w:name="z207" w:id="160"/>
    <w:p>
      <w:pPr>
        <w:spacing w:after="0"/>
        <w:ind w:left="0"/>
        <w:jc w:val="both"/>
      </w:pPr>
      <w:r>
        <w:rPr>
          <w:rFonts w:ascii="Times New Roman"/>
          <w:b w:val="false"/>
          <w:i w:val="false"/>
          <w:color w:val="000000"/>
          <w:sz w:val="28"/>
        </w:rPr>
        <w:t xml:space="preserve">
      5. Правила ЕЭК ООН N 5 Единообразные предписания, касающиеся официального утверждения автомобильных ламп-фар ("sealed beam"-SB) с европейскими асимметричными огнями ближнего света и/или дальнего света </w:t>
      </w:r>
    </w:p>
    <w:bookmarkEnd w:id="160"/>
    <w:bookmarkStart w:name="z208" w:id="161"/>
    <w:p>
      <w:pPr>
        <w:spacing w:after="0"/>
        <w:ind w:left="0"/>
        <w:jc w:val="both"/>
      </w:pPr>
      <w:r>
        <w:rPr>
          <w:rFonts w:ascii="Times New Roman"/>
          <w:b w:val="false"/>
          <w:i w:val="false"/>
          <w:color w:val="000000"/>
          <w:sz w:val="28"/>
        </w:rPr>
        <w:t xml:space="preserve">
      6. Правила ЕЭК ООН N 6 Единообразные предписания, касающиеся официального утверждения указателей поворота механических транспортных средств и их прицепов </w:t>
      </w:r>
    </w:p>
    <w:bookmarkEnd w:id="161"/>
    <w:bookmarkStart w:name="z209" w:id="162"/>
    <w:p>
      <w:pPr>
        <w:spacing w:after="0"/>
        <w:ind w:left="0"/>
        <w:jc w:val="both"/>
      </w:pPr>
      <w:r>
        <w:rPr>
          <w:rFonts w:ascii="Times New Roman"/>
          <w:b w:val="false"/>
          <w:i w:val="false"/>
          <w:color w:val="000000"/>
          <w:sz w:val="28"/>
        </w:rPr>
        <w:t xml:space="preserve">
      7. Правила ЕЭК ООН N 7 Единообразные предписания, касающиеся официального утверждения подфарников, задних габаритных (боковых) огней, стоп-сигналов и контурных огней механических транспортных средств (за исключением мотоциклов) и их прицепов </w:t>
      </w:r>
    </w:p>
    <w:bookmarkEnd w:id="162"/>
    <w:bookmarkStart w:name="z210" w:id="163"/>
    <w:p>
      <w:pPr>
        <w:spacing w:after="0"/>
        <w:ind w:left="0"/>
        <w:jc w:val="both"/>
      </w:pPr>
      <w:r>
        <w:rPr>
          <w:rFonts w:ascii="Times New Roman"/>
          <w:b w:val="false"/>
          <w:i w:val="false"/>
          <w:color w:val="000000"/>
          <w:sz w:val="28"/>
        </w:rPr>
        <w:t xml:space="preserve">
      8. Правила ЕЭК ООН N 8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галогенными лампами накаливания (лампы H1, Н2, Н3, НВ3, НВ4, Н7, Н8, Н9, HIR1, HIR2 и/или H11) </w:t>
      </w:r>
    </w:p>
    <w:bookmarkEnd w:id="163"/>
    <w:bookmarkStart w:name="z211" w:id="164"/>
    <w:p>
      <w:pPr>
        <w:spacing w:after="0"/>
        <w:ind w:left="0"/>
        <w:jc w:val="both"/>
      </w:pPr>
      <w:r>
        <w:rPr>
          <w:rFonts w:ascii="Times New Roman"/>
          <w:b w:val="false"/>
          <w:i w:val="false"/>
          <w:color w:val="000000"/>
          <w:sz w:val="28"/>
        </w:rPr>
        <w:t xml:space="preserve">
      9. Правила ЕЭК ООН N 9 Единообразные предписания, касающиеся официального утверждения трехколесных транспортных средств в связи с производимым ими шумом </w:t>
      </w:r>
    </w:p>
    <w:bookmarkEnd w:id="164"/>
    <w:bookmarkStart w:name="z212" w:id="165"/>
    <w:p>
      <w:pPr>
        <w:spacing w:after="0"/>
        <w:ind w:left="0"/>
        <w:jc w:val="both"/>
      </w:pPr>
      <w:r>
        <w:rPr>
          <w:rFonts w:ascii="Times New Roman"/>
          <w:b w:val="false"/>
          <w:i w:val="false"/>
          <w:color w:val="000000"/>
          <w:sz w:val="28"/>
        </w:rPr>
        <w:t xml:space="preserve">
      10. Правила ЕЭК ООН N 10 Единообразные предписания, касающиеся официального утверждения транспортных средств в отношении электромагнитной совместимости </w:t>
      </w:r>
    </w:p>
    <w:bookmarkEnd w:id="165"/>
    <w:bookmarkStart w:name="z213" w:id="166"/>
    <w:p>
      <w:pPr>
        <w:spacing w:after="0"/>
        <w:ind w:left="0"/>
        <w:jc w:val="both"/>
      </w:pPr>
      <w:r>
        <w:rPr>
          <w:rFonts w:ascii="Times New Roman"/>
          <w:b w:val="false"/>
          <w:i w:val="false"/>
          <w:color w:val="000000"/>
          <w:sz w:val="28"/>
        </w:rPr>
        <w:t xml:space="preserve">
      11. Правила ЕЭК ООН N 11 Единообразные предписания, касающиеся официального утверждения транспортных средств в отношении замков и устройств крепления дверей </w:t>
      </w:r>
    </w:p>
    <w:bookmarkEnd w:id="166"/>
    <w:bookmarkStart w:name="z214" w:id="167"/>
    <w:p>
      <w:pPr>
        <w:spacing w:after="0"/>
        <w:ind w:left="0"/>
        <w:jc w:val="both"/>
      </w:pPr>
      <w:r>
        <w:rPr>
          <w:rFonts w:ascii="Times New Roman"/>
          <w:b w:val="false"/>
          <w:i w:val="false"/>
          <w:color w:val="000000"/>
          <w:sz w:val="28"/>
        </w:rPr>
        <w:t xml:space="preserve">
      12. Правила ЕЭК ООН N 12 Единообразные предписания, касающиеся официального утверждения транспортных средств в отношении защиты водителя от удара о систему рулевого управления </w:t>
      </w:r>
    </w:p>
    <w:bookmarkEnd w:id="167"/>
    <w:bookmarkStart w:name="z215" w:id="168"/>
    <w:p>
      <w:pPr>
        <w:spacing w:after="0"/>
        <w:ind w:left="0"/>
        <w:jc w:val="both"/>
      </w:pPr>
      <w:r>
        <w:rPr>
          <w:rFonts w:ascii="Times New Roman"/>
          <w:b w:val="false"/>
          <w:i w:val="false"/>
          <w:color w:val="000000"/>
          <w:sz w:val="28"/>
        </w:rPr>
        <w:t xml:space="preserve">
      13. Правила ЕЭК ООН N 13 Единообразные предписания, касающиеся официального утверждения транспортных средств категорий М, N и О в отношении торможения </w:t>
      </w:r>
    </w:p>
    <w:bookmarkEnd w:id="168"/>
    <w:bookmarkStart w:name="z216" w:id="169"/>
    <w:p>
      <w:pPr>
        <w:spacing w:after="0"/>
        <w:ind w:left="0"/>
        <w:jc w:val="both"/>
      </w:pPr>
      <w:r>
        <w:rPr>
          <w:rFonts w:ascii="Times New Roman"/>
          <w:b w:val="false"/>
          <w:i w:val="false"/>
          <w:color w:val="000000"/>
          <w:sz w:val="28"/>
        </w:rPr>
        <w:t xml:space="preserve">
      14. Правила ЕЭК ООН N 13-Н Единообразные предписания, касающиеся официального утверждения легковых автомобилей в отношении торможения </w:t>
      </w:r>
    </w:p>
    <w:bookmarkEnd w:id="169"/>
    <w:bookmarkStart w:name="z217" w:id="170"/>
    <w:p>
      <w:pPr>
        <w:spacing w:after="0"/>
        <w:ind w:left="0"/>
        <w:jc w:val="both"/>
      </w:pPr>
      <w:r>
        <w:rPr>
          <w:rFonts w:ascii="Times New Roman"/>
          <w:b w:val="false"/>
          <w:i w:val="false"/>
          <w:color w:val="000000"/>
          <w:sz w:val="28"/>
        </w:rPr>
        <w:t xml:space="preserve">
      15. Правила ЕЭК ООН N 14 Единообразные предписания, касающиеся официального утверждения транспортных средств в отношении приспособлений для крепления ремней безопасности </w:t>
      </w:r>
    </w:p>
    <w:bookmarkEnd w:id="170"/>
    <w:bookmarkStart w:name="z218" w:id="171"/>
    <w:p>
      <w:pPr>
        <w:spacing w:after="0"/>
        <w:ind w:left="0"/>
        <w:jc w:val="both"/>
      </w:pPr>
      <w:r>
        <w:rPr>
          <w:rFonts w:ascii="Times New Roman"/>
          <w:b w:val="false"/>
          <w:i w:val="false"/>
          <w:color w:val="000000"/>
          <w:sz w:val="28"/>
        </w:rPr>
        <w:t xml:space="preserve">
      16. Правила ЕЭК ООН N 15 Единообразные предписания, касающиеся официального утверждения транспортных средств с двигателями с принудительным зажиганием или с двигателями с воспламенением от сжатия в отношении выделения двигателем загрязняющих газообразных веществ - метод измерения мощности двигателей с принудительным зажиганием, метод измерения расхода топлива транспортными средствами </w:t>
      </w:r>
    </w:p>
    <w:bookmarkEnd w:id="171"/>
    <w:bookmarkStart w:name="z219" w:id="172"/>
    <w:p>
      <w:pPr>
        <w:spacing w:after="0"/>
        <w:ind w:left="0"/>
        <w:jc w:val="both"/>
      </w:pPr>
      <w:r>
        <w:rPr>
          <w:rFonts w:ascii="Times New Roman"/>
          <w:b w:val="false"/>
          <w:i w:val="false"/>
          <w:color w:val="000000"/>
          <w:sz w:val="28"/>
        </w:rPr>
        <w:t xml:space="preserve">
      17. Правила ЕЭК ООН N 16 Единообразные предписания, касающиеся официального утверждения: </w:t>
      </w:r>
    </w:p>
    <w:bookmarkEnd w:id="172"/>
    <w:bookmarkStart w:name="z220" w:id="173"/>
    <w:p>
      <w:pPr>
        <w:spacing w:after="0"/>
        <w:ind w:left="0"/>
        <w:jc w:val="both"/>
      </w:pPr>
      <w:r>
        <w:rPr>
          <w:rFonts w:ascii="Times New Roman"/>
          <w:b w:val="false"/>
          <w:i w:val="false"/>
          <w:color w:val="000000"/>
          <w:sz w:val="28"/>
        </w:rPr>
        <w:t xml:space="preserve">
      I. Ремней безопасности и удерживающих систем для пассажиров и водителей механических транспортных средств </w:t>
      </w:r>
    </w:p>
    <w:bookmarkEnd w:id="173"/>
    <w:bookmarkStart w:name="z221" w:id="174"/>
    <w:p>
      <w:pPr>
        <w:spacing w:after="0"/>
        <w:ind w:left="0"/>
        <w:jc w:val="both"/>
      </w:pPr>
      <w:r>
        <w:rPr>
          <w:rFonts w:ascii="Times New Roman"/>
          <w:b w:val="false"/>
          <w:i w:val="false"/>
          <w:color w:val="000000"/>
          <w:sz w:val="28"/>
        </w:rPr>
        <w:t xml:space="preserve">
      II. Транспортных средств, оснащенных ремнями безопасности </w:t>
      </w:r>
    </w:p>
    <w:bookmarkEnd w:id="174"/>
    <w:bookmarkStart w:name="z222" w:id="175"/>
    <w:p>
      <w:pPr>
        <w:spacing w:after="0"/>
        <w:ind w:left="0"/>
        <w:jc w:val="both"/>
      </w:pPr>
      <w:r>
        <w:rPr>
          <w:rFonts w:ascii="Times New Roman"/>
          <w:b w:val="false"/>
          <w:i w:val="false"/>
          <w:color w:val="000000"/>
          <w:sz w:val="28"/>
        </w:rPr>
        <w:t xml:space="preserve">
      18. Правила ЕЭК ООН N 17 Единообразные предписания, касающиеся официального утверждения транспортных средств в отношении сидений, их креплений и подголовников </w:t>
      </w:r>
    </w:p>
    <w:bookmarkEnd w:id="175"/>
    <w:bookmarkStart w:name="z223" w:id="176"/>
    <w:p>
      <w:pPr>
        <w:spacing w:after="0"/>
        <w:ind w:left="0"/>
        <w:jc w:val="both"/>
      </w:pPr>
      <w:r>
        <w:rPr>
          <w:rFonts w:ascii="Times New Roman"/>
          <w:b w:val="false"/>
          <w:i w:val="false"/>
          <w:color w:val="000000"/>
          <w:sz w:val="28"/>
        </w:rPr>
        <w:t xml:space="preserve">
      19. Правила ЕЭК ООН N 18 Единообразные предписания, касающиеся официального утверждения автотранспортных средств в отношении их защиты от несанкционированного использования </w:t>
      </w:r>
    </w:p>
    <w:bookmarkEnd w:id="176"/>
    <w:bookmarkStart w:name="z224" w:id="177"/>
    <w:p>
      <w:pPr>
        <w:spacing w:after="0"/>
        <w:ind w:left="0"/>
        <w:jc w:val="both"/>
      </w:pPr>
      <w:r>
        <w:rPr>
          <w:rFonts w:ascii="Times New Roman"/>
          <w:b w:val="false"/>
          <w:i w:val="false"/>
          <w:color w:val="000000"/>
          <w:sz w:val="28"/>
        </w:rPr>
        <w:t xml:space="preserve">
      20. Правила ЕЭК ООН N 19 Единообразные предписания, касающиеся официального утверждения противотуманных фар для автотранспортных средств </w:t>
      </w:r>
    </w:p>
    <w:bookmarkEnd w:id="177"/>
    <w:bookmarkStart w:name="z225" w:id="178"/>
    <w:p>
      <w:pPr>
        <w:spacing w:after="0"/>
        <w:ind w:left="0"/>
        <w:jc w:val="both"/>
      </w:pPr>
      <w:r>
        <w:rPr>
          <w:rFonts w:ascii="Times New Roman"/>
          <w:b w:val="false"/>
          <w:i w:val="false"/>
          <w:color w:val="000000"/>
          <w:sz w:val="28"/>
        </w:rPr>
        <w:t xml:space="preserve">
      21. Правила ЕЭК ООН N 20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галогенными лампами накаливания (лампа Н4) </w:t>
      </w:r>
    </w:p>
    <w:bookmarkEnd w:id="178"/>
    <w:bookmarkStart w:name="z226" w:id="179"/>
    <w:p>
      <w:pPr>
        <w:spacing w:after="0"/>
        <w:ind w:left="0"/>
        <w:jc w:val="both"/>
      </w:pPr>
      <w:r>
        <w:rPr>
          <w:rFonts w:ascii="Times New Roman"/>
          <w:b w:val="false"/>
          <w:i w:val="false"/>
          <w:color w:val="000000"/>
          <w:sz w:val="28"/>
        </w:rPr>
        <w:t xml:space="preserve">
      22. Правила ЕЭК ООН N 21 Единообразные предписания, касающиеся официального утверждения транспортных средств в отношении их внутреннего оборудования </w:t>
      </w:r>
    </w:p>
    <w:bookmarkEnd w:id="179"/>
    <w:bookmarkStart w:name="z227" w:id="180"/>
    <w:p>
      <w:pPr>
        <w:spacing w:after="0"/>
        <w:ind w:left="0"/>
        <w:jc w:val="both"/>
      </w:pPr>
      <w:r>
        <w:rPr>
          <w:rFonts w:ascii="Times New Roman"/>
          <w:b w:val="false"/>
          <w:i w:val="false"/>
          <w:color w:val="000000"/>
          <w:sz w:val="28"/>
        </w:rPr>
        <w:t xml:space="preserve">
      23. Правила ЕЭК ООН N 23 Единообразные предписания, касающиеся официального утверждения задних фар механических транспортных средств и их прицепов </w:t>
      </w:r>
    </w:p>
    <w:bookmarkEnd w:id="180"/>
    <w:bookmarkStart w:name="z228" w:id="181"/>
    <w:p>
      <w:pPr>
        <w:spacing w:after="0"/>
        <w:ind w:left="0"/>
        <w:jc w:val="both"/>
      </w:pPr>
      <w:r>
        <w:rPr>
          <w:rFonts w:ascii="Times New Roman"/>
          <w:b w:val="false"/>
          <w:i w:val="false"/>
          <w:color w:val="000000"/>
          <w:sz w:val="28"/>
        </w:rPr>
        <w:t xml:space="preserve">
      24. Правила ЕЭК ООН N 24 Единообразные предписания, касающиеся: </w:t>
      </w:r>
    </w:p>
    <w:bookmarkEnd w:id="181"/>
    <w:bookmarkStart w:name="z229" w:id="182"/>
    <w:p>
      <w:pPr>
        <w:spacing w:after="0"/>
        <w:ind w:left="0"/>
        <w:jc w:val="both"/>
      </w:pPr>
      <w:r>
        <w:rPr>
          <w:rFonts w:ascii="Times New Roman"/>
          <w:b w:val="false"/>
          <w:i w:val="false"/>
          <w:color w:val="000000"/>
          <w:sz w:val="28"/>
        </w:rPr>
        <w:t xml:space="preserve">
      I. Официального утверждения двигателей с воспламенением от сжатия в отношении выброса видимых загрязняющих веществ </w:t>
      </w:r>
    </w:p>
    <w:bookmarkEnd w:id="182"/>
    <w:bookmarkStart w:name="z230" w:id="183"/>
    <w:p>
      <w:pPr>
        <w:spacing w:after="0"/>
        <w:ind w:left="0"/>
        <w:jc w:val="both"/>
      </w:pPr>
      <w:r>
        <w:rPr>
          <w:rFonts w:ascii="Times New Roman"/>
          <w:b w:val="false"/>
          <w:i w:val="false"/>
          <w:color w:val="000000"/>
          <w:sz w:val="28"/>
        </w:rPr>
        <w:t xml:space="preserve">
      II. Официального утверждения автотранспортных средств в отношении установки на них двигателей с воспламенением от сжатия, официально утвержденных по типу конструкции </w:t>
      </w:r>
    </w:p>
    <w:bookmarkEnd w:id="183"/>
    <w:bookmarkStart w:name="z231" w:id="184"/>
    <w:p>
      <w:pPr>
        <w:spacing w:after="0"/>
        <w:ind w:left="0"/>
        <w:jc w:val="both"/>
      </w:pPr>
      <w:r>
        <w:rPr>
          <w:rFonts w:ascii="Times New Roman"/>
          <w:b w:val="false"/>
          <w:i w:val="false"/>
          <w:color w:val="000000"/>
          <w:sz w:val="28"/>
        </w:rPr>
        <w:t xml:space="preserve">
      III. Официального утверждения автотранспортных средств с двигателем с воспламенением от сжатия в отношении выброса видимых загрязняющих веществ </w:t>
      </w:r>
    </w:p>
    <w:bookmarkEnd w:id="184"/>
    <w:bookmarkStart w:name="z232" w:id="185"/>
    <w:p>
      <w:pPr>
        <w:spacing w:after="0"/>
        <w:ind w:left="0"/>
        <w:jc w:val="both"/>
      </w:pPr>
      <w:r>
        <w:rPr>
          <w:rFonts w:ascii="Times New Roman"/>
          <w:b w:val="false"/>
          <w:i w:val="false"/>
          <w:color w:val="000000"/>
          <w:sz w:val="28"/>
        </w:rPr>
        <w:t xml:space="preserve">
      IV. Измерения мощности двигателей с воспламенением от сжатия </w:t>
      </w:r>
    </w:p>
    <w:bookmarkEnd w:id="185"/>
    <w:bookmarkStart w:name="z233" w:id="186"/>
    <w:p>
      <w:pPr>
        <w:spacing w:after="0"/>
        <w:ind w:left="0"/>
        <w:jc w:val="both"/>
      </w:pPr>
      <w:r>
        <w:rPr>
          <w:rFonts w:ascii="Times New Roman"/>
          <w:b w:val="false"/>
          <w:i w:val="false"/>
          <w:color w:val="000000"/>
          <w:sz w:val="28"/>
        </w:rPr>
        <w:t xml:space="preserve">
      25. Правила ЕЭК ООН N 25 Единообразные предписания, касающиеся официального утверждения подголовников, вмонтированных или не вмонтированных в сиденья транспортных средств </w:t>
      </w:r>
    </w:p>
    <w:bookmarkEnd w:id="186"/>
    <w:bookmarkStart w:name="z234" w:id="187"/>
    <w:p>
      <w:pPr>
        <w:spacing w:after="0"/>
        <w:ind w:left="0"/>
        <w:jc w:val="both"/>
      </w:pPr>
      <w:r>
        <w:rPr>
          <w:rFonts w:ascii="Times New Roman"/>
          <w:b w:val="false"/>
          <w:i w:val="false"/>
          <w:color w:val="000000"/>
          <w:sz w:val="28"/>
        </w:rPr>
        <w:t xml:space="preserve">
      26. Правила ЕЭК ООН N 26 Единообразные предписания, касающиеся официального утверждения транспортных средств в отношении их наружных выступов </w:t>
      </w:r>
    </w:p>
    <w:bookmarkEnd w:id="187"/>
    <w:bookmarkStart w:name="z235" w:id="188"/>
    <w:p>
      <w:pPr>
        <w:spacing w:after="0"/>
        <w:ind w:left="0"/>
        <w:jc w:val="both"/>
      </w:pPr>
      <w:r>
        <w:rPr>
          <w:rFonts w:ascii="Times New Roman"/>
          <w:b w:val="false"/>
          <w:i w:val="false"/>
          <w:color w:val="000000"/>
          <w:sz w:val="28"/>
        </w:rPr>
        <w:t xml:space="preserve">
      27. Правила ЕЭК ООН N 27 Единообразные предписания, касающиеся официального утверждения предупреждающих треугольников </w:t>
      </w:r>
    </w:p>
    <w:bookmarkEnd w:id="188"/>
    <w:bookmarkStart w:name="z236" w:id="189"/>
    <w:p>
      <w:pPr>
        <w:spacing w:after="0"/>
        <w:ind w:left="0"/>
        <w:jc w:val="both"/>
      </w:pPr>
      <w:r>
        <w:rPr>
          <w:rFonts w:ascii="Times New Roman"/>
          <w:b w:val="false"/>
          <w:i w:val="false"/>
          <w:color w:val="000000"/>
          <w:sz w:val="28"/>
        </w:rPr>
        <w:t xml:space="preserve">
      28. Правила ЕЭК ООН N 28 Единообразные предписания, касающиеся официального утверждения звуковых сигнальных приборов и автомобилей в отношении их звуковой сигнализации </w:t>
      </w:r>
    </w:p>
    <w:bookmarkEnd w:id="189"/>
    <w:bookmarkStart w:name="z237" w:id="190"/>
    <w:p>
      <w:pPr>
        <w:spacing w:after="0"/>
        <w:ind w:left="0"/>
        <w:jc w:val="both"/>
      </w:pPr>
      <w:r>
        <w:rPr>
          <w:rFonts w:ascii="Times New Roman"/>
          <w:b w:val="false"/>
          <w:i w:val="false"/>
          <w:color w:val="000000"/>
          <w:sz w:val="28"/>
        </w:rPr>
        <w:t xml:space="preserve">
      29. Правила ЕЭК ООН N 29 Единообразные предписания, касающиеся официального утверждения транспортных средств в отношении защиты лиц, находящихся в кабине грузового транспортного средства </w:t>
      </w:r>
    </w:p>
    <w:bookmarkEnd w:id="190"/>
    <w:bookmarkStart w:name="z238" w:id="191"/>
    <w:p>
      <w:pPr>
        <w:spacing w:after="0"/>
        <w:ind w:left="0"/>
        <w:jc w:val="both"/>
      </w:pPr>
      <w:r>
        <w:rPr>
          <w:rFonts w:ascii="Times New Roman"/>
          <w:b w:val="false"/>
          <w:i w:val="false"/>
          <w:color w:val="000000"/>
          <w:sz w:val="28"/>
        </w:rPr>
        <w:t xml:space="preserve">
      30. Правила ЕЭК ООН N 30 Единообразные предписания, касающиеся официального утверждения шин для автомобилей и их прицепов </w:t>
      </w:r>
    </w:p>
    <w:bookmarkEnd w:id="191"/>
    <w:bookmarkStart w:name="z239" w:id="192"/>
    <w:p>
      <w:pPr>
        <w:spacing w:after="0"/>
        <w:ind w:left="0"/>
        <w:jc w:val="both"/>
      </w:pPr>
      <w:r>
        <w:rPr>
          <w:rFonts w:ascii="Times New Roman"/>
          <w:b w:val="false"/>
          <w:i w:val="false"/>
          <w:color w:val="000000"/>
          <w:sz w:val="28"/>
        </w:rPr>
        <w:t xml:space="preserve">
      31. Правила ЕЭК ООН N 31 Единообразные предписания, касающиеся официального утверждения автомобильных фар, представляющих собой галогенные оптические элементы (лампа-фара) (HSB) с асимметричными огнями ближнего и/или дальнего света </w:t>
      </w:r>
    </w:p>
    <w:bookmarkEnd w:id="192"/>
    <w:bookmarkStart w:name="z240" w:id="193"/>
    <w:p>
      <w:pPr>
        <w:spacing w:after="0"/>
        <w:ind w:left="0"/>
        <w:jc w:val="both"/>
      </w:pPr>
      <w:r>
        <w:rPr>
          <w:rFonts w:ascii="Times New Roman"/>
          <w:b w:val="false"/>
          <w:i w:val="false"/>
          <w:color w:val="000000"/>
          <w:sz w:val="28"/>
        </w:rPr>
        <w:t xml:space="preserve">
      32. Правила ЕЭК ООН N 32 Единообразные предписания, касающиеся официального утверждения транспортных средств в отношении поведения их конструкции в случае удара сзади </w:t>
      </w:r>
    </w:p>
    <w:bookmarkEnd w:id="193"/>
    <w:bookmarkStart w:name="z241" w:id="194"/>
    <w:p>
      <w:pPr>
        <w:spacing w:after="0"/>
        <w:ind w:left="0"/>
        <w:jc w:val="both"/>
      </w:pPr>
      <w:r>
        <w:rPr>
          <w:rFonts w:ascii="Times New Roman"/>
          <w:b w:val="false"/>
          <w:i w:val="false"/>
          <w:color w:val="000000"/>
          <w:sz w:val="28"/>
        </w:rPr>
        <w:t xml:space="preserve">
      33. Правила ЕЭК ООН N 33 Единообразные предписания, касающиеся официального утверждения транспортных средств в отношении поведения их конструкции в случае лобового столкновения </w:t>
      </w:r>
    </w:p>
    <w:bookmarkEnd w:id="194"/>
    <w:bookmarkStart w:name="z242" w:id="195"/>
    <w:p>
      <w:pPr>
        <w:spacing w:after="0"/>
        <w:ind w:left="0"/>
        <w:jc w:val="both"/>
      </w:pPr>
      <w:r>
        <w:rPr>
          <w:rFonts w:ascii="Times New Roman"/>
          <w:b w:val="false"/>
          <w:i w:val="false"/>
          <w:color w:val="000000"/>
          <w:sz w:val="28"/>
        </w:rPr>
        <w:t xml:space="preserve">
      34. Правила ЕЭК ООН N 34 Единообразные предписания, касающиеся официального утверждения транспортных средств в отношении предотвращения опасности возникновения пожара </w:t>
      </w:r>
    </w:p>
    <w:bookmarkEnd w:id="195"/>
    <w:bookmarkStart w:name="z243" w:id="196"/>
    <w:p>
      <w:pPr>
        <w:spacing w:after="0"/>
        <w:ind w:left="0"/>
        <w:jc w:val="both"/>
      </w:pPr>
      <w:r>
        <w:rPr>
          <w:rFonts w:ascii="Times New Roman"/>
          <w:b w:val="false"/>
          <w:i w:val="false"/>
          <w:color w:val="000000"/>
          <w:sz w:val="28"/>
        </w:rPr>
        <w:t xml:space="preserve">
      35. Правила ЕЭК ООН N 35 Единообразные предписания, касающиеся официального утверждения транспортных средств в отношении размещения педалей управления </w:t>
      </w:r>
    </w:p>
    <w:bookmarkEnd w:id="196"/>
    <w:bookmarkStart w:name="z244" w:id="197"/>
    <w:p>
      <w:pPr>
        <w:spacing w:after="0"/>
        <w:ind w:left="0"/>
        <w:jc w:val="both"/>
      </w:pPr>
      <w:r>
        <w:rPr>
          <w:rFonts w:ascii="Times New Roman"/>
          <w:b w:val="false"/>
          <w:i w:val="false"/>
          <w:color w:val="000000"/>
          <w:sz w:val="28"/>
        </w:rPr>
        <w:t xml:space="preserve">
      36. Правила ЕЭК ООН N 36 Единообразные предписания, касающиеся официального утверждения пассажирских транспортных средств большой вместимости общей конструкции </w:t>
      </w:r>
    </w:p>
    <w:bookmarkEnd w:id="197"/>
    <w:bookmarkStart w:name="z245" w:id="198"/>
    <w:p>
      <w:pPr>
        <w:spacing w:after="0"/>
        <w:ind w:left="0"/>
        <w:jc w:val="both"/>
      </w:pPr>
      <w:r>
        <w:rPr>
          <w:rFonts w:ascii="Times New Roman"/>
          <w:b w:val="false"/>
          <w:i w:val="false"/>
          <w:color w:val="000000"/>
          <w:sz w:val="28"/>
        </w:rPr>
        <w:t xml:space="preserve">
      37. Правила ЕЭК ООН N 37 Единообразные предписания, касающиеся официального утверждения ламп накаливания, предназначенных для использования в официально утвержденных огнях механических транспортных средств и их прицепов </w:t>
      </w:r>
    </w:p>
    <w:bookmarkEnd w:id="198"/>
    <w:bookmarkStart w:name="z246" w:id="199"/>
    <w:p>
      <w:pPr>
        <w:spacing w:after="0"/>
        <w:ind w:left="0"/>
        <w:jc w:val="both"/>
      </w:pPr>
      <w:r>
        <w:rPr>
          <w:rFonts w:ascii="Times New Roman"/>
          <w:b w:val="false"/>
          <w:i w:val="false"/>
          <w:color w:val="000000"/>
          <w:sz w:val="28"/>
        </w:rPr>
        <w:t xml:space="preserve">
      38. Правила ЕЭК ООН N 38 Единообразные предписания, касающиеся официального утверждения задних противотуманных огней механических транспортных средств и их прицепов </w:t>
      </w:r>
    </w:p>
    <w:bookmarkEnd w:id="199"/>
    <w:bookmarkStart w:name="z247" w:id="200"/>
    <w:p>
      <w:pPr>
        <w:spacing w:after="0"/>
        <w:ind w:left="0"/>
        <w:jc w:val="both"/>
      </w:pPr>
      <w:r>
        <w:rPr>
          <w:rFonts w:ascii="Times New Roman"/>
          <w:b w:val="false"/>
          <w:i w:val="false"/>
          <w:color w:val="000000"/>
          <w:sz w:val="28"/>
        </w:rPr>
        <w:t xml:space="preserve">
      39. Правила ЕЭК ООН N 39 Единообразные предписания, касающиеся официального утверждения транспортных средств в отношении механизма для измерения скорости, включая его установку </w:t>
      </w:r>
    </w:p>
    <w:bookmarkEnd w:id="200"/>
    <w:bookmarkStart w:name="z248" w:id="201"/>
    <w:p>
      <w:pPr>
        <w:spacing w:after="0"/>
        <w:ind w:left="0"/>
        <w:jc w:val="both"/>
      </w:pPr>
      <w:r>
        <w:rPr>
          <w:rFonts w:ascii="Times New Roman"/>
          <w:b w:val="false"/>
          <w:i w:val="false"/>
          <w:color w:val="000000"/>
          <w:sz w:val="28"/>
        </w:rPr>
        <w:t xml:space="preserve">
      40. Правила ЕЭК ООН N 42 Единообразные предписания, касающиеся официального утверждения транспортных средств в отношении устанавливаемых на них передних и задних защитных устройств (бамперы и т.д.) </w:t>
      </w:r>
    </w:p>
    <w:bookmarkEnd w:id="201"/>
    <w:bookmarkStart w:name="z249" w:id="202"/>
    <w:p>
      <w:pPr>
        <w:spacing w:after="0"/>
        <w:ind w:left="0"/>
        <w:jc w:val="both"/>
      </w:pPr>
      <w:r>
        <w:rPr>
          <w:rFonts w:ascii="Times New Roman"/>
          <w:b w:val="false"/>
          <w:i w:val="false"/>
          <w:color w:val="000000"/>
          <w:sz w:val="28"/>
        </w:rPr>
        <w:t xml:space="preserve">
      41. Правила ЕЭК ООН N 43 Единообразные предписания, касающиеся официального утверждения безопасных стекловых материалов и их установки на транспортных средствах </w:t>
      </w:r>
    </w:p>
    <w:bookmarkEnd w:id="202"/>
    <w:bookmarkStart w:name="z250" w:id="203"/>
    <w:p>
      <w:pPr>
        <w:spacing w:after="0"/>
        <w:ind w:left="0"/>
        <w:jc w:val="both"/>
      </w:pPr>
      <w:r>
        <w:rPr>
          <w:rFonts w:ascii="Times New Roman"/>
          <w:b w:val="false"/>
          <w:i w:val="false"/>
          <w:color w:val="000000"/>
          <w:sz w:val="28"/>
        </w:rPr>
        <w:t xml:space="preserve">
      42. Правила ЕЭК ООН N 44 Единообразные предписания, касающиеся официального утверждения удерживающих устройств для детей, находящихся в автотранспортных средствах (детские удерживающие устройства) </w:t>
      </w:r>
    </w:p>
    <w:bookmarkEnd w:id="203"/>
    <w:bookmarkStart w:name="z251" w:id="204"/>
    <w:p>
      <w:pPr>
        <w:spacing w:after="0"/>
        <w:ind w:left="0"/>
        <w:jc w:val="both"/>
      </w:pPr>
      <w:r>
        <w:rPr>
          <w:rFonts w:ascii="Times New Roman"/>
          <w:b w:val="false"/>
          <w:i w:val="false"/>
          <w:color w:val="000000"/>
          <w:sz w:val="28"/>
        </w:rPr>
        <w:t xml:space="preserve">
      43. Правила ЕЭК ООН N 45 Единообразные предписания, касающиеся официального утверждения устройств для очистки фар, а также официального утверждения механических транспортных средств в отношении устройств для очистки фар </w:t>
      </w:r>
    </w:p>
    <w:bookmarkEnd w:id="204"/>
    <w:bookmarkStart w:name="z252" w:id="205"/>
    <w:p>
      <w:pPr>
        <w:spacing w:after="0"/>
        <w:ind w:left="0"/>
        <w:jc w:val="both"/>
      </w:pPr>
      <w:r>
        <w:rPr>
          <w:rFonts w:ascii="Times New Roman"/>
          <w:b w:val="false"/>
          <w:i w:val="false"/>
          <w:color w:val="000000"/>
          <w:sz w:val="28"/>
        </w:rPr>
        <w:t xml:space="preserve">
      44. Правила ЕЭК ООН N 46 Единообразные предписания, касающиеся официального утверждения зеркал заднего вида и механических транспортных средств в отношении установки на них зеркал заднего вида </w:t>
      </w:r>
    </w:p>
    <w:bookmarkEnd w:id="205"/>
    <w:bookmarkStart w:name="z253" w:id="206"/>
    <w:p>
      <w:pPr>
        <w:spacing w:after="0"/>
        <w:ind w:left="0"/>
        <w:jc w:val="both"/>
      </w:pPr>
      <w:r>
        <w:rPr>
          <w:rFonts w:ascii="Times New Roman"/>
          <w:b w:val="false"/>
          <w:i w:val="false"/>
          <w:color w:val="000000"/>
          <w:sz w:val="28"/>
        </w:rPr>
        <w:t xml:space="preserve">
      45. Правила ЕЭК ООН N 48 Единообразные предписания, касающиеся официального утверждения транспортных средств в отношении установки устройств освещения и световой сигнализации </w:t>
      </w:r>
    </w:p>
    <w:bookmarkEnd w:id="206"/>
    <w:bookmarkStart w:name="z254" w:id="207"/>
    <w:p>
      <w:pPr>
        <w:spacing w:after="0"/>
        <w:ind w:left="0"/>
        <w:jc w:val="both"/>
      </w:pPr>
      <w:r>
        <w:rPr>
          <w:rFonts w:ascii="Times New Roman"/>
          <w:b w:val="false"/>
          <w:i w:val="false"/>
          <w:color w:val="000000"/>
          <w:sz w:val="28"/>
        </w:rPr>
        <w:t xml:space="preserve">
      46. Правила ЕЭК ООН N 49 Единообразные предписания, касающиеся официального утверждения двигателей с воспламенением от сжатия и двигателей, работающих на природном газе, а также двигателей с принудительным зажиганием, работающих на сжиженном нефтяном газе (СНГ), и транспортных средств, оснащенных двигателями с воспламенением от сжатия, двигателями, работающими на природном газе, и двигателями с принудительным зажиганием, работающими на СНГ, в отношении выделяемых ими загрязняющих веществ </w:t>
      </w:r>
    </w:p>
    <w:bookmarkEnd w:id="207"/>
    <w:bookmarkStart w:name="z255" w:id="208"/>
    <w:p>
      <w:pPr>
        <w:spacing w:after="0"/>
        <w:ind w:left="0"/>
        <w:jc w:val="both"/>
      </w:pPr>
      <w:r>
        <w:rPr>
          <w:rFonts w:ascii="Times New Roman"/>
          <w:b w:val="false"/>
          <w:i w:val="false"/>
          <w:color w:val="000000"/>
          <w:sz w:val="28"/>
        </w:rPr>
        <w:t xml:space="preserve">
      47. Правила ЕЭК ООН N 51 Единообразные предписания, касающиеся официального утверждения автотранспортных средств, имеющих не менее четырех колес, в связи с производимым ими шумом </w:t>
      </w:r>
    </w:p>
    <w:bookmarkEnd w:id="208"/>
    <w:bookmarkStart w:name="z256" w:id="209"/>
    <w:p>
      <w:pPr>
        <w:spacing w:after="0"/>
        <w:ind w:left="0"/>
        <w:jc w:val="both"/>
      </w:pPr>
      <w:r>
        <w:rPr>
          <w:rFonts w:ascii="Times New Roman"/>
          <w:b w:val="false"/>
          <w:i w:val="false"/>
          <w:color w:val="000000"/>
          <w:sz w:val="28"/>
        </w:rPr>
        <w:t xml:space="preserve">
      48. Правила ЕЭК ООН N 52 Единообразные предписания, касающиеся официального утверждения маломестных транспортных средств категорий М </w:t>
      </w:r>
      <w:r>
        <w:rPr>
          <w:rFonts w:ascii="Times New Roman"/>
          <w:b w:val="false"/>
          <w:i w:val="false"/>
          <w:color w:val="000000"/>
          <w:vertAlign w:val="subscript"/>
        </w:rPr>
        <w:t xml:space="preserve">2 </w:t>
      </w:r>
      <w:r>
        <w:rPr>
          <w:rFonts w:ascii="Times New Roman"/>
          <w:b w:val="false"/>
          <w:i w:val="false"/>
          <w:color w:val="000000"/>
          <w:sz w:val="28"/>
        </w:rPr>
        <w:t xml:space="preserve">и М </w:t>
      </w:r>
      <w:r>
        <w:rPr>
          <w:rFonts w:ascii="Times New Roman"/>
          <w:b w:val="false"/>
          <w:i w:val="false"/>
          <w:color w:val="000000"/>
          <w:vertAlign w:val="subscript"/>
        </w:rPr>
        <w:t xml:space="preserve">3 </w:t>
      </w:r>
      <w:r>
        <w:rPr>
          <w:rFonts w:ascii="Times New Roman"/>
          <w:b w:val="false"/>
          <w:i w:val="false"/>
          <w:color w:val="000000"/>
          <w:sz w:val="28"/>
        </w:rPr>
        <w:t xml:space="preserve">в отношении их общей конструкции </w:t>
      </w:r>
    </w:p>
    <w:bookmarkEnd w:id="209"/>
    <w:bookmarkStart w:name="z257" w:id="210"/>
    <w:p>
      <w:pPr>
        <w:spacing w:after="0"/>
        <w:ind w:left="0"/>
        <w:jc w:val="both"/>
      </w:pPr>
      <w:r>
        <w:rPr>
          <w:rFonts w:ascii="Times New Roman"/>
          <w:b w:val="false"/>
          <w:i w:val="false"/>
          <w:color w:val="000000"/>
          <w:sz w:val="28"/>
        </w:rPr>
        <w:t xml:space="preserve">
      49. Правила ЕЭК ООН N 54 Единообразные предписания, касающиеся официального утверждения шин для грузовых транспортных средств и их прицепов </w:t>
      </w:r>
    </w:p>
    <w:bookmarkEnd w:id="210"/>
    <w:bookmarkStart w:name="z258" w:id="211"/>
    <w:p>
      <w:pPr>
        <w:spacing w:after="0"/>
        <w:ind w:left="0"/>
        <w:jc w:val="both"/>
      </w:pPr>
      <w:r>
        <w:rPr>
          <w:rFonts w:ascii="Times New Roman"/>
          <w:b w:val="false"/>
          <w:i w:val="false"/>
          <w:color w:val="000000"/>
          <w:sz w:val="28"/>
        </w:rPr>
        <w:t xml:space="preserve">
      50. Правила ЕЭК ООН N 55 Единообразные предписания, касающиеся официального утверждения механических деталей сцепных устройств составов транспортных средств </w:t>
      </w:r>
    </w:p>
    <w:bookmarkEnd w:id="211"/>
    <w:bookmarkStart w:name="z259" w:id="212"/>
    <w:p>
      <w:pPr>
        <w:spacing w:after="0"/>
        <w:ind w:left="0"/>
        <w:jc w:val="both"/>
      </w:pPr>
      <w:r>
        <w:rPr>
          <w:rFonts w:ascii="Times New Roman"/>
          <w:b w:val="false"/>
          <w:i w:val="false"/>
          <w:color w:val="000000"/>
          <w:sz w:val="28"/>
        </w:rPr>
        <w:t xml:space="preserve">
      51. Правила ЕЭК ООН N 58 Единообразные предписания, касающиеся официального утверждения: </w:t>
      </w:r>
    </w:p>
    <w:bookmarkEnd w:id="212"/>
    <w:bookmarkStart w:name="z260" w:id="213"/>
    <w:p>
      <w:pPr>
        <w:spacing w:after="0"/>
        <w:ind w:left="0"/>
        <w:jc w:val="both"/>
      </w:pPr>
      <w:r>
        <w:rPr>
          <w:rFonts w:ascii="Times New Roman"/>
          <w:b w:val="false"/>
          <w:i w:val="false"/>
          <w:color w:val="000000"/>
          <w:sz w:val="28"/>
        </w:rPr>
        <w:t xml:space="preserve">
      III. Задних защитных устройств </w:t>
      </w:r>
    </w:p>
    <w:bookmarkEnd w:id="213"/>
    <w:bookmarkStart w:name="z261" w:id="214"/>
    <w:p>
      <w:pPr>
        <w:spacing w:after="0"/>
        <w:ind w:left="0"/>
        <w:jc w:val="both"/>
      </w:pPr>
      <w:r>
        <w:rPr>
          <w:rFonts w:ascii="Times New Roman"/>
          <w:b w:val="false"/>
          <w:i w:val="false"/>
          <w:color w:val="000000"/>
          <w:sz w:val="28"/>
        </w:rPr>
        <w:t xml:space="preserve">
      IV. Транспортных средств в отношении установки задних защитных устройств официально утвержденного типа </w:t>
      </w:r>
    </w:p>
    <w:bookmarkEnd w:id="214"/>
    <w:bookmarkStart w:name="z262" w:id="215"/>
    <w:p>
      <w:pPr>
        <w:spacing w:after="0"/>
        <w:ind w:left="0"/>
        <w:jc w:val="both"/>
      </w:pPr>
      <w:r>
        <w:rPr>
          <w:rFonts w:ascii="Times New Roman"/>
          <w:b w:val="false"/>
          <w:i w:val="false"/>
          <w:color w:val="000000"/>
          <w:sz w:val="28"/>
        </w:rPr>
        <w:t xml:space="preserve">
      V. Транспортных средств в отношении их задней защиты </w:t>
      </w:r>
    </w:p>
    <w:bookmarkEnd w:id="215"/>
    <w:bookmarkStart w:name="z263" w:id="216"/>
    <w:p>
      <w:pPr>
        <w:spacing w:after="0"/>
        <w:ind w:left="0"/>
        <w:jc w:val="both"/>
      </w:pPr>
      <w:r>
        <w:rPr>
          <w:rFonts w:ascii="Times New Roman"/>
          <w:b w:val="false"/>
          <w:i w:val="false"/>
          <w:color w:val="000000"/>
          <w:sz w:val="28"/>
        </w:rPr>
        <w:t xml:space="preserve">
      52. Правила ЕЭК ООН N 59 Единообразные предписания, касающиеся официального утверждения сменных систем глушителя </w:t>
      </w:r>
    </w:p>
    <w:bookmarkEnd w:id="216"/>
    <w:bookmarkStart w:name="z264" w:id="217"/>
    <w:p>
      <w:pPr>
        <w:spacing w:after="0"/>
        <w:ind w:left="0"/>
        <w:jc w:val="both"/>
      </w:pPr>
      <w:r>
        <w:rPr>
          <w:rFonts w:ascii="Times New Roman"/>
          <w:b w:val="false"/>
          <w:i w:val="false"/>
          <w:color w:val="000000"/>
          <w:sz w:val="28"/>
        </w:rPr>
        <w:t xml:space="preserve">
      53. Правила ЕЭК ООН N 61 Единообразные предписания, касающиеся официального утверждения грузовых транспортных средств в отношении их наружных выступов, расположенных перед задней панелью кабины водителя </w:t>
      </w:r>
    </w:p>
    <w:bookmarkEnd w:id="217"/>
    <w:bookmarkStart w:name="z265" w:id="218"/>
    <w:p>
      <w:pPr>
        <w:spacing w:after="0"/>
        <w:ind w:left="0"/>
        <w:jc w:val="both"/>
      </w:pPr>
      <w:r>
        <w:rPr>
          <w:rFonts w:ascii="Times New Roman"/>
          <w:b w:val="false"/>
          <w:i w:val="false"/>
          <w:color w:val="000000"/>
          <w:sz w:val="28"/>
        </w:rPr>
        <w:t xml:space="preserve">
      54. Правила ЕЭК ООН N 64 Единообразные предписания, касающиеся официального утверждения транспортных средств, оборудованных запасными колесами/шинами для временного пользования </w:t>
      </w:r>
    </w:p>
    <w:bookmarkEnd w:id="218"/>
    <w:bookmarkStart w:name="z266" w:id="219"/>
    <w:p>
      <w:pPr>
        <w:spacing w:after="0"/>
        <w:ind w:left="0"/>
        <w:jc w:val="both"/>
      </w:pPr>
      <w:r>
        <w:rPr>
          <w:rFonts w:ascii="Times New Roman"/>
          <w:b w:val="false"/>
          <w:i w:val="false"/>
          <w:color w:val="000000"/>
          <w:sz w:val="28"/>
        </w:rPr>
        <w:t xml:space="preserve">
      55. Правила ЕЭК ООН N 65 Единообразные предписания, касающиеся официального утверждения специальных предупреждающих огней для автотранспортных средств </w:t>
      </w:r>
    </w:p>
    <w:bookmarkEnd w:id="219"/>
    <w:bookmarkStart w:name="z267" w:id="220"/>
    <w:p>
      <w:pPr>
        <w:spacing w:after="0"/>
        <w:ind w:left="0"/>
        <w:jc w:val="both"/>
      </w:pPr>
      <w:r>
        <w:rPr>
          <w:rFonts w:ascii="Times New Roman"/>
          <w:b w:val="false"/>
          <w:i w:val="false"/>
          <w:color w:val="000000"/>
          <w:sz w:val="28"/>
        </w:rPr>
        <w:t xml:space="preserve">
      56. Правила ЕЭК ООН N 66 Единообразные предписания, касающиеся официального утверждения крупногабаритных пассажирских транспортных средств в отношении прочности верхней части конструкции </w:t>
      </w:r>
    </w:p>
    <w:bookmarkEnd w:id="220"/>
    <w:bookmarkStart w:name="z268" w:id="221"/>
    <w:p>
      <w:pPr>
        <w:spacing w:after="0"/>
        <w:ind w:left="0"/>
        <w:jc w:val="both"/>
      </w:pPr>
      <w:r>
        <w:rPr>
          <w:rFonts w:ascii="Times New Roman"/>
          <w:b w:val="false"/>
          <w:i w:val="false"/>
          <w:color w:val="000000"/>
          <w:sz w:val="28"/>
        </w:rPr>
        <w:t xml:space="preserve">
      57. Правила ЕЭК ООН N 67 Единообразные предписания, касающиеся: </w:t>
      </w:r>
    </w:p>
    <w:bookmarkEnd w:id="221"/>
    <w:bookmarkStart w:name="z269" w:id="222"/>
    <w:p>
      <w:pPr>
        <w:spacing w:after="0"/>
        <w:ind w:left="0"/>
        <w:jc w:val="both"/>
      </w:pPr>
      <w:r>
        <w:rPr>
          <w:rFonts w:ascii="Times New Roman"/>
          <w:b w:val="false"/>
          <w:i w:val="false"/>
          <w:color w:val="000000"/>
          <w:sz w:val="28"/>
        </w:rPr>
        <w:t xml:space="preserve">
      I. Официального утверждения специального оборудования механических транспортных средств, двигатели которых работают на сжиженном нефтяном газе </w:t>
      </w:r>
    </w:p>
    <w:bookmarkEnd w:id="222"/>
    <w:bookmarkStart w:name="z270" w:id="223"/>
    <w:p>
      <w:pPr>
        <w:spacing w:after="0"/>
        <w:ind w:left="0"/>
        <w:jc w:val="both"/>
      </w:pPr>
      <w:r>
        <w:rPr>
          <w:rFonts w:ascii="Times New Roman"/>
          <w:b w:val="false"/>
          <w:i w:val="false"/>
          <w:color w:val="000000"/>
          <w:sz w:val="28"/>
        </w:rPr>
        <w:t xml:space="preserve">
      II. Официального утверждения транспортного средства, оснащенного специальным оборудованием для использования сжиженного нефтяного газа в качестве топлива, в отношении установки такого оборудования </w:t>
      </w:r>
    </w:p>
    <w:bookmarkEnd w:id="223"/>
    <w:bookmarkStart w:name="z271" w:id="224"/>
    <w:p>
      <w:pPr>
        <w:spacing w:after="0"/>
        <w:ind w:left="0"/>
        <w:jc w:val="both"/>
      </w:pPr>
      <w:r>
        <w:rPr>
          <w:rFonts w:ascii="Times New Roman"/>
          <w:b w:val="false"/>
          <w:i w:val="false"/>
          <w:color w:val="000000"/>
          <w:sz w:val="28"/>
        </w:rPr>
        <w:t xml:space="preserve">
      58. Правила ЕЭК ООН N 68 Единообразные предписания, касающиеся официального утверждения автотранспортных средств, включая транспортные средства оборудованные только электродвигателем, в отношении измерения максимальной скорости </w:t>
      </w:r>
    </w:p>
    <w:bookmarkEnd w:id="224"/>
    <w:bookmarkStart w:name="z272" w:id="225"/>
    <w:p>
      <w:pPr>
        <w:spacing w:after="0"/>
        <w:ind w:left="0"/>
        <w:jc w:val="both"/>
      </w:pPr>
      <w:r>
        <w:rPr>
          <w:rFonts w:ascii="Times New Roman"/>
          <w:b w:val="false"/>
          <w:i w:val="false"/>
          <w:color w:val="000000"/>
          <w:sz w:val="28"/>
        </w:rPr>
        <w:t xml:space="preserve">
      59. Правила ЕЭК ООН N 70 Единообразные предписания, касающиеся официального утверждения задних опознавательных знаков для транспортных средств большой длины и грузоподъемности </w:t>
      </w:r>
    </w:p>
    <w:bookmarkEnd w:id="225"/>
    <w:bookmarkStart w:name="z273" w:id="226"/>
    <w:p>
      <w:pPr>
        <w:spacing w:after="0"/>
        <w:ind w:left="0"/>
        <w:jc w:val="both"/>
      </w:pPr>
      <w:r>
        <w:rPr>
          <w:rFonts w:ascii="Times New Roman"/>
          <w:b w:val="false"/>
          <w:i w:val="false"/>
          <w:color w:val="000000"/>
          <w:sz w:val="28"/>
        </w:rPr>
        <w:t xml:space="preserve">
      60. Правила ЕЭК ООН N 73 Единообразные предписания, касающиеся официального утверждения грузовых транспортных средств, прицепов и полуприцепов в отношении их боковой защиты </w:t>
      </w:r>
    </w:p>
    <w:bookmarkEnd w:id="226"/>
    <w:bookmarkStart w:name="z274" w:id="227"/>
    <w:p>
      <w:pPr>
        <w:spacing w:after="0"/>
        <w:ind w:left="0"/>
        <w:jc w:val="both"/>
      </w:pPr>
      <w:r>
        <w:rPr>
          <w:rFonts w:ascii="Times New Roman"/>
          <w:b w:val="false"/>
          <w:i w:val="false"/>
          <w:color w:val="000000"/>
          <w:sz w:val="28"/>
        </w:rPr>
        <w:t xml:space="preserve">
      61. Правила ЕЭК ООН N 77 Единообразные предписания, касающиеся официального утверждения стояночных фонарей механических транспортных средств </w:t>
      </w:r>
    </w:p>
    <w:bookmarkEnd w:id="227"/>
    <w:bookmarkStart w:name="z275" w:id="228"/>
    <w:p>
      <w:pPr>
        <w:spacing w:after="0"/>
        <w:ind w:left="0"/>
        <w:jc w:val="both"/>
      </w:pPr>
      <w:r>
        <w:rPr>
          <w:rFonts w:ascii="Times New Roman"/>
          <w:b w:val="false"/>
          <w:i w:val="false"/>
          <w:color w:val="000000"/>
          <w:sz w:val="28"/>
        </w:rPr>
        <w:t xml:space="preserve">
      62. Правила ЕЭК ООН N 79 Единообразные предписания, касающиеся официального утверждения транспортных средств в отношении механизмов рулевого управления </w:t>
      </w:r>
    </w:p>
    <w:bookmarkEnd w:id="228"/>
    <w:bookmarkStart w:name="z276" w:id="229"/>
    <w:p>
      <w:pPr>
        <w:spacing w:after="0"/>
        <w:ind w:left="0"/>
        <w:jc w:val="both"/>
      </w:pPr>
      <w:r>
        <w:rPr>
          <w:rFonts w:ascii="Times New Roman"/>
          <w:b w:val="false"/>
          <w:i w:val="false"/>
          <w:color w:val="000000"/>
          <w:sz w:val="28"/>
        </w:rPr>
        <w:t xml:space="preserve">
      63. Правила ЕЭК ООН N 80 Единообразные предписания, касающиеся официального утверждения сидений крупногабаритных пассажирских транспортных средств и официального утверждения этих транспортных средств в отношении прочности сидений и их креплений </w:t>
      </w:r>
    </w:p>
    <w:bookmarkEnd w:id="229"/>
    <w:bookmarkStart w:name="z277" w:id="230"/>
    <w:p>
      <w:pPr>
        <w:spacing w:after="0"/>
        <w:ind w:left="0"/>
        <w:jc w:val="both"/>
      </w:pPr>
      <w:r>
        <w:rPr>
          <w:rFonts w:ascii="Times New Roman"/>
          <w:b w:val="false"/>
          <w:i w:val="false"/>
          <w:color w:val="000000"/>
          <w:sz w:val="28"/>
        </w:rPr>
        <w:t xml:space="preserve">
      64. Правила ЕЭК ООН N 83 Единообразные предписания, касающиеся официального утверждения транспортных средств в отношении выбросов загрязняющих веществ в зависимости от топлива, необходимого для двигателей </w:t>
      </w:r>
    </w:p>
    <w:bookmarkEnd w:id="230"/>
    <w:bookmarkStart w:name="z278" w:id="231"/>
    <w:p>
      <w:pPr>
        <w:spacing w:after="0"/>
        <w:ind w:left="0"/>
        <w:jc w:val="both"/>
      </w:pPr>
      <w:r>
        <w:rPr>
          <w:rFonts w:ascii="Times New Roman"/>
          <w:b w:val="false"/>
          <w:i w:val="false"/>
          <w:color w:val="000000"/>
          <w:sz w:val="28"/>
        </w:rPr>
        <w:t xml:space="preserve">
      65. Правила ЕЭК ООН N 84 Единообразные предписания, касающиеся официального утверждения дорожных транспортных средств, оборудованных двигателем внутреннего сгорания, в отношении измерения потребления топлива </w:t>
      </w:r>
    </w:p>
    <w:bookmarkEnd w:id="231"/>
    <w:bookmarkStart w:name="z279" w:id="232"/>
    <w:p>
      <w:pPr>
        <w:spacing w:after="0"/>
        <w:ind w:left="0"/>
        <w:jc w:val="both"/>
      </w:pPr>
      <w:r>
        <w:rPr>
          <w:rFonts w:ascii="Times New Roman"/>
          <w:b w:val="false"/>
          <w:i w:val="false"/>
          <w:color w:val="000000"/>
          <w:sz w:val="28"/>
        </w:rPr>
        <w:t xml:space="preserve">
      66. Правила ЕЭК ООН N 85 Единообразные предписания, касающиеся официального утверждения двигателей внутреннего сгорания или систем электротяги, предназначенных для приведения в движение механических транспортных средств категорий М и N, в отношении измерения полезной мощности и максимальной 30-минутной мощности систем электротяги </w:t>
      </w:r>
    </w:p>
    <w:bookmarkEnd w:id="232"/>
    <w:bookmarkStart w:name="z280" w:id="233"/>
    <w:p>
      <w:pPr>
        <w:spacing w:after="0"/>
        <w:ind w:left="0"/>
        <w:jc w:val="both"/>
      </w:pPr>
      <w:r>
        <w:rPr>
          <w:rFonts w:ascii="Times New Roman"/>
          <w:b w:val="false"/>
          <w:i w:val="false"/>
          <w:color w:val="000000"/>
          <w:sz w:val="28"/>
        </w:rPr>
        <w:t xml:space="preserve">
      67. Правила ЕЭК ООН N 87 Единообразные предписания, касающиеся официального утверждения дневных ходовых огней механических транспортных средств </w:t>
      </w:r>
    </w:p>
    <w:bookmarkEnd w:id="233"/>
    <w:bookmarkStart w:name="z281" w:id="234"/>
    <w:p>
      <w:pPr>
        <w:spacing w:after="0"/>
        <w:ind w:left="0"/>
        <w:jc w:val="both"/>
      </w:pPr>
      <w:r>
        <w:rPr>
          <w:rFonts w:ascii="Times New Roman"/>
          <w:b w:val="false"/>
          <w:i w:val="false"/>
          <w:color w:val="000000"/>
          <w:sz w:val="28"/>
        </w:rPr>
        <w:t xml:space="preserve">
      68. Правила ЕЭК ООН N 89 Единообразные предписания, касающиеся официального утверждения: </w:t>
      </w:r>
    </w:p>
    <w:bookmarkEnd w:id="234"/>
    <w:bookmarkStart w:name="z282" w:id="235"/>
    <w:p>
      <w:pPr>
        <w:spacing w:after="0"/>
        <w:ind w:left="0"/>
        <w:jc w:val="both"/>
      </w:pPr>
      <w:r>
        <w:rPr>
          <w:rFonts w:ascii="Times New Roman"/>
          <w:b w:val="false"/>
          <w:i w:val="false"/>
          <w:color w:val="000000"/>
          <w:sz w:val="28"/>
        </w:rPr>
        <w:t xml:space="preserve">
      I. Транспортных средств в отношении ограничения их максимальной скорости или их регулируемой функции ограничения скорости </w:t>
      </w:r>
    </w:p>
    <w:bookmarkEnd w:id="235"/>
    <w:bookmarkStart w:name="z283" w:id="236"/>
    <w:p>
      <w:pPr>
        <w:spacing w:after="0"/>
        <w:ind w:left="0"/>
        <w:jc w:val="both"/>
      </w:pPr>
      <w:r>
        <w:rPr>
          <w:rFonts w:ascii="Times New Roman"/>
          <w:b w:val="false"/>
          <w:i w:val="false"/>
          <w:color w:val="000000"/>
          <w:sz w:val="28"/>
        </w:rPr>
        <w:t xml:space="preserve">
      II. Транспортных средств в отношении установки устройств ограничения скорости (УОС) или их регулируемого устройства ограничения скорости (РУОС) официально утвержденного типа </w:t>
      </w:r>
    </w:p>
    <w:bookmarkEnd w:id="236"/>
    <w:bookmarkStart w:name="z284" w:id="237"/>
    <w:p>
      <w:pPr>
        <w:spacing w:after="0"/>
        <w:ind w:left="0"/>
        <w:jc w:val="both"/>
      </w:pPr>
      <w:r>
        <w:rPr>
          <w:rFonts w:ascii="Times New Roman"/>
          <w:b w:val="false"/>
          <w:i w:val="false"/>
          <w:color w:val="000000"/>
          <w:sz w:val="28"/>
        </w:rPr>
        <w:t xml:space="preserve">
      III. Устройств ограничения скорости (УОС) и регулируемого устройства ограничения скорости (РУОС) </w:t>
      </w:r>
    </w:p>
    <w:bookmarkEnd w:id="237"/>
    <w:bookmarkStart w:name="z285" w:id="238"/>
    <w:p>
      <w:pPr>
        <w:spacing w:after="0"/>
        <w:ind w:left="0"/>
        <w:jc w:val="both"/>
      </w:pPr>
      <w:r>
        <w:rPr>
          <w:rFonts w:ascii="Times New Roman"/>
          <w:b w:val="false"/>
          <w:i w:val="false"/>
          <w:color w:val="000000"/>
          <w:sz w:val="28"/>
        </w:rPr>
        <w:t xml:space="preserve">
      69. Правила ЕЭК ООН N 90 Единообразные предписания, касающиеся официального утверждения сменных тормозных накладок в сборе и накладок барабанных тормозов для механических транспортных средств и их прицепов </w:t>
      </w:r>
    </w:p>
    <w:bookmarkEnd w:id="238"/>
    <w:bookmarkStart w:name="z286" w:id="239"/>
    <w:p>
      <w:pPr>
        <w:spacing w:after="0"/>
        <w:ind w:left="0"/>
        <w:jc w:val="both"/>
      </w:pPr>
      <w:r>
        <w:rPr>
          <w:rFonts w:ascii="Times New Roman"/>
          <w:b w:val="false"/>
          <w:i w:val="false"/>
          <w:color w:val="000000"/>
          <w:sz w:val="28"/>
        </w:rPr>
        <w:t xml:space="preserve">
      70. Правила ЕЭК ООН N 91 Единообразные предписания, касающиеся официального утверждения боковых габаритных фонарей для механических транспортных средств и их прицепов </w:t>
      </w:r>
    </w:p>
    <w:bookmarkEnd w:id="239"/>
    <w:bookmarkStart w:name="z287" w:id="240"/>
    <w:p>
      <w:pPr>
        <w:spacing w:after="0"/>
        <w:ind w:left="0"/>
        <w:jc w:val="both"/>
      </w:pPr>
      <w:r>
        <w:rPr>
          <w:rFonts w:ascii="Times New Roman"/>
          <w:b w:val="false"/>
          <w:i w:val="false"/>
          <w:color w:val="000000"/>
          <w:sz w:val="28"/>
        </w:rPr>
        <w:t xml:space="preserve">
      71. Правила ЕЭК ООН N 93 Единообразные предписания, касающиеся официального утверждения: </w:t>
      </w:r>
    </w:p>
    <w:bookmarkEnd w:id="240"/>
    <w:bookmarkStart w:name="z288" w:id="241"/>
    <w:p>
      <w:pPr>
        <w:spacing w:after="0"/>
        <w:ind w:left="0"/>
        <w:jc w:val="both"/>
      </w:pPr>
      <w:r>
        <w:rPr>
          <w:rFonts w:ascii="Times New Roman"/>
          <w:b w:val="false"/>
          <w:i w:val="false"/>
          <w:color w:val="000000"/>
          <w:sz w:val="28"/>
        </w:rPr>
        <w:t xml:space="preserve">
      I. Передних противоподкатных защитных устройств (ППЗУ) </w:t>
      </w:r>
    </w:p>
    <w:bookmarkEnd w:id="241"/>
    <w:bookmarkStart w:name="z289" w:id="242"/>
    <w:p>
      <w:pPr>
        <w:spacing w:after="0"/>
        <w:ind w:left="0"/>
        <w:jc w:val="both"/>
      </w:pPr>
      <w:r>
        <w:rPr>
          <w:rFonts w:ascii="Times New Roman"/>
          <w:b w:val="false"/>
          <w:i w:val="false"/>
          <w:color w:val="000000"/>
          <w:sz w:val="28"/>
        </w:rPr>
        <w:t xml:space="preserve">
      II. Транспортных средств в отношении установки ППЗУ официально утвержденного типа </w:t>
      </w:r>
    </w:p>
    <w:bookmarkEnd w:id="242"/>
    <w:bookmarkStart w:name="z290" w:id="243"/>
    <w:p>
      <w:pPr>
        <w:spacing w:after="0"/>
        <w:ind w:left="0"/>
        <w:jc w:val="both"/>
      </w:pPr>
      <w:r>
        <w:rPr>
          <w:rFonts w:ascii="Times New Roman"/>
          <w:b w:val="false"/>
          <w:i w:val="false"/>
          <w:color w:val="000000"/>
          <w:sz w:val="28"/>
        </w:rPr>
        <w:t xml:space="preserve">
      III. Транспортных средств в отношении их передней противоподкатной защиты (ППЗ) </w:t>
      </w:r>
    </w:p>
    <w:bookmarkEnd w:id="243"/>
    <w:bookmarkStart w:name="z291" w:id="244"/>
    <w:p>
      <w:pPr>
        <w:spacing w:after="0"/>
        <w:ind w:left="0"/>
        <w:jc w:val="both"/>
      </w:pPr>
      <w:r>
        <w:rPr>
          <w:rFonts w:ascii="Times New Roman"/>
          <w:b w:val="false"/>
          <w:i w:val="false"/>
          <w:color w:val="000000"/>
          <w:sz w:val="28"/>
        </w:rPr>
        <w:t xml:space="preserve">
      72. Правила ЕЭК ООН N 94 Единообразные предписания, касающиеся официального утверждения транспортных средств в отношении защиты водителя и пассажиров в случае лобового столкновения </w:t>
      </w:r>
    </w:p>
    <w:bookmarkEnd w:id="244"/>
    <w:bookmarkStart w:name="z292" w:id="245"/>
    <w:p>
      <w:pPr>
        <w:spacing w:after="0"/>
        <w:ind w:left="0"/>
        <w:jc w:val="both"/>
      </w:pPr>
      <w:r>
        <w:rPr>
          <w:rFonts w:ascii="Times New Roman"/>
          <w:b w:val="false"/>
          <w:i w:val="false"/>
          <w:color w:val="000000"/>
          <w:sz w:val="28"/>
        </w:rPr>
        <w:t xml:space="preserve">
      73. Правила ЕЭК ООН N 95 Единообразные предписания, касающиеся официального утверждения транспортных средств в отношении защиты водителя и пассажиров в случае бокового столкновения </w:t>
      </w:r>
    </w:p>
    <w:bookmarkEnd w:id="245"/>
    <w:bookmarkStart w:name="z293" w:id="246"/>
    <w:p>
      <w:pPr>
        <w:spacing w:after="0"/>
        <w:ind w:left="0"/>
        <w:jc w:val="both"/>
      </w:pPr>
      <w:r>
        <w:rPr>
          <w:rFonts w:ascii="Times New Roman"/>
          <w:b w:val="false"/>
          <w:i w:val="false"/>
          <w:color w:val="000000"/>
          <w:sz w:val="28"/>
        </w:rPr>
        <w:t xml:space="preserve">
      74. Правила ЕЭК ООН N 97 Единообразные предписания, касающиеся официального утверждения систем сигнализации транспортных средств (ССТС) и механических транспортных средств в отношении их систем сигнализации (СС) </w:t>
      </w:r>
    </w:p>
    <w:bookmarkEnd w:id="246"/>
    <w:bookmarkStart w:name="z294" w:id="247"/>
    <w:p>
      <w:pPr>
        <w:spacing w:after="0"/>
        <w:ind w:left="0"/>
        <w:jc w:val="both"/>
      </w:pPr>
      <w:r>
        <w:rPr>
          <w:rFonts w:ascii="Times New Roman"/>
          <w:b w:val="false"/>
          <w:i w:val="false"/>
          <w:color w:val="000000"/>
          <w:sz w:val="28"/>
        </w:rPr>
        <w:t xml:space="preserve">
      75. Правила ЕЭК ООН N 98 Единообразные предписания, касающиеся официального утверждения фар механических транспортных средств с газоразрядными источниками света </w:t>
      </w:r>
    </w:p>
    <w:bookmarkEnd w:id="247"/>
    <w:bookmarkStart w:name="z295" w:id="248"/>
    <w:p>
      <w:pPr>
        <w:spacing w:after="0"/>
        <w:ind w:left="0"/>
        <w:jc w:val="both"/>
      </w:pPr>
      <w:r>
        <w:rPr>
          <w:rFonts w:ascii="Times New Roman"/>
          <w:b w:val="false"/>
          <w:i w:val="false"/>
          <w:color w:val="000000"/>
          <w:sz w:val="28"/>
        </w:rPr>
        <w:t xml:space="preserve">
      76. Правила ЕЭК ООН N 99 Единообразные предписания, касающиеся официального утверждения газоразрядных источников света для использования в официально утвержденных газоразрядных оптических элементах механических транспортных средств </w:t>
      </w:r>
    </w:p>
    <w:bookmarkEnd w:id="248"/>
    <w:bookmarkStart w:name="z296" w:id="249"/>
    <w:p>
      <w:pPr>
        <w:spacing w:after="0"/>
        <w:ind w:left="0"/>
        <w:jc w:val="both"/>
      </w:pPr>
      <w:r>
        <w:rPr>
          <w:rFonts w:ascii="Times New Roman"/>
          <w:b w:val="false"/>
          <w:i w:val="false"/>
          <w:color w:val="000000"/>
          <w:sz w:val="28"/>
        </w:rPr>
        <w:t xml:space="preserve">
      77. Правила ЕЭК ООН N 100 Единообразные предписания, касающиеся официального утверждения аккумуляторных электромобилей в отношении конкретных требований к конструкции, функциональной безопасности и выбросам водорода </w:t>
      </w:r>
    </w:p>
    <w:bookmarkEnd w:id="249"/>
    <w:bookmarkStart w:name="z297" w:id="250"/>
    <w:p>
      <w:pPr>
        <w:spacing w:after="0"/>
        <w:ind w:left="0"/>
        <w:jc w:val="both"/>
      </w:pPr>
      <w:r>
        <w:rPr>
          <w:rFonts w:ascii="Times New Roman"/>
          <w:b w:val="false"/>
          <w:i w:val="false"/>
          <w:color w:val="000000"/>
          <w:sz w:val="28"/>
        </w:rPr>
        <w:t xml:space="preserve">
      78. Правила ЕЭК ООН N 101 Единообразные предписания, касающиеся официального утверждения легковых автомобилей, оборудованных двигателем внутреннего сгорания, в отношении измерения объема выбросов двуокиси углерода и расхода топлива, а также транспортных средств категорий M </w:t>
      </w:r>
      <w:r>
        <w:rPr>
          <w:rFonts w:ascii="Times New Roman"/>
          <w:b w:val="false"/>
          <w:i w:val="false"/>
          <w:color w:val="000000"/>
          <w:vertAlign w:val="subscript"/>
        </w:rPr>
        <w:t xml:space="preserve">1 </w:t>
      </w:r>
      <w:r>
        <w:rPr>
          <w:rFonts w:ascii="Times New Roman"/>
          <w:b w:val="false"/>
          <w:i w:val="false"/>
          <w:color w:val="000000"/>
          <w:sz w:val="28"/>
        </w:rPr>
        <w:t xml:space="preserve">и N </w:t>
      </w:r>
      <w:r>
        <w:rPr>
          <w:rFonts w:ascii="Times New Roman"/>
          <w:b w:val="false"/>
          <w:i w:val="false"/>
          <w:color w:val="000000"/>
          <w:vertAlign w:val="subscript"/>
        </w:rPr>
        <w:t xml:space="preserve">1 </w:t>
      </w:r>
      <w:r>
        <w:rPr>
          <w:rFonts w:ascii="Times New Roman"/>
          <w:b w:val="false"/>
          <w:i w:val="false"/>
          <w:color w:val="000000"/>
          <w:sz w:val="28"/>
        </w:rPr>
        <w:t xml:space="preserve">, оборудованных электроприводом, в отношении измерения расхода электроэнергии и запаса хода </w:t>
      </w:r>
    </w:p>
    <w:bookmarkEnd w:id="250"/>
    <w:bookmarkStart w:name="z298" w:id="251"/>
    <w:p>
      <w:pPr>
        <w:spacing w:after="0"/>
        <w:ind w:left="0"/>
        <w:jc w:val="both"/>
      </w:pPr>
      <w:r>
        <w:rPr>
          <w:rFonts w:ascii="Times New Roman"/>
          <w:b w:val="false"/>
          <w:i w:val="false"/>
          <w:color w:val="000000"/>
          <w:sz w:val="28"/>
        </w:rPr>
        <w:t xml:space="preserve">
      79. Правила ЕЭК ООН N 102 Единообразные предписания, касающиеся официального утверждения: </w:t>
      </w:r>
    </w:p>
    <w:bookmarkEnd w:id="251"/>
    <w:bookmarkStart w:name="z299" w:id="252"/>
    <w:p>
      <w:pPr>
        <w:spacing w:after="0"/>
        <w:ind w:left="0"/>
        <w:jc w:val="both"/>
      </w:pPr>
      <w:r>
        <w:rPr>
          <w:rFonts w:ascii="Times New Roman"/>
          <w:b w:val="false"/>
          <w:i w:val="false"/>
          <w:color w:val="000000"/>
          <w:sz w:val="28"/>
        </w:rPr>
        <w:t xml:space="preserve">
      I. Укороченного сцепного устройства (УСУ) </w:t>
      </w:r>
    </w:p>
    <w:bookmarkEnd w:id="252"/>
    <w:bookmarkStart w:name="z300" w:id="253"/>
    <w:p>
      <w:pPr>
        <w:spacing w:after="0"/>
        <w:ind w:left="0"/>
        <w:jc w:val="both"/>
      </w:pPr>
      <w:r>
        <w:rPr>
          <w:rFonts w:ascii="Times New Roman"/>
          <w:b w:val="false"/>
          <w:i w:val="false"/>
          <w:color w:val="000000"/>
          <w:sz w:val="28"/>
        </w:rPr>
        <w:t xml:space="preserve">
      II. Транспортных средств в отношении установки УСУ официально утвержденного типа </w:t>
      </w:r>
    </w:p>
    <w:bookmarkEnd w:id="253"/>
    <w:bookmarkStart w:name="z301" w:id="254"/>
    <w:p>
      <w:pPr>
        <w:spacing w:after="0"/>
        <w:ind w:left="0"/>
        <w:jc w:val="both"/>
      </w:pPr>
      <w:r>
        <w:rPr>
          <w:rFonts w:ascii="Times New Roman"/>
          <w:b w:val="false"/>
          <w:i w:val="false"/>
          <w:color w:val="000000"/>
          <w:sz w:val="28"/>
        </w:rPr>
        <w:t xml:space="preserve">
      80. Правила ЕЭК ООН N 103 Единообразные предписания, касающиеся официального утверждения сменных каталитических нейтрализаторов для механических транспортных средств </w:t>
      </w:r>
    </w:p>
    <w:bookmarkEnd w:id="254"/>
    <w:bookmarkStart w:name="z302" w:id="255"/>
    <w:p>
      <w:pPr>
        <w:spacing w:after="0"/>
        <w:ind w:left="0"/>
        <w:jc w:val="both"/>
      </w:pPr>
      <w:r>
        <w:rPr>
          <w:rFonts w:ascii="Times New Roman"/>
          <w:b w:val="false"/>
          <w:i w:val="false"/>
          <w:color w:val="000000"/>
          <w:sz w:val="28"/>
        </w:rPr>
        <w:t xml:space="preserve">
      81. Правила ЕЭК ООН N 104 Единообразные предписания, касающиеся официального утверждения светоотражающей маркировки для транспортных средств большой длины и грузоподъемности и их прицепов </w:t>
      </w:r>
    </w:p>
    <w:bookmarkEnd w:id="255"/>
    <w:bookmarkStart w:name="z303" w:id="256"/>
    <w:p>
      <w:pPr>
        <w:spacing w:after="0"/>
        <w:ind w:left="0"/>
        <w:jc w:val="both"/>
      </w:pPr>
      <w:r>
        <w:rPr>
          <w:rFonts w:ascii="Times New Roman"/>
          <w:b w:val="false"/>
          <w:i w:val="false"/>
          <w:color w:val="000000"/>
          <w:sz w:val="28"/>
        </w:rPr>
        <w:t xml:space="preserve">
      82. Правила ЕЭК ООН N 105 Единообразные предписания, касающиеся официального утверждения транспортных средств, предназначенных для перевозки опасных грузов, в отношении конструктивных особенностей </w:t>
      </w:r>
    </w:p>
    <w:bookmarkEnd w:id="256"/>
    <w:bookmarkStart w:name="z304" w:id="257"/>
    <w:p>
      <w:pPr>
        <w:spacing w:after="0"/>
        <w:ind w:left="0"/>
        <w:jc w:val="both"/>
      </w:pPr>
      <w:r>
        <w:rPr>
          <w:rFonts w:ascii="Times New Roman"/>
          <w:b w:val="false"/>
          <w:i w:val="false"/>
          <w:color w:val="000000"/>
          <w:sz w:val="28"/>
        </w:rPr>
        <w:t xml:space="preserve">
      83. Правила ЕЭК ООН N 107 Единообразные предписания, касающиеся официального утверждения двухэтажных пассажирских транспортных средств большой вместимости в отношении общей конструкции </w:t>
      </w:r>
    </w:p>
    <w:bookmarkEnd w:id="257"/>
    <w:bookmarkStart w:name="z305" w:id="258"/>
    <w:p>
      <w:pPr>
        <w:spacing w:after="0"/>
        <w:ind w:left="0"/>
        <w:jc w:val="both"/>
      </w:pPr>
      <w:r>
        <w:rPr>
          <w:rFonts w:ascii="Times New Roman"/>
          <w:b w:val="false"/>
          <w:i w:val="false"/>
          <w:color w:val="000000"/>
          <w:sz w:val="28"/>
        </w:rPr>
        <w:t xml:space="preserve">
      84. Правила ЕЭК ООН N 108 Единообразные предписания, касающиеся официального утверждения в отношении производства пневматических шин с восстановленным протектором для автотранспортных средств и их прицепов </w:t>
      </w:r>
    </w:p>
    <w:bookmarkEnd w:id="258"/>
    <w:bookmarkStart w:name="z306" w:id="259"/>
    <w:p>
      <w:pPr>
        <w:spacing w:after="0"/>
        <w:ind w:left="0"/>
        <w:jc w:val="both"/>
      </w:pPr>
      <w:r>
        <w:rPr>
          <w:rFonts w:ascii="Times New Roman"/>
          <w:b w:val="false"/>
          <w:i w:val="false"/>
          <w:color w:val="000000"/>
          <w:sz w:val="28"/>
        </w:rPr>
        <w:t xml:space="preserve">
      85. Правила ЕЭК ООН N 109 Единообразные предписания, касающиеся официального утверждения производства шин с восстановленным протектором для транспортных средств неиндивидуального пользования и их прицепов </w:t>
      </w:r>
    </w:p>
    <w:bookmarkEnd w:id="259"/>
    <w:bookmarkStart w:name="z307" w:id="260"/>
    <w:p>
      <w:pPr>
        <w:spacing w:after="0"/>
        <w:ind w:left="0"/>
        <w:jc w:val="both"/>
      </w:pPr>
      <w:r>
        <w:rPr>
          <w:rFonts w:ascii="Times New Roman"/>
          <w:b w:val="false"/>
          <w:i w:val="false"/>
          <w:color w:val="000000"/>
          <w:sz w:val="28"/>
        </w:rPr>
        <w:t xml:space="preserve">
      86. Правила ЕЭК ООН N 110 Единообразные предписания, касающиеся официального утверждения: </w:t>
      </w:r>
    </w:p>
    <w:bookmarkEnd w:id="260"/>
    <w:bookmarkStart w:name="z308" w:id="261"/>
    <w:p>
      <w:pPr>
        <w:spacing w:after="0"/>
        <w:ind w:left="0"/>
        <w:jc w:val="both"/>
      </w:pPr>
      <w:r>
        <w:rPr>
          <w:rFonts w:ascii="Times New Roman"/>
          <w:b w:val="false"/>
          <w:i w:val="false"/>
          <w:color w:val="000000"/>
          <w:sz w:val="28"/>
        </w:rPr>
        <w:t xml:space="preserve">
      I. Элементов специального оборудования механических транспортных средств, двигатели которых работают на сжатом природном газе (СПГ) </w:t>
      </w:r>
    </w:p>
    <w:bookmarkEnd w:id="261"/>
    <w:bookmarkStart w:name="z309" w:id="262"/>
    <w:p>
      <w:pPr>
        <w:spacing w:after="0"/>
        <w:ind w:left="0"/>
        <w:jc w:val="both"/>
      </w:pPr>
      <w:r>
        <w:rPr>
          <w:rFonts w:ascii="Times New Roman"/>
          <w:b w:val="false"/>
          <w:i w:val="false"/>
          <w:color w:val="000000"/>
          <w:sz w:val="28"/>
        </w:rPr>
        <w:t xml:space="preserve">
      II. Транспортных средств в отношении установки элементов специального оборудования официально утвержденного типа для использования в их двигателях сжатого природного газа (СПГ) </w:t>
      </w:r>
    </w:p>
    <w:bookmarkEnd w:id="262"/>
    <w:bookmarkStart w:name="z310" w:id="263"/>
    <w:p>
      <w:pPr>
        <w:spacing w:after="0"/>
        <w:ind w:left="0"/>
        <w:jc w:val="both"/>
      </w:pPr>
      <w:r>
        <w:rPr>
          <w:rFonts w:ascii="Times New Roman"/>
          <w:b w:val="false"/>
          <w:i w:val="false"/>
          <w:color w:val="000000"/>
          <w:sz w:val="28"/>
        </w:rPr>
        <w:t xml:space="preserve">
      87. Правила ЕЭК ООН N 111 Единообразные предписания, касающиеся официального утверждения автоцистерн категорий N и О в отношении их устойчивости к опрокидыванию </w:t>
      </w:r>
    </w:p>
    <w:bookmarkEnd w:id="263"/>
    <w:bookmarkStart w:name="z311" w:id="264"/>
    <w:p>
      <w:pPr>
        <w:spacing w:after="0"/>
        <w:ind w:left="0"/>
        <w:jc w:val="both"/>
      </w:pPr>
      <w:r>
        <w:rPr>
          <w:rFonts w:ascii="Times New Roman"/>
          <w:b w:val="false"/>
          <w:i w:val="false"/>
          <w:color w:val="000000"/>
          <w:sz w:val="28"/>
        </w:rPr>
        <w:t xml:space="preserve">
      88. Правила ЕЭК ООН N 112 Единообразные предписания, касающиеся официального утверждения автомобильных фар с асимметричными огнями ближнего света и/или огнями дальнего света, предназначенных для использования с лампами накаливания </w:t>
      </w:r>
    </w:p>
    <w:bookmarkEnd w:id="264"/>
    <w:bookmarkStart w:name="z312" w:id="265"/>
    <w:p>
      <w:pPr>
        <w:spacing w:after="0"/>
        <w:ind w:left="0"/>
        <w:jc w:val="both"/>
      </w:pPr>
      <w:r>
        <w:rPr>
          <w:rFonts w:ascii="Times New Roman"/>
          <w:b w:val="false"/>
          <w:i w:val="false"/>
          <w:color w:val="000000"/>
          <w:sz w:val="28"/>
        </w:rPr>
        <w:t xml:space="preserve">
      89. Правила ЕЭК ООН N 113 Единообразные предписания, касающиеся официального утверждения автомобильных фар, испускающих симметричный луч ближнего или дальнего света или оба луча и оснащенных лампами накаливания </w:t>
      </w:r>
    </w:p>
    <w:bookmarkEnd w:id="265"/>
    <w:bookmarkStart w:name="z313" w:id="266"/>
    <w:p>
      <w:pPr>
        <w:spacing w:after="0"/>
        <w:ind w:left="0"/>
        <w:jc w:val="both"/>
      </w:pPr>
      <w:r>
        <w:rPr>
          <w:rFonts w:ascii="Times New Roman"/>
          <w:b w:val="false"/>
          <w:i w:val="false"/>
          <w:color w:val="000000"/>
          <w:sz w:val="28"/>
        </w:rPr>
        <w:t xml:space="preserve">
      90. Правила ЕЭК ООН N 114 Единообразные предписания, касающиеся официального утверждения: </w:t>
      </w:r>
    </w:p>
    <w:bookmarkEnd w:id="266"/>
    <w:bookmarkStart w:name="z314" w:id="267"/>
    <w:p>
      <w:pPr>
        <w:spacing w:after="0"/>
        <w:ind w:left="0"/>
        <w:jc w:val="both"/>
      </w:pPr>
      <w:r>
        <w:rPr>
          <w:rFonts w:ascii="Times New Roman"/>
          <w:b w:val="false"/>
          <w:i w:val="false"/>
          <w:color w:val="000000"/>
          <w:sz w:val="28"/>
        </w:rPr>
        <w:t xml:space="preserve">
      I. Модуля подушки безопасности для сменной системы подушки безопасности </w:t>
      </w:r>
    </w:p>
    <w:bookmarkEnd w:id="267"/>
    <w:bookmarkStart w:name="z315" w:id="268"/>
    <w:p>
      <w:pPr>
        <w:spacing w:after="0"/>
        <w:ind w:left="0"/>
        <w:jc w:val="both"/>
      </w:pPr>
      <w:r>
        <w:rPr>
          <w:rFonts w:ascii="Times New Roman"/>
          <w:b w:val="false"/>
          <w:i w:val="false"/>
          <w:color w:val="000000"/>
          <w:sz w:val="28"/>
        </w:rPr>
        <w:t xml:space="preserve">
      II Сменного рулевого колеса, оснащенного модулем подушки безопасности официально утвержденного типа </w:t>
      </w:r>
    </w:p>
    <w:bookmarkEnd w:id="268"/>
    <w:bookmarkStart w:name="z316" w:id="269"/>
    <w:p>
      <w:pPr>
        <w:spacing w:after="0"/>
        <w:ind w:left="0"/>
        <w:jc w:val="both"/>
      </w:pPr>
      <w:r>
        <w:rPr>
          <w:rFonts w:ascii="Times New Roman"/>
          <w:b w:val="false"/>
          <w:i w:val="false"/>
          <w:color w:val="000000"/>
          <w:sz w:val="28"/>
        </w:rPr>
        <w:t xml:space="preserve">
      III. Сменной системы подушки безопасности, устанавливаемой вне рулевого колеса </w:t>
      </w:r>
    </w:p>
    <w:bookmarkEnd w:id="269"/>
    <w:bookmarkStart w:name="z317" w:id="270"/>
    <w:p>
      <w:pPr>
        <w:spacing w:after="0"/>
        <w:ind w:left="0"/>
        <w:jc w:val="both"/>
      </w:pPr>
      <w:r>
        <w:rPr>
          <w:rFonts w:ascii="Times New Roman"/>
          <w:b w:val="false"/>
          <w:i w:val="false"/>
          <w:color w:val="000000"/>
          <w:sz w:val="28"/>
        </w:rPr>
        <w:t xml:space="preserve">
      91. Правила ЕЭК ООН N 115 Единообразные предписания, касающиеся официального утверждения: </w:t>
      </w:r>
    </w:p>
    <w:bookmarkEnd w:id="270"/>
    <w:bookmarkStart w:name="z318" w:id="271"/>
    <w:p>
      <w:pPr>
        <w:spacing w:after="0"/>
        <w:ind w:left="0"/>
        <w:jc w:val="both"/>
      </w:pPr>
      <w:r>
        <w:rPr>
          <w:rFonts w:ascii="Times New Roman"/>
          <w:b w:val="false"/>
          <w:i w:val="false"/>
          <w:color w:val="000000"/>
          <w:sz w:val="28"/>
        </w:rPr>
        <w:t xml:space="preserve">
      I. Специальных модифицированных систем СНГ (сжиженный нефтяной газ), предназначенных для установки на механических транспортных средствах, в двигателях которых используется СНГ </w:t>
      </w:r>
    </w:p>
    <w:bookmarkEnd w:id="271"/>
    <w:bookmarkStart w:name="z319" w:id="272"/>
    <w:p>
      <w:pPr>
        <w:spacing w:after="0"/>
        <w:ind w:left="0"/>
        <w:jc w:val="both"/>
      </w:pPr>
      <w:r>
        <w:rPr>
          <w:rFonts w:ascii="Times New Roman"/>
          <w:b w:val="false"/>
          <w:i w:val="false"/>
          <w:color w:val="000000"/>
          <w:sz w:val="28"/>
        </w:rPr>
        <w:t xml:space="preserve">
      II Специальных модифицированных систем СПГ (сжатый природный газ), предназначенных для установки на механических транспортных средствах, в двигателях которых используется СПГ </w:t>
      </w:r>
    </w:p>
    <w:bookmarkEnd w:id="272"/>
    <w:bookmarkStart w:name="z320" w:id="273"/>
    <w:p>
      <w:pPr>
        <w:spacing w:after="0"/>
        <w:ind w:left="0"/>
        <w:jc w:val="both"/>
      </w:pPr>
      <w:r>
        <w:rPr>
          <w:rFonts w:ascii="Times New Roman"/>
          <w:b w:val="false"/>
          <w:i w:val="false"/>
          <w:color w:val="000000"/>
          <w:sz w:val="28"/>
        </w:rPr>
        <w:t xml:space="preserve">
      92. Правила ЕЭК ООН N 116 Единообразные предписания, касающиеся защиты автотранспортных средств от несанкционированного использования </w:t>
      </w:r>
    </w:p>
    <w:bookmarkEnd w:id="273"/>
    <w:bookmarkStart w:name="z321" w:id="274"/>
    <w:p>
      <w:pPr>
        <w:spacing w:after="0"/>
        <w:ind w:left="0"/>
        <w:jc w:val="both"/>
      </w:pPr>
      <w:r>
        <w:rPr>
          <w:rFonts w:ascii="Times New Roman"/>
          <w:b w:val="false"/>
          <w:i w:val="false"/>
          <w:color w:val="000000"/>
          <w:sz w:val="28"/>
        </w:rPr>
        <w:t xml:space="preserve">
      93. Правила ЕЭК ООН N 117 Единообразные предписания, касающиеся официального утверждения шин в отношении шума, производимого ими при качении </w:t>
      </w:r>
    </w:p>
    <w:bookmarkEnd w:id="274"/>
    <w:bookmarkStart w:name="z322" w:id="275"/>
    <w:p>
      <w:pPr>
        <w:spacing w:after="0"/>
        <w:ind w:left="0"/>
        <w:jc w:val="both"/>
      </w:pPr>
      <w:r>
        <w:rPr>
          <w:rFonts w:ascii="Times New Roman"/>
          <w:b w:val="false"/>
          <w:i w:val="false"/>
          <w:color w:val="000000"/>
          <w:sz w:val="28"/>
        </w:rPr>
        <w:t xml:space="preserve">
      94. Правила ЕЭК ООН N 118 Единообразные технические предписания, касающиеся характеристик горения материалов, используемых в конструкции внутренних элементов определенных категорий механических транспортных средств </w:t>
      </w:r>
    </w:p>
    <w:bookmarkEnd w:id="275"/>
    <w:bookmarkStart w:name="z323" w:id="276"/>
    <w:p>
      <w:pPr>
        <w:spacing w:after="0"/>
        <w:ind w:left="0"/>
        <w:jc w:val="both"/>
      </w:pPr>
      <w:r>
        <w:rPr>
          <w:rFonts w:ascii="Times New Roman"/>
          <w:b w:val="false"/>
          <w:i w:val="false"/>
          <w:color w:val="000000"/>
          <w:sz w:val="28"/>
        </w:rPr>
        <w:t xml:space="preserve">
      95. Правила ЕЭК ООН N 119 Единообразные предписания, касающиеся официального утверждения боковых фонарей механических транспортных средств </w:t>
      </w:r>
    </w:p>
    <w:bookmarkEnd w:id="276"/>
    <w:bookmarkStart w:name="z324" w:id="277"/>
    <w:p>
      <w:pPr>
        <w:spacing w:after="0"/>
        <w:ind w:left="0"/>
        <w:jc w:val="both"/>
      </w:pPr>
      <w:r>
        <w:rPr>
          <w:rFonts w:ascii="Times New Roman"/>
          <w:b w:val="false"/>
          <w:i w:val="false"/>
          <w:color w:val="000000"/>
          <w:sz w:val="28"/>
        </w:rPr>
        <w:t xml:space="preserve">
      96. Правила ЕЭК ООН N 121 Единообразные предписания, касающиеся официального утверждения транспортных средств в отношении расположения и идентификации ручных органов управления, контрольных сигналов и индикаторов </w:t>
      </w:r>
    </w:p>
    <w:bookmarkEnd w:id="277"/>
    <w:bookmarkStart w:name="z325" w:id="278"/>
    <w:p>
      <w:pPr>
        <w:spacing w:after="0"/>
        <w:ind w:left="0"/>
        <w:jc w:val="both"/>
      </w:pPr>
      <w:r>
        <w:rPr>
          <w:rFonts w:ascii="Times New Roman"/>
          <w:b w:val="false"/>
          <w:i w:val="false"/>
          <w:color w:val="000000"/>
          <w:sz w:val="28"/>
        </w:rPr>
        <w:t xml:space="preserve">
      97. Правила ЕЭК ООН N 122 Единообразные предписания, касающиеся официального утверждения транспортных средств категорий М, N и О в отношении их систем отопления </w:t>
      </w:r>
    </w:p>
    <w:bookmarkEnd w:id="278"/>
    <w:bookmarkStart w:name="z326" w:id="279"/>
    <w:p>
      <w:pPr>
        <w:spacing w:after="0"/>
        <w:ind w:left="0"/>
        <w:jc w:val="both"/>
      </w:pPr>
      <w:r>
        <w:rPr>
          <w:rFonts w:ascii="Times New Roman"/>
          <w:b w:val="false"/>
          <w:i w:val="false"/>
          <w:color w:val="000000"/>
          <w:sz w:val="28"/>
        </w:rPr>
        <w:t xml:space="preserve">
      98. Правила ЕЭК ООН N 123 Единообразные предписания, касающиеся официального утверждения адаптивных систем переднего освещения (АСПО) механических транспортных средств </w:t>
      </w:r>
    </w:p>
    <w:bookmarkEnd w:id="279"/>
    <w:bookmarkStart w:name="z327" w:id="280"/>
    <w:p>
      <w:pPr>
        <w:spacing w:after="0"/>
        <w:ind w:left="0"/>
        <w:jc w:val="both"/>
      </w:pPr>
      <w:r>
        <w:rPr>
          <w:rFonts w:ascii="Times New Roman"/>
          <w:b w:val="false"/>
          <w:i w:val="false"/>
          <w:color w:val="000000"/>
          <w:sz w:val="28"/>
        </w:rPr>
        <w:t xml:space="preserve">
      99. Правила ЕЭК ООН N 124 Единообразные предписания, касающиеся официального утверждения колес для легковых автомобилей и их прицепов </w:t>
      </w:r>
    </w:p>
    <w:bookmarkEnd w:id="280"/>
    <w:bookmarkStart w:name="z328" w:id="281"/>
    <w:p>
      <w:pPr>
        <w:spacing w:after="0"/>
        <w:ind w:left="0"/>
        <w:jc w:val="both"/>
      </w:pPr>
      <w:r>
        <w:rPr>
          <w:rFonts w:ascii="Times New Roman"/>
          <w:b w:val="false"/>
          <w:i w:val="false"/>
          <w:color w:val="000000"/>
          <w:sz w:val="28"/>
        </w:rPr>
        <w:t xml:space="preserve">
      100. Правила ЕЭК ООН N 125 Единообразные предписания, касающиеся официального утверждения механических транспортных средств в отношении поля обзора водителя спереди </w:t>
      </w:r>
    </w:p>
    <w:bookmarkEnd w:id="281"/>
    <w:bookmarkStart w:name="z329" w:id="282"/>
    <w:p>
      <w:pPr>
        <w:spacing w:after="0"/>
        <w:ind w:left="0"/>
        <w:jc w:val="both"/>
      </w:pPr>
      <w:r>
        <w:rPr>
          <w:rFonts w:ascii="Times New Roman"/>
          <w:b w:val="false"/>
          <w:i w:val="false"/>
          <w:color w:val="000000"/>
          <w:sz w:val="28"/>
        </w:rPr>
        <w:t xml:space="preserve">
      101. Правила ЕЭК ООН N 126 Единообразные предписания, касающиеся официального утверждения систем перегородок для защиты пассажиров при смещении багажа, поставляемых в качестве неоригинального оборудования транспортного средства </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330" w:id="283"/>
    <w:p>
      <w:pPr>
        <w:spacing w:after="0"/>
        <w:ind w:left="0"/>
        <w:jc w:val="left"/>
      </w:pPr>
      <w:r>
        <w:rPr>
          <w:rFonts w:ascii="Times New Roman"/>
          <w:b/>
          <w:i w:val="false"/>
          <w:color w:val="000000"/>
        </w:rPr>
        <w:t xml:space="preserve"> Перечни характеристик и конструктивных свойств, </w:t>
      </w:r>
      <w:r>
        <w:br/>
      </w:r>
      <w:r>
        <w:rPr>
          <w:rFonts w:ascii="Times New Roman"/>
          <w:b/>
          <w:i w:val="false"/>
          <w:color w:val="000000"/>
        </w:rPr>
        <w:t xml:space="preserve">а также составных частей автотранспортных средств, </w:t>
      </w:r>
      <w:r>
        <w:br/>
      </w:r>
      <w:r>
        <w:rPr>
          <w:rFonts w:ascii="Times New Roman"/>
          <w:b/>
          <w:i w:val="false"/>
          <w:color w:val="000000"/>
        </w:rPr>
        <w:t xml:space="preserve">в отношении которых, с учетом возможных рисков, </w:t>
      </w:r>
      <w:r>
        <w:br/>
      </w:r>
      <w:r>
        <w:rPr>
          <w:rFonts w:ascii="Times New Roman"/>
          <w:b/>
          <w:i w:val="false"/>
          <w:color w:val="000000"/>
        </w:rPr>
        <w:t>должны устанавливаться требования безопасности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3876"/>
        <w:gridCol w:w="4380"/>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Риск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Характеристики и </w:t>
            </w:r>
            <w:r>
              <w:br/>
            </w:r>
            <w:r>
              <w:rPr>
                <w:rFonts w:ascii="Times New Roman"/>
                <w:b w:val="false"/>
                <w:i w:val="false"/>
                <w:color w:val="000000"/>
                <w:sz w:val="20"/>
              </w:rPr>
              <w:t xml:space="preserve">
конструктивные свойства </w:t>
            </w:r>
            <w:r>
              <w:br/>
            </w:r>
            <w:r>
              <w:rPr>
                <w:rFonts w:ascii="Times New Roman"/>
                <w:b w:val="false"/>
                <w:i w:val="false"/>
                <w:color w:val="000000"/>
                <w:sz w:val="20"/>
              </w:rPr>
              <w:t xml:space="preserve">
автотранспортных средств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Составные части </w:t>
            </w:r>
            <w:r>
              <w:br/>
            </w:r>
            <w:r>
              <w:rPr>
                <w:rFonts w:ascii="Times New Roman"/>
                <w:b w:val="false"/>
                <w:i w:val="false"/>
                <w:color w:val="000000"/>
                <w:sz w:val="20"/>
              </w:rPr>
              <w:t xml:space="preserve">
автотранспортных </w:t>
            </w:r>
            <w:r>
              <w:br/>
            </w:r>
            <w:r>
              <w:rPr>
                <w:rFonts w:ascii="Times New Roman"/>
                <w:b w:val="false"/>
                <w:i w:val="false"/>
                <w:color w:val="000000"/>
                <w:sz w:val="20"/>
              </w:rPr>
              <w:t xml:space="preserve">
средств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Риск совершения </w:t>
            </w:r>
            <w:r>
              <w:br/>
            </w:r>
            <w:r>
              <w:rPr>
                <w:rFonts w:ascii="Times New Roman"/>
                <w:b w:val="false"/>
                <w:i w:val="false"/>
                <w:color w:val="000000"/>
                <w:sz w:val="20"/>
              </w:rPr>
              <w:t xml:space="preserve">
ДТП вследствие </w:t>
            </w:r>
            <w:r>
              <w:br/>
            </w:r>
            <w:r>
              <w:rPr>
                <w:rFonts w:ascii="Times New Roman"/>
                <w:b w:val="false"/>
                <w:i w:val="false"/>
                <w:color w:val="000000"/>
                <w:sz w:val="20"/>
              </w:rPr>
              <w:t xml:space="preserve">
несовершенства, </w:t>
            </w:r>
            <w:r>
              <w:br/>
            </w:r>
            <w:r>
              <w:rPr>
                <w:rFonts w:ascii="Times New Roman"/>
                <w:b w:val="false"/>
                <w:i w:val="false"/>
                <w:color w:val="000000"/>
                <w:sz w:val="20"/>
              </w:rPr>
              <w:t xml:space="preserve">
отсутствия или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неисправностей </w:t>
            </w:r>
            <w:r>
              <w:br/>
            </w:r>
            <w:r>
              <w:rPr>
                <w:rFonts w:ascii="Times New Roman"/>
                <w:b w:val="false"/>
                <w:i w:val="false"/>
                <w:color w:val="000000"/>
                <w:sz w:val="20"/>
              </w:rPr>
              <w:t xml:space="preserve">
отдельных элементов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Эффективность </w:t>
            </w:r>
            <w:r>
              <w:br/>
            </w:r>
            <w:r>
              <w:rPr>
                <w:rFonts w:ascii="Times New Roman"/>
                <w:b w:val="false"/>
                <w:i w:val="false"/>
                <w:color w:val="000000"/>
                <w:sz w:val="20"/>
              </w:rPr>
              <w:t xml:space="preserve">
тормозных систем </w:t>
            </w:r>
            <w:r>
              <w:br/>
            </w:r>
            <w:r>
              <w:rPr>
                <w:rFonts w:ascii="Times New Roman"/>
                <w:b w:val="false"/>
                <w:i w:val="false"/>
                <w:color w:val="000000"/>
                <w:sz w:val="20"/>
              </w:rPr>
              <w:t xml:space="preserve">
2. Эффективность </w:t>
            </w:r>
            <w:r>
              <w:br/>
            </w:r>
            <w:r>
              <w:rPr>
                <w:rFonts w:ascii="Times New Roman"/>
                <w:b w:val="false"/>
                <w:i w:val="false"/>
                <w:color w:val="000000"/>
                <w:sz w:val="20"/>
              </w:rPr>
              <w:t xml:space="preserve">
рулевого управления </w:t>
            </w:r>
            <w:r>
              <w:br/>
            </w:r>
            <w:r>
              <w:rPr>
                <w:rFonts w:ascii="Times New Roman"/>
                <w:b w:val="false"/>
                <w:i w:val="false"/>
                <w:color w:val="000000"/>
                <w:sz w:val="20"/>
              </w:rPr>
              <w:t xml:space="preserve">
3. Обзорность внешнего </w:t>
            </w:r>
            <w:r>
              <w:br/>
            </w:r>
            <w:r>
              <w:rPr>
                <w:rFonts w:ascii="Times New Roman"/>
                <w:b w:val="false"/>
                <w:i w:val="false"/>
                <w:color w:val="000000"/>
                <w:sz w:val="20"/>
              </w:rPr>
              <w:t xml:space="preserve">
пространства для водителя </w:t>
            </w:r>
            <w:r>
              <w:br/>
            </w:r>
            <w:r>
              <w:rPr>
                <w:rFonts w:ascii="Times New Roman"/>
                <w:b w:val="false"/>
                <w:i w:val="false"/>
                <w:color w:val="000000"/>
                <w:sz w:val="20"/>
              </w:rPr>
              <w:t xml:space="preserve">
4. Установка и </w:t>
            </w:r>
            <w:r>
              <w:br/>
            </w:r>
            <w:r>
              <w:rPr>
                <w:rFonts w:ascii="Times New Roman"/>
                <w:b w:val="false"/>
                <w:i w:val="false"/>
                <w:color w:val="000000"/>
                <w:sz w:val="20"/>
              </w:rPr>
              <w:t xml:space="preserve">
действие </w:t>
            </w:r>
            <w:r>
              <w:br/>
            </w:r>
            <w:r>
              <w:rPr>
                <w:rFonts w:ascii="Times New Roman"/>
                <w:b w:val="false"/>
                <w:i w:val="false"/>
                <w:color w:val="000000"/>
                <w:sz w:val="20"/>
              </w:rPr>
              <w:t xml:space="preserve">
светотехнических и </w:t>
            </w:r>
            <w:r>
              <w:br/>
            </w:r>
            <w:r>
              <w:rPr>
                <w:rFonts w:ascii="Times New Roman"/>
                <w:b w:val="false"/>
                <w:i w:val="false"/>
                <w:color w:val="000000"/>
                <w:sz w:val="20"/>
              </w:rPr>
              <w:t xml:space="preserve">
звуковых сигнальных </w:t>
            </w:r>
            <w:r>
              <w:br/>
            </w:r>
            <w:r>
              <w:rPr>
                <w:rFonts w:ascii="Times New Roman"/>
                <w:b w:val="false"/>
                <w:i w:val="false"/>
                <w:color w:val="000000"/>
                <w:sz w:val="20"/>
              </w:rPr>
              <w:t xml:space="preserve">
устройств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5. Весовые и размерные </w:t>
            </w:r>
            <w:r>
              <w:br/>
            </w:r>
            <w:r>
              <w:rPr>
                <w:rFonts w:ascii="Times New Roman"/>
                <w:b w:val="false"/>
                <w:i w:val="false"/>
                <w:color w:val="000000"/>
                <w:sz w:val="20"/>
              </w:rPr>
              <w:t xml:space="preserve">
характеристики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Световые приборы </w:t>
            </w:r>
            <w:r>
              <w:br/>
            </w:r>
            <w:r>
              <w:rPr>
                <w:rFonts w:ascii="Times New Roman"/>
                <w:b w:val="false"/>
                <w:i w:val="false"/>
                <w:color w:val="000000"/>
                <w:sz w:val="20"/>
              </w:rPr>
              <w:t xml:space="preserve">
освещения и </w:t>
            </w:r>
            <w:r>
              <w:br/>
            </w:r>
            <w:r>
              <w:rPr>
                <w:rFonts w:ascii="Times New Roman"/>
                <w:b w:val="false"/>
                <w:i w:val="false"/>
                <w:color w:val="000000"/>
                <w:sz w:val="20"/>
              </w:rPr>
              <w:t xml:space="preserve">
сигнализации </w:t>
            </w:r>
            <w:r>
              <w:br/>
            </w:r>
            <w:r>
              <w:rPr>
                <w:rFonts w:ascii="Times New Roman"/>
                <w:b w:val="false"/>
                <w:i w:val="false"/>
                <w:color w:val="000000"/>
                <w:sz w:val="20"/>
              </w:rPr>
              <w:t xml:space="preserve">
2. Звуковые сигнальные </w:t>
            </w:r>
            <w:r>
              <w:br/>
            </w:r>
            <w:r>
              <w:rPr>
                <w:rFonts w:ascii="Times New Roman"/>
                <w:b w:val="false"/>
                <w:i w:val="false"/>
                <w:color w:val="000000"/>
                <w:sz w:val="20"/>
              </w:rPr>
              <w:t xml:space="preserve">
приборы </w:t>
            </w:r>
            <w:r>
              <w:br/>
            </w:r>
            <w:r>
              <w:rPr>
                <w:rFonts w:ascii="Times New Roman"/>
                <w:b w:val="false"/>
                <w:i w:val="false"/>
                <w:color w:val="000000"/>
                <w:sz w:val="20"/>
              </w:rPr>
              <w:t xml:space="preserve">
3. Зеркала заднего </w:t>
            </w:r>
            <w:r>
              <w:br/>
            </w:r>
            <w:r>
              <w:rPr>
                <w:rFonts w:ascii="Times New Roman"/>
                <w:b w:val="false"/>
                <w:i w:val="false"/>
                <w:color w:val="000000"/>
                <w:sz w:val="20"/>
              </w:rPr>
              <w:t xml:space="preserve">
вида </w:t>
            </w:r>
            <w:r>
              <w:br/>
            </w:r>
            <w:r>
              <w:rPr>
                <w:rFonts w:ascii="Times New Roman"/>
                <w:b w:val="false"/>
                <w:i w:val="false"/>
                <w:color w:val="000000"/>
                <w:sz w:val="20"/>
              </w:rPr>
              <w:t xml:space="preserve">
4. Пневматические </w:t>
            </w:r>
            <w:r>
              <w:br/>
            </w:r>
            <w:r>
              <w:rPr>
                <w:rFonts w:ascii="Times New Roman"/>
                <w:b w:val="false"/>
                <w:i w:val="false"/>
                <w:color w:val="000000"/>
                <w:sz w:val="20"/>
              </w:rPr>
              <w:t xml:space="preserve">
шины, вентили для </w:t>
            </w:r>
            <w:r>
              <w:br/>
            </w:r>
            <w:r>
              <w:rPr>
                <w:rFonts w:ascii="Times New Roman"/>
                <w:b w:val="false"/>
                <w:i w:val="false"/>
                <w:color w:val="000000"/>
                <w:sz w:val="20"/>
              </w:rPr>
              <w:t xml:space="preserve">
пневматических камер </w:t>
            </w:r>
            <w:r>
              <w:br/>
            </w:r>
            <w:r>
              <w:rPr>
                <w:rFonts w:ascii="Times New Roman"/>
                <w:b w:val="false"/>
                <w:i w:val="false"/>
                <w:color w:val="000000"/>
                <w:sz w:val="20"/>
              </w:rPr>
              <w:t xml:space="preserve">
и шин </w:t>
            </w:r>
            <w:r>
              <w:br/>
            </w:r>
            <w:r>
              <w:rPr>
                <w:rFonts w:ascii="Times New Roman"/>
                <w:b w:val="false"/>
                <w:i w:val="false"/>
                <w:color w:val="000000"/>
                <w:sz w:val="20"/>
              </w:rPr>
              <w:t xml:space="preserve">
5. Тягово-сцепные </w:t>
            </w:r>
            <w:r>
              <w:br/>
            </w:r>
            <w:r>
              <w:rPr>
                <w:rFonts w:ascii="Times New Roman"/>
                <w:b w:val="false"/>
                <w:i w:val="false"/>
                <w:color w:val="000000"/>
                <w:sz w:val="20"/>
              </w:rPr>
              <w:t xml:space="preserve">
устройства </w:t>
            </w:r>
            <w:r>
              <w:br/>
            </w:r>
            <w:r>
              <w:rPr>
                <w:rFonts w:ascii="Times New Roman"/>
                <w:b w:val="false"/>
                <w:i w:val="false"/>
                <w:color w:val="000000"/>
                <w:sz w:val="20"/>
              </w:rPr>
              <w:t xml:space="preserve">
6. Части подвески и </w:t>
            </w:r>
            <w:r>
              <w:br/>
            </w:r>
            <w:r>
              <w:rPr>
                <w:rFonts w:ascii="Times New Roman"/>
                <w:b w:val="false"/>
                <w:i w:val="false"/>
                <w:color w:val="000000"/>
                <w:sz w:val="20"/>
              </w:rPr>
              <w:t xml:space="preserve">
рулевого привода </w:t>
            </w:r>
            <w:r>
              <w:br/>
            </w:r>
            <w:r>
              <w:rPr>
                <w:rFonts w:ascii="Times New Roman"/>
                <w:b w:val="false"/>
                <w:i w:val="false"/>
                <w:color w:val="000000"/>
                <w:sz w:val="20"/>
              </w:rPr>
              <w:t xml:space="preserve">
7. Части рулевого </w:t>
            </w:r>
            <w:r>
              <w:br/>
            </w:r>
            <w:r>
              <w:rPr>
                <w:rFonts w:ascii="Times New Roman"/>
                <w:b w:val="false"/>
                <w:i w:val="false"/>
                <w:color w:val="000000"/>
                <w:sz w:val="20"/>
              </w:rPr>
              <w:t xml:space="preserve">
механизма и усилителя </w:t>
            </w:r>
            <w:r>
              <w:br/>
            </w:r>
            <w:r>
              <w:rPr>
                <w:rFonts w:ascii="Times New Roman"/>
                <w:b w:val="false"/>
                <w:i w:val="false"/>
                <w:color w:val="000000"/>
                <w:sz w:val="20"/>
              </w:rPr>
              <w:t xml:space="preserve">
рулевого управления </w:t>
            </w:r>
            <w:r>
              <w:br/>
            </w:r>
            <w:r>
              <w:rPr>
                <w:rFonts w:ascii="Times New Roman"/>
                <w:b w:val="false"/>
                <w:i w:val="false"/>
                <w:color w:val="000000"/>
                <w:sz w:val="20"/>
              </w:rPr>
              <w:t xml:space="preserve">
8. Колеса, элементы </w:t>
            </w:r>
            <w:r>
              <w:br/>
            </w:r>
            <w:r>
              <w:rPr>
                <w:rFonts w:ascii="Times New Roman"/>
                <w:b w:val="false"/>
                <w:i w:val="false"/>
                <w:color w:val="000000"/>
                <w:sz w:val="20"/>
              </w:rPr>
              <w:t xml:space="preserve">
крепления колес </w:t>
            </w:r>
            <w:r>
              <w:br/>
            </w:r>
            <w:r>
              <w:rPr>
                <w:rFonts w:ascii="Times New Roman"/>
                <w:b w:val="false"/>
                <w:i w:val="false"/>
                <w:color w:val="000000"/>
                <w:sz w:val="20"/>
              </w:rPr>
              <w:t xml:space="preserve">
9. Части тормозных </w:t>
            </w:r>
            <w:r>
              <w:br/>
            </w:r>
            <w:r>
              <w:rPr>
                <w:rFonts w:ascii="Times New Roman"/>
                <w:b w:val="false"/>
                <w:i w:val="false"/>
                <w:color w:val="000000"/>
                <w:sz w:val="20"/>
              </w:rPr>
              <w:t xml:space="preserve">
систем, включая </w:t>
            </w:r>
            <w:r>
              <w:br/>
            </w:r>
            <w:r>
              <w:rPr>
                <w:rFonts w:ascii="Times New Roman"/>
                <w:b w:val="false"/>
                <w:i w:val="false"/>
                <w:color w:val="000000"/>
                <w:sz w:val="20"/>
              </w:rPr>
              <w:t xml:space="preserve">
тормозные колодки, </w:t>
            </w:r>
            <w:r>
              <w:br/>
            </w:r>
            <w:r>
              <w:rPr>
                <w:rFonts w:ascii="Times New Roman"/>
                <w:b w:val="false"/>
                <w:i w:val="false"/>
                <w:color w:val="000000"/>
                <w:sz w:val="20"/>
              </w:rPr>
              <w:t xml:space="preserve">
трубопроводы и шланги </w:t>
            </w:r>
            <w:r>
              <w:br/>
            </w:r>
            <w:r>
              <w:rPr>
                <w:rFonts w:ascii="Times New Roman"/>
                <w:b w:val="false"/>
                <w:i w:val="false"/>
                <w:color w:val="000000"/>
                <w:sz w:val="20"/>
              </w:rPr>
              <w:t xml:space="preserve">
гидравлического </w:t>
            </w:r>
            <w:r>
              <w:br/>
            </w:r>
            <w:r>
              <w:rPr>
                <w:rFonts w:ascii="Times New Roman"/>
                <w:b w:val="false"/>
                <w:i w:val="false"/>
                <w:color w:val="000000"/>
                <w:sz w:val="20"/>
              </w:rPr>
              <w:t xml:space="preserve">
привода </w:t>
            </w:r>
            <w:r>
              <w:br/>
            </w:r>
            <w:r>
              <w:rPr>
                <w:rFonts w:ascii="Times New Roman"/>
                <w:b w:val="false"/>
                <w:i w:val="false"/>
                <w:color w:val="000000"/>
                <w:sz w:val="20"/>
              </w:rPr>
              <w:t xml:space="preserve">
10. Стеклоочистители, </w:t>
            </w:r>
            <w:r>
              <w:br/>
            </w:r>
            <w:r>
              <w:rPr>
                <w:rFonts w:ascii="Times New Roman"/>
                <w:b w:val="false"/>
                <w:i w:val="false"/>
                <w:color w:val="000000"/>
                <w:sz w:val="20"/>
              </w:rPr>
              <w:t xml:space="preserve">
включая предназначен- </w:t>
            </w:r>
            <w:r>
              <w:br/>
            </w:r>
            <w:r>
              <w:rPr>
                <w:rFonts w:ascii="Times New Roman"/>
                <w:b w:val="false"/>
                <w:i w:val="false"/>
                <w:color w:val="000000"/>
                <w:sz w:val="20"/>
              </w:rPr>
              <w:t xml:space="preserve">
ные для очистки фар и </w:t>
            </w:r>
            <w:r>
              <w:br/>
            </w:r>
            <w:r>
              <w:rPr>
                <w:rFonts w:ascii="Times New Roman"/>
                <w:b w:val="false"/>
                <w:i w:val="false"/>
                <w:color w:val="000000"/>
                <w:sz w:val="20"/>
              </w:rPr>
              <w:t xml:space="preserve">
их части </w:t>
            </w:r>
            <w:r>
              <w:br/>
            </w:r>
            <w:r>
              <w:rPr>
                <w:rFonts w:ascii="Times New Roman"/>
                <w:b w:val="false"/>
                <w:i w:val="false"/>
                <w:color w:val="000000"/>
                <w:sz w:val="20"/>
              </w:rPr>
              <w:t xml:space="preserve">
11. Сцепления </w:t>
            </w:r>
            <w:r>
              <w:br/>
            </w:r>
            <w:r>
              <w:rPr>
                <w:rFonts w:ascii="Times New Roman"/>
                <w:b w:val="false"/>
                <w:i w:val="false"/>
                <w:color w:val="000000"/>
                <w:sz w:val="20"/>
              </w:rPr>
              <w:t xml:space="preserve">
12. Карданные валы </w:t>
            </w:r>
            <w:r>
              <w:br/>
            </w:r>
            <w:r>
              <w:rPr>
                <w:rFonts w:ascii="Times New Roman"/>
                <w:b w:val="false"/>
                <w:i w:val="false"/>
                <w:color w:val="000000"/>
                <w:sz w:val="20"/>
              </w:rPr>
              <w:t xml:space="preserve">
13. Предупреждающие </w:t>
            </w:r>
            <w:r>
              <w:br/>
            </w:r>
            <w:r>
              <w:rPr>
                <w:rFonts w:ascii="Times New Roman"/>
                <w:b w:val="false"/>
                <w:i w:val="false"/>
                <w:color w:val="000000"/>
                <w:sz w:val="20"/>
              </w:rPr>
              <w:t xml:space="preserve">
треугольники (знаки </w:t>
            </w:r>
            <w:r>
              <w:br/>
            </w:r>
            <w:r>
              <w:rPr>
                <w:rFonts w:ascii="Times New Roman"/>
                <w:b w:val="false"/>
                <w:i w:val="false"/>
                <w:color w:val="000000"/>
                <w:sz w:val="20"/>
              </w:rPr>
              <w:t xml:space="preserve">
аварийной остановки)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Риск </w:t>
            </w:r>
            <w:r>
              <w:br/>
            </w:r>
            <w:r>
              <w:rPr>
                <w:rFonts w:ascii="Times New Roman"/>
                <w:b w:val="false"/>
                <w:i w:val="false"/>
                <w:color w:val="000000"/>
                <w:sz w:val="20"/>
              </w:rPr>
              <w:t xml:space="preserve">
совершения ДТП </w:t>
            </w:r>
            <w:r>
              <w:br/>
            </w:r>
            <w:r>
              <w:rPr>
                <w:rFonts w:ascii="Times New Roman"/>
                <w:b w:val="false"/>
                <w:i w:val="false"/>
                <w:color w:val="000000"/>
                <w:sz w:val="20"/>
              </w:rPr>
              <w:t xml:space="preserve">
вследствие </w:t>
            </w:r>
            <w:r>
              <w:br/>
            </w:r>
            <w:r>
              <w:rPr>
                <w:rFonts w:ascii="Times New Roman"/>
                <w:b w:val="false"/>
                <w:i w:val="false"/>
                <w:color w:val="000000"/>
                <w:sz w:val="20"/>
              </w:rPr>
              <w:t xml:space="preserve">
неспособности </w:t>
            </w:r>
            <w:r>
              <w:br/>
            </w:r>
            <w:r>
              <w:rPr>
                <w:rFonts w:ascii="Times New Roman"/>
                <w:b w:val="false"/>
                <w:i w:val="false"/>
                <w:color w:val="000000"/>
                <w:sz w:val="20"/>
              </w:rPr>
              <w:t xml:space="preserve">
водителя </w:t>
            </w:r>
            <w:r>
              <w:br/>
            </w:r>
            <w:r>
              <w:rPr>
                <w:rFonts w:ascii="Times New Roman"/>
                <w:b w:val="false"/>
                <w:i w:val="false"/>
                <w:color w:val="000000"/>
                <w:sz w:val="20"/>
              </w:rPr>
              <w:t xml:space="preserve">
выполнять </w:t>
            </w:r>
            <w:r>
              <w:br/>
            </w:r>
            <w:r>
              <w:rPr>
                <w:rFonts w:ascii="Times New Roman"/>
                <w:b w:val="false"/>
                <w:i w:val="false"/>
                <w:color w:val="000000"/>
                <w:sz w:val="20"/>
              </w:rPr>
              <w:t xml:space="preserve">
надлежащим </w:t>
            </w:r>
            <w:r>
              <w:br/>
            </w:r>
            <w:r>
              <w:rPr>
                <w:rFonts w:ascii="Times New Roman"/>
                <w:b w:val="false"/>
                <w:i w:val="false"/>
                <w:color w:val="000000"/>
                <w:sz w:val="20"/>
              </w:rPr>
              <w:t xml:space="preserve">
образом свои </w:t>
            </w:r>
            <w:r>
              <w:br/>
            </w:r>
            <w:r>
              <w:rPr>
                <w:rFonts w:ascii="Times New Roman"/>
                <w:b w:val="false"/>
                <w:i w:val="false"/>
                <w:color w:val="000000"/>
                <w:sz w:val="20"/>
              </w:rPr>
              <w:t xml:space="preserve">
функции по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автотранспортным </w:t>
            </w:r>
            <w:r>
              <w:br/>
            </w:r>
            <w:r>
              <w:rPr>
                <w:rFonts w:ascii="Times New Roman"/>
                <w:b w:val="false"/>
                <w:i w:val="false"/>
                <w:color w:val="000000"/>
                <w:sz w:val="20"/>
              </w:rPr>
              <w:t xml:space="preserve">
средством.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Микроклимат </w:t>
            </w:r>
            <w:r>
              <w:br/>
            </w:r>
            <w:r>
              <w:rPr>
                <w:rFonts w:ascii="Times New Roman"/>
                <w:b w:val="false"/>
                <w:i w:val="false"/>
                <w:color w:val="000000"/>
                <w:sz w:val="20"/>
              </w:rPr>
              <w:t xml:space="preserve">
кабины водителя и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помещения </w:t>
            </w:r>
            <w:r>
              <w:br/>
            </w:r>
            <w:r>
              <w:rPr>
                <w:rFonts w:ascii="Times New Roman"/>
                <w:b w:val="false"/>
                <w:i w:val="false"/>
                <w:color w:val="000000"/>
                <w:sz w:val="20"/>
              </w:rPr>
              <w:t xml:space="preserve">
2. Измерение и </w:t>
            </w:r>
            <w:r>
              <w:br/>
            </w:r>
            <w:r>
              <w:rPr>
                <w:rFonts w:ascii="Times New Roman"/>
                <w:b w:val="false"/>
                <w:i w:val="false"/>
                <w:color w:val="000000"/>
                <w:sz w:val="20"/>
              </w:rPr>
              <w:t xml:space="preserve">
регистрация </w:t>
            </w:r>
            <w:r>
              <w:br/>
            </w:r>
            <w:r>
              <w:rPr>
                <w:rFonts w:ascii="Times New Roman"/>
                <w:b w:val="false"/>
                <w:i w:val="false"/>
                <w:color w:val="000000"/>
                <w:sz w:val="20"/>
              </w:rPr>
              <w:t xml:space="preserve">
параметров движения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и </w:t>
            </w:r>
            <w:r>
              <w:br/>
            </w:r>
            <w:r>
              <w:rPr>
                <w:rFonts w:ascii="Times New Roman"/>
                <w:b w:val="false"/>
                <w:i w:val="false"/>
                <w:color w:val="000000"/>
                <w:sz w:val="20"/>
              </w:rPr>
              <w:t xml:space="preserve">
информирование о </w:t>
            </w:r>
            <w:r>
              <w:br/>
            </w:r>
            <w:r>
              <w:rPr>
                <w:rFonts w:ascii="Times New Roman"/>
                <w:b w:val="false"/>
                <w:i w:val="false"/>
                <w:color w:val="000000"/>
                <w:sz w:val="20"/>
              </w:rPr>
              <w:t xml:space="preserve">
них водителя </w:t>
            </w:r>
            <w:r>
              <w:br/>
            </w:r>
            <w:r>
              <w:rPr>
                <w:rFonts w:ascii="Times New Roman"/>
                <w:b w:val="false"/>
                <w:i w:val="false"/>
                <w:color w:val="000000"/>
                <w:sz w:val="20"/>
              </w:rPr>
              <w:t xml:space="preserve">
3. Расположение и </w:t>
            </w:r>
            <w:r>
              <w:br/>
            </w:r>
            <w:r>
              <w:rPr>
                <w:rFonts w:ascii="Times New Roman"/>
                <w:b w:val="false"/>
                <w:i w:val="false"/>
                <w:color w:val="000000"/>
                <w:sz w:val="20"/>
              </w:rPr>
              <w:t xml:space="preserve">
идентификация </w:t>
            </w:r>
            <w:r>
              <w:br/>
            </w:r>
            <w:r>
              <w:rPr>
                <w:rFonts w:ascii="Times New Roman"/>
                <w:b w:val="false"/>
                <w:i w:val="false"/>
                <w:color w:val="000000"/>
                <w:sz w:val="20"/>
              </w:rPr>
              <w:t xml:space="preserve">
органов управления </w:t>
            </w:r>
            <w:r>
              <w:br/>
            </w:r>
            <w:r>
              <w:rPr>
                <w:rFonts w:ascii="Times New Roman"/>
                <w:b w:val="false"/>
                <w:i w:val="false"/>
                <w:color w:val="000000"/>
                <w:sz w:val="20"/>
              </w:rPr>
              <w:t xml:space="preserve">
и средств контроля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Указатели и датчики </w:t>
            </w:r>
            <w:r>
              <w:br/>
            </w:r>
            <w:r>
              <w:rPr>
                <w:rFonts w:ascii="Times New Roman"/>
                <w:b w:val="false"/>
                <w:i w:val="false"/>
                <w:color w:val="000000"/>
                <w:sz w:val="20"/>
              </w:rPr>
              <w:t xml:space="preserve">
аварийных состояний </w:t>
            </w:r>
            <w:r>
              <w:br/>
            </w:r>
            <w:r>
              <w:rPr>
                <w:rFonts w:ascii="Times New Roman"/>
                <w:b w:val="false"/>
                <w:i w:val="false"/>
                <w:color w:val="000000"/>
                <w:sz w:val="20"/>
              </w:rPr>
              <w:t xml:space="preserve">
2. Приборы для </w:t>
            </w:r>
            <w:r>
              <w:br/>
            </w:r>
            <w:r>
              <w:rPr>
                <w:rFonts w:ascii="Times New Roman"/>
                <w:b w:val="false"/>
                <w:i w:val="false"/>
                <w:color w:val="000000"/>
                <w:sz w:val="20"/>
              </w:rPr>
              <w:t xml:space="preserve">
измерения скорости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Риск </w:t>
            </w:r>
            <w:r>
              <w:br/>
            </w:r>
            <w:r>
              <w:rPr>
                <w:rFonts w:ascii="Times New Roman"/>
                <w:b w:val="false"/>
                <w:i w:val="false"/>
                <w:color w:val="000000"/>
                <w:sz w:val="20"/>
              </w:rPr>
              <w:t xml:space="preserve">
наступления </w:t>
            </w:r>
            <w:r>
              <w:br/>
            </w:r>
            <w:r>
              <w:rPr>
                <w:rFonts w:ascii="Times New Roman"/>
                <w:b w:val="false"/>
                <w:i w:val="false"/>
                <w:color w:val="000000"/>
                <w:sz w:val="20"/>
              </w:rPr>
              <w:t xml:space="preserve">
тяжелых </w:t>
            </w:r>
            <w:r>
              <w:br/>
            </w:r>
            <w:r>
              <w:rPr>
                <w:rFonts w:ascii="Times New Roman"/>
                <w:b w:val="false"/>
                <w:i w:val="false"/>
                <w:color w:val="000000"/>
                <w:sz w:val="20"/>
              </w:rPr>
              <w:t xml:space="preserve">
последствий в </w:t>
            </w:r>
            <w:r>
              <w:br/>
            </w:r>
            <w:r>
              <w:rPr>
                <w:rFonts w:ascii="Times New Roman"/>
                <w:b w:val="false"/>
                <w:i w:val="false"/>
                <w:color w:val="000000"/>
                <w:sz w:val="20"/>
              </w:rPr>
              <w:t xml:space="preserve">
результате ДТП.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Способность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минимизировать </w:t>
            </w:r>
            <w:r>
              <w:br/>
            </w:r>
            <w:r>
              <w:rPr>
                <w:rFonts w:ascii="Times New Roman"/>
                <w:b w:val="false"/>
                <w:i w:val="false"/>
                <w:color w:val="000000"/>
                <w:sz w:val="20"/>
              </w:rPr>
              <w:t xml:space="preserve">
травмирующие </w:t>
            </w:r>
            <w:r>
              <w:br/>
            </w:r>
            <w:r>
              <w:rPr>
                <w:rFonts w:ascii="Times New Roman"/>
                <w:b w:val="false"/>
                <w:i w:val="false"/>
                <w:color w:val="000000"/>
                <w:sz w:val="20"/>
              </w:rPr>
              <w:t xml:space="preserve">
воздействия на </w:t>
            </w:r>
            <w:r>
              <w:br/>
            </w:r>
            <w:r>
              <w:rPr>
                <w:rFonts w:ascii="Times New Roman"/>
                <w:b w:val="false"/>
                <w:i w:val="false"/>
                <w:color w:val="000000"/>
                <w:sz w:val="20"/>
              </w:rPr>
              <w:t xml:space="preserve">
водителя и </w:t>
            </w:r>
            <w:r>
              <w:br/>
            </w:r>
            <w:r>
              <w:rPr>
                <w:rFonts w:ascii="Times New Roman"/>
                <w:b w:val="false"/>
                <w:i w:val="false"/>
                <w:color w:val="000000"/>
                <w:sz w:val="20"/>
              </w:rPr>
              <w:t xml:space="preserve">
пассажиров, возни- </w:t>
            </w:r>
            <w:r>
              <w:br/>
            </w:r>
            <w:r>
              <w:rPr>
                <w:rFonts w:ascii="Times New Roman"/>
                <w:b w:val="false"/>
                <w:i w:val="false"/>
                <w:color w:val="000000"/>
                <w:sz w:val="20"/>
              </w:rPr>
              <w:t xml:space="preserve">
кающие в процессе </w:t>
            </w:r>
            <w:r>
              <w:br/>
            </w:r>
            <w:r>
              <w:rPr>
                <w:rFonts w:ascii="Times New Roman"/>
                <w:b w:val="false"/>
                <w:i w:val="false"/>
                <w:color w:val="000000"/>
                <w:sz w:val="20"/>
              </w:rPr>
              <w:t xml:space="preserve">
и непосредственно </w:t>
            </w:r>
            <w:r>
              <w:br/>
            </w:r>
            <w:r>
              <w:rPr>
                <w:rFonts w:ascii="Times New Roman"/>
                <w:b w:val="false"/>
                <w:i w:val="false"/>
                <w:color w:val="000000"/>
                <w:sz w:val="20"/>
              </w:rPr>
              <w:t xml:space="preserve">
после ДТП </w:t>
            </w:r>
            <w:r>
              <w:br/>
            </w:r>
            <w:r>
              <w:rPr>
                <w:rFonts w:ascii="Times New Roman"/>
                <w:b w:val="false"/>
                <w:i w:val="false"/>
                <w:color w:val="000000"/>
                <w:sz w:val="20"/>
              </w:rPr>
              <w:t xml:space="preserve">
2. Возможность </w:t>
            </w:r>
            <w:r>
              <w:br/>
            </w:r>
            <w:r>
              <w:rPr>
                <w:rFonts w:ascii="Times New Roman"/>
                <w:b w:val="false"/>
                <w:i w:val="false"/>
                <w:color w:val="000000"/>
                <w:sz w:val="20"/>
              </w:rPr>
              <w:t xml:space="preserve">
эвакуации водителя </w:t>
            </w:r>
            <w:r>
              <w:br/>
            </w:r>
            <w:r>
              <w:rPr>
                <w:rFonts w:ascii="Times New Roman"/>
                <w:b w:val="false"/>
                <w:i w:val="false"/>
                <w:color w:val="000000"/>
                <w:sz w:val="20"/>
              </w:rPr>
              <w:t xml:space="preserve">
и пассажиров после </w:t>
            </w:r>
            <w:r>
              <w:br/>
            </w:r>
            <w:r>
              <w:rPr>
                <w:rFonts w:ascii="Times New Roman"/>
                <w:b w:val="false"/>
                <w:i w:val="false"/>
                <w:color w:val="000000"/>
                <w:sz w:val="20"/>
              </w:rPr>
              <w:t xml:space="preserve">
дорожно-транспорт- </w:t>
            </w:r>
            <w:r>
              <w:br/>
            </w:r>
            <w:r>
              <w:rPr>
                <w:rFonts w:ascii="Times New Roman"/>
                <w:b w:val="false"/>
                <w:i w:val="false"/>
                <w:color w:val="000000"/>
                <w:sz w:val="20"/>
              </w:rPr>
              <w:t xml:space="preserve">
ного происшествия </w:t>
            </w:r>
            <w:r>
              <w:br/>
            </w:r>
            <w:r>
              <w:rPr>
                <w:rFonts w:ascii="Times New Roman"/>
                <w:b w:val="false"/>
                <w:i w:val="false"/>
                <w:color w:val="000000"/>
                <w:sz w:val="20"/>
              </w:rPr>
              <w:t xml:space="preserve">
3. Способность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во время ДТП </w:t>
            </w:r>
            <w:r>
              <w:br/>
            </w:r>
            <w:r>
              <w:rPr>
                <w:rFonts w:ascii="Times New Roman"/>
                <w:b w:val="false"/>
                <w:i w:val="false"/>
                <w:color w:val="000000"/>
                <w:sz w:val="20"/>
              </w:rPr>
              <w:t xml:space="preserve">
минимизировать </w:t>
            </w:r>
            <w:r>
              <w:br/>
            </w:r>
            <w:r>
              <w:rPr>
                <w:rFonts w:ascii="Times New Roman"/>
                <w:b w:val="false"/>
                <w:i w:val="false"/>
                <w:color w:val="000000"/>
                <w:sz w:val="20"/>
              </w:rPr>
              <w:t xml:space="preserve">
физическое </w:t>
            </w:r>
            <w:r>
              <w:br/>
            </w:r>
            <w:r>
              <w:rPr>
                <w:rFonts w:ascii="Times New Roman"/>
                <w:b w:val="false"/>
                <w:i w:val="false"/>
                <w:color w:val="000000"/>
                <w:sz w:val="20"/>
              </w:rPr>
              <w:t xml:space="preserve">
воздействие на </w:t>
            </w:r>
            <w:r>
              <w:br/>
            </w:r>
            <w:r>
              <w:rPr>
                <w:rFonts w:ascii="Times New Roman"/>
                <w:b w:val="false"/>
                <w:i w:val="false"/>
                <w:color w:val="000000"/>
                <w:sz w:val="20"/>
              </w:rPr>
              <w:t xml:space="preserve">
других участников </w:t>
            </w:r>
            <w:r>
              <w:br/>
            </w:r>
            <w:r>
              <w:rPr>
                <w:rFonts w:ascii="Times New Roman"/>
                <w:b w:val="false"/>
                <w:i w:val="false"/>
                <w:color w:val="000000"/>
                <w:sz w:val="20"/>
              </w:rPr>
              <w:t xml:space="preserve">
дорожного движения </w:t>
            </w:r>
            <w:r>
              <w:br/>
            </w:r>
            <w:r>
              <w:rPr>
                <w:rFonts w:ascii="Times New Roman"/>
                <w:b w:val="false"/>
                <w:i w:val="false"/>
                <w:color w:val="000000"/>
                <w:sz w:val="20"/>
              </w:rPr>
              <w:t xml:space="preserve">
4. Пожарная </w:t>
            </w:r>
            <w:r>
              <w:br/>
            </w:r>
            <w:r>
              <w:rPr>
                <w:rFonts w:ascii="Times New Roman"/>
                <w:b w:val="false"/>
                <w:i w:val="false"/>
                <w:color w:val="000000"/>
                <w:sz w:val="20"/>
              </w:rPr>
              <w:t xml:space="preserve">
безопасность </w:t>
            </w:r>
            <w:r>
              <w:br/>
            </w:r>
            <w:r>
              <w:rPr>
                <w:rFonts w:ascii="Times New Roman"/>
                <w:b w:val="false"/>
                <w:i w:val="false"/>
                <w:color w:val="000000"/>
                <w:sz w:val="20"/>
              </w:rPr>
              <w:t xml:space="preserve">
5. Оборудование и </w:t>
            </w:r>
            <w:r>
              <w:br/>
            </w:r>
            <w:r>
              <w:rPr>
                <w:rFonts w:ascii="Times New Roman"/>
                <w:b w:val="false"/>
                <w:i w:val="false"/>
                <w:color w:val="000000"/>
                <w:sz w:val="20"/>
              </w:rPr>
              <w:t xml:space="preserve">
оснащение автотран- </w:t>
            </w:r>
            <w:r>
              <w:br/>
            </w:r>
            <w:r>
              <w:rPr>
                <w:rFonts w:ascii="Times New Roman"/>
                <w:b w:val="false"/>
                <w:i w:val="false"/>
                <w:color w:val="000000"/>
                <w:sz w:val="20"/>
              </w:rPr>
              <w:t xml:space="preserve">
спортных средств </w:t>
            </w:r>
            <w:r>
              <w:br/>
            </w:r>
            <w:r>
              <w:rPr>
                <w:rFonts w:ascii="Times New Roman"/>
                <w:b w:val="false"/>
                <w:i w:val="false"/>
                <w:color w:val="000000"/>
                <w:sz w:val="20"/>
              </w:rPr>
              <w:t xml:space="preserve">
общего пользования, </w:t>
            </w:r>
            <w:r>
              <w:br/>
            </w:r>
            <w:r>
              <w:rPr>
                <w:rFonts w:ascii="Times New Roman"/>
                <w:b w:val="false"/>
                <w:i w:val="false"/>
                <w:color w:val="000000"/>
                <w:sz w:val="20"/>
              </w:rPr>
              <w:t xml:space="preserve">
перевозящих </w:t>
            </w:r>
            <w:r>
              <w:br/>
            </w:r>
            <w:r>
              <w:rPr>
                <w:rFonts w:ascii="Times New Roman"/>
                <w:b w:val="false"/>
                <w:i w:val="false"/>
                <w:color w:val="000000"/>
                <w:sz w:val="20"/>
              </w:rPr>
              <w:t xml:space="preserve">
пассажиров по </w:t>
            </w:r>
            <w:r>
              <w:br/>
            </w:r>
            <w:r>
              <w:rPr>
                <w:rFonts w:ascii="Times New Roman"/>
                <w:b w:val="false"/>
                <w:i w:val="false"/>
                <w:color w:val="000000"/>
                <w:sz w:val="20"/>
              </w:rPr>
              <w:t xml:space="preserve">
установленным </w:t>
            </w:r>
            <w:r>
              <w:br/>
            </w:r>
            <w:r>
              <w:rPr>
                <w:rFonts w:ascii="Times New Roman"/>
                <w:b w:val="false"/>
                <w:i w:val="false"/>
                <w:color w:val="000000"/>
                <w:sz w:val="20"/>
              </w:rPr>
              <w:t xml:space="preserve">
маршрутам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Удерживающие системы пассивной </w:t>
            </w:r>
            <w:r>
              <w:br/>
            </w:r>
            <w:r>
              <w:rPr>
                <w:rFonts w:ascii="Times New Roman"/>
                <w:b w:val="false"/>
                <w:i w:val="false"/>
                <w:color w:val="000000"/>
                <w:sz w:val="20"/>
              </w:rPr>
              <w:t xml:space="preserve">
безопасности, включая </w:t>
            </w:r>
            <w:r>
              <w:br/>
            </w:r>
            <w:r>
              <w:rPr>
                <w:rFonts w:ascii="Times New Roman"/>
                <w:b w:val="false"/>
                <w:i w:val="false"/>
                <w:color w:val="000000"/>
                <w:sz w:val="20"/>
              </w:rPr>
              <w:t xml:space="preserve">
подушки безопасности </w:t>
            </w:r>
            <w:r>
              <w:br/>
            </w:r>
            <w:r>
              <w:rPr>
                <w:rFonts w:ascii="Times New Roman"/>
                <w:b w:val="false"/>
                <w:i w:val="false"/>
                <w:color w:val="000000"/>
                <w:sz w:val="20"/>
              </w:rPr>
              <w:t xml:space="preserve">
2. Стекла кабины и </w:t>
            </w:r>
            <w:r>
              <w:br/>
            </w:r>
            <w:r>
              <w:rPr>
                <w:rFonts w:ascii="Times New Roman"/>
                <w:b w:val="false"/>
                <w:i w:val="false"/>
                <w:color w:val="000000"/>
                <w:sz w:val="20"/>
              </w:rPr>
              <w:t xml:space="preserve">
кузова </w:t>
            </w:r>
            <w:r>
              <w:br/>
            </w:r>
            <w:r>
              <w:rPr>
                <w:rFonts w:ascii="Times New Roman"/>
                <w:b w:val="false"/>
                <w:i w:val="false"/>
                <w:color w:val="000000"/>
                <w:sz w:val="20"/>
              </w:rPr>
              <w:t xml:space="preserve">
3. Газобаллонное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4. Топливные баки и </w:t>
            </w:r>
            <w:r>
              <w:br/>
            </w:r>
            <w:r>
              <w:rPr>
                <w:rFonts w:ascii="Times New Roman"/>
                <w:b w:val="false"/>
                <w:i w:val="false"/>
                <w:color w:val="000000"/>
                <w:sz w:val="20"/>
              </w:rPr>
              <w:t xml:space="preserve">
иное оборудование для </w:t>
            </w:r>
            <w:r>
              <w:br/>
            </w:r>
            <w:r>
              <w:rPr>
                <w:rFonts w:ascii="Times New Roman"/>
                <w:b w:val="false"/>
                <w:i w:val="false"/>
                <w:color w:val="000000"/>
                <w:sz w:val="20"/>
              </w:rPr>
              <w:t xml:space="preserve">
хранения топлива на </w:t>
            </w:r>
            <w:r>
              <w:br/>
            </w:r>
            <w:r>
              <w:rPr>
                <w:rFonts w:ascii="Times New Roman"/>
                <w:b w:val="false"/>
                <w:i w:val="false"/>
                <w:color w:val="000000"/>
                <w:sz w:val="20"/>
              </w:rPr>
              <w:t xml:space="preserve">
борту автотранспорт- </w:t>
            </w:r>
            <w:r>
              <w:br/>
            </w:r>
            <w:r>
              <w:rPr>
                <w:rFonts w:ascii="Times New Roman"/>
                <w:b w:val="false"/>
                <w:i w:val="false"/>
                <w:color w:val="000000"/>
                <w:sz w:val="20"/>
              </w:rPr>
              <w:t xml:space="preserve">
ного средства и </w:t>
            </w:r>
            <w:r>
              <w:br/>
            </w:r>
            <w:r>
              <w:rPr>
                <w:rFonts w:ascii="Times New Roman"/>
                <w:b w:val="false"/>
                <w:i w:val="false"/>
                <w:color w:val="000000"/>
                <w:sz w:val="20"/>
              </w:rPr>
              <w:t xml:space="preserve">
обеспечения его </w:t>
            </w:r>
            <w:r>
              <w:br/>
            </w:r>
            <w:r>
              <w:rPr>
                <w:rFonts w:ascii="Times New Roman"/>
                <w:b w:val="false"/>
                <w:i w:val="false"/>
                <w:color w:val="000000"/>
                <w:sz w:val="20"/>
              </w:rPr>
              <w:t xml:space="preserve">
подачи в двигатель </w:t>
            </w:r>
            <w:r>
              <w:br/>
            </w:r>
            <w:r>
              <w:rPr>
                <w:rFonts w:ascii="Times New Roman"/>
                <w:b w:val="false"/>
                <w:i w:val="false"/>
                <w:color w:val="000000"/>
                <w:sz w:val="20"/>
              </w:rPr>
              <w:t xml:space="preserve">
5. Сиденья, </w:t>
            </w:r>
            <w:r>
              <w:br/>
            </w:r>
            <w:r>
              <w:rPr>
                <w:rFonts w:ascii="Times New Roman"/>
                <w:b w:val="false"/>
                <w:i w:val="false"/>
                <w:color w:val="000000"/>
                <w:sz w:val="20"/>
              </w:rPr>
              <w:t xml:space="preserve">
подголовники и детали </w:t>
            </w:r>
            <w:r>
              <w:br/>
            </w:r>
            <w:r>
              <w:rPr>
                <w:rFonts w:ascii="Times New Roman"/>
                <w:b w:val="false"/>
                <w:i w:val="false"/>
                <w:color w:val="000000"/>
                <w:sz w:val="20"/>
              </w:rPr>
              <w:t xml:space="preserve">
их крепления </w:t>
            </w:r>
            <w:r>
              <w:br/>
            </w:r>
            <w:r>
              <w:rPr>
                <w:rFonts w:ascii="Times New Roman"/>
                <w:b w:val="false"/>
                <w:i w:val="false"/>
                <w:color w:val="000000"/>
                <w:sz w:val="20"/>
              </w:rPr>
              <w:t xml:space="preserve">
6. Бамперы, дуги </w:t>
            </w:r>
            <w:r>
              <w:br/>
            </w:r>
            <w:r>
              <w:rPr>
                <w:rFonts w:ascii="Times New Roman"/>
                <w:b w:val="false"/>
                <w:i w:val="false"/>
                <w:color w:val="000000"/>
                <w:sz w:val="20"/>
              </w:rPr>
              <w:t xml:space="preserve">
безопасности, задние </w:t>
            </w:r>
            <w:r>
              <w:br/>
            </w:r>
            <w:r>
              <w:rPr>
                <w:rFonts w:ascii="Times New Roman"/>
                <w:b w:val="false"/>
                <w:i w:val="false"/>
                <w:color w:val="000000"/>
                <w:sz w:val="20"/>
              </w:rPr>
              <w:t xml:space="preserve">
защитные устройства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Риск </w:t>
            </w:r>
            <w:r>
              <w:br/>
            </w:r>
            <w:r>
              <w:rPr>
                <w:rFonts w:ascii="Times New Roman"/>
                <w:b w:val="false"/>
                <w:i w:val="false"/>
                <w:color w:val="000000"/>
                <w:sz w:val="20"/>
              </w:rPr>
              <w:t xml:space="preserve">
нанесения вреда </w:t>
            </w:r>
            <w:r>
              <w:br/>
            </w:r>
            <w:r>
              <w:rPr>
                <w:rFonts w:ascii="Times New Roman"/>
                <w:b w:val="false"/>
                <w:i w:val="false"/>
                <w:color w:val="000000"/>
                <w:sz w:val="20"/>
              </w:rPr>
              <w:t xml:space="preserve">
здоровью,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окружающей среды </w:t>
            </w:r>
            <w:r>
              <w:br/>
            </w:r>
            <w:r>
              <w:rPr>
                <w:rFonts w:ascii="Times New Roman"/>
                <w:b w:val="false"/>
                <w:i w:val="false"/>
                <w:color w:val="000000"/>
                <w:sz w:val="20"/>
              </w:rPr>
              <w:t xml:space="preserve">
при эксплуатации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и его </w:t>
            </w:r>
            <w:r>
              <w:br/>
            </w:r>
            <w:r>
              <w:rPr>
                <w:rFonts w:ascii="Times New Roman"/>
                <w:b w:val="false"/>
                <w:i w:val="false"/>
                <w:color w:val="000000"/>
                <w:sz w:val="20"/>
              </w:rPr>
              <w:t xml:space="preserve">
последующей </w:t>
            </w:r>
            <w:r>
              <w:br/>
            </w:r>
            <w:r>
              <w:rPr>
                <w:rFonts w:ascii="Times New Roman"/>
                <w:b w:val="false"/>
                <w:i w:val="false"/>
                <w:color w:val="000000"/>
                <w:sz w:val="20"/>
              </w:rPr>
              <w:t xml:space="preserve">
утилизации.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Объем вредных </w:t>
            </w:r>
            <w:r>
              <w:br/>
            </w:r>
            <w:r>
              <w:rPr>
                <w:rFonts w:ascii="Times New Roman"/>
                <w:b w:val="false"/>
                <w:i w:val="false"/>
                <w:color w:val="000000"/>
                <w:sz w:val="20"/>
              </w:rPr>
              <w:t xml:space="preserve">
выбросов топлива и </w:t>
            </w:r>
            <w:r>
              <w:br/>
            </w:r>
            <w:r>
              <w:rPr>
                <w:rFonts w:ascii="Times New Roman"/>
                <w:b w:val="false"/>
                <w:i w:val="false"/>
                <w:color w:val="000000"/>
                <w:sz w:val="20"/>
              </w:rPr>
              <w:t xml:space="preserve">
продуктов его </w:t>
            </w:r>
            <w:r>
              <w:br/>
            </w:r>
            <w:r>
              <w:rPr>
                <w:rFonts w:ascii="Times New Roman"/>
                <w:b w:val="false"/>
                <w:i w:val="false"/>
                <w:color w:val="000000"/>
                <w:sz w:val="20"/>
              </w:rPr>
              <w:t xml:space="preserve">
сгорания в </w:t>
            </w:r>
            <w:r>
              <w:br/>
            </w:r>
            <w:r>
              <w:rPr>
                <w:rFonts w:ascii="Times New Roman"/>
                <w:b w:val="false"/>
                <w:i w:val="false"/>
                <w:color w:val="000000"/>
                <w:sz w:val="20"/>
              </w:rPr>
              <w:t xml:space="preserve">
окружающую среду </w:t>
            </w:r>
            <w:r>
              <w:br/>
            </w:r>
            <w:r>
              <w:rPr>
                <w:rFonts w:ascii="Times New Roman"/>
                <w:b w:val="false"/>
                <w:i w:val="false"/>
                <w:color w:val="000000"/>
                <w:sz w:val="20"/>
              </w:rPr>
              <w:t xml:space="preserve">
2. Содержание </w:t>
            </w:r>
            <w:r>
              <w:br/>
            </w:r>
            <w:r>
              <w:rPr>
                <w:rFonts w:ascii="Times New Roman"/>
                <w:b w:val="false"/>
                <w:i w:val="false"/>
                <w:color w:val="000000"/>
                <w:sz w:val="20"/>
              </w:rPr>
              <w:t xml:space="preserve">
вредных веществ в </w:t>
            </w:r>
            <w:r>
              <w:br/>
            </w:r>
            <w:r>
              <w:rPr>
                <w:rFonts w:ascii="Times New Roman"/>
                <w:b w:val="false"/>
                <w:i w:val="false"/>
                <w:color w:val="000000"/>
                <w:sz w:val="20"/>
              </w:rPr>
              <w:t xml:space="preserve">
воздушном объеме </w:t>
            </w:r>
            <w:r>
              <w:br/>
            </w:r>
            <w:r>
              <w:rPr>
                <w:rFonts w:ascii="Times New Roman"/>
                <w:b w:val="false"/>
                <w:i w:val="false"/>
                <w:color w:val="000000"/>
                <w:sz w:val="20"/>
              </w:rPr>
              <w:t xml:space="preserve">
кабины водителя и </w:t>
            </w:r>
            <w:r>
              <w:br/>
            </w:r>
            <w:r>
              <w:rPr>
                <w:rFonts w:ascii="Times New Roman"/>
                <w:b w:val="false"/>
                <w:i w:val="false"/>
                <w:color w:val="000000"/>
                <w:sz w:val="20"/>
              </w:rPr>
              <w:t xml:space="preserve">
пассажирского </w:t>
            </w:r>
            <w:r>
              <w:br/>
            </w:r>
            <w:r>
              <w:rPr>
                <w:rFonts w:ascii="Times New Roman"/>
                <w:b w:val="false"/>
                <w:i w:val="false"/>
                <w:color w:val="000000"/>
                <w:sz w:val="20"/>
              </w:rPr>
              <w:t xml:space="preserve">
помещения </w:t>
            </w:r>
            <w:r>
              <w:br/>
            </w:r>
            <w:r>
              <w:rPr>
                <w:rFonts w:ascii="Times New Roman"/>
                <w:b w:val="false"/>
                <w:i w:val="false"/>
                <w:color w:val="000000"/>
                <w:sz w:val="20"/>
              </w:rPr>
              <w:t xml:space="preserve">
3. Шум </w:t>
            </w:r>
            <w:r>
              <w:br/>
            </w:r>
            <w:r>
              <w:rPr>
                <w:rFonts w:ascii="Times New Roman"/>
                <w:b w:val="false"/>
                <w:i w:val="false"/>
                <w:color w:val="000000"/>
                <w:sz w:val="20"/>
              </w:rPr>
              <w:t xml:space="preserve">
4. Применение </w:t>
            </w:r>
            <w:r>
              <w:br/>
            </w:r>
            <w:r>
              <w:rPr>
                <w:rFonts w:ascii="Times New Roman"/>
                <w:b w:val="false"/>
                <w:i w:val="false"/>
                <w:color w:val="000000"/>
                <w:sz w:val="20"/>
              </w:rPr>
              <w:t xml:space="preserve">
озоноразрушающих </w:t>
            </w:r>
            <w:r>
              <w:br/>
            </w:r>
            <w:r>
              <w:rPr>
                <w:rFonts w:ascii="Times New Roman"/>
                <w:b w:val="false"/>
                <w:i w:val="false"/>
                <w:color w:val="000000"/>
                <w:sz w:val="20"/>
              </w:rPr>
              <w:t xml:space="preserve">
веществ и материалов </w:t>
            </w:r>
            <w:r>
              <w:br/>
            </w:r>
            <w:r>
              <w:rPr>
                <w:rFonts w:ascii="Times New Roman"/>
                <w:b w:val="false"/>
                <w:i w:val="false"/>
                <w:color w:val="000000"/>
                <w:sz w:val="20"/>
              </w:rPr>
              <w:t xml:space="preserve">
5. Применение в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вредных и опасных в </w:t>
            </w:r>
            <w:r>
              <w:br/>
            </w:r>
            <w:r>
              <w:rPr>
                <w:rFonts w:ascii="Times New Roman"/>
                <w:b w:val="false"/>
                <w:i w:val="false"/>
                <w:color w:val="000000"/>
                <w:sz w:val="20"/>
              </w:rPr>
              <w:t xml:space="preserve">
санитарно-эпидемио- </w:t>
            </w:r>
            <w:r>
              <w:br/>
            </w:r>
            <w:r>
              <w:rPr>
                <w:rFonts w:ascii="Times New Roman"/>
                <w:b w:val="false"/>
                <w:i w:val="false"/>
                <w:color w:val="000000"/>
                <w:sz w:val="20"/>
              </w:rPr>
              <w:t xml:space="preserve">
логическом </w:t>
            </w:r>
            <w:r>
              <w:br/>
            </w:r>
            <w:r>
              <w:rPr>
                <w:rFonts w:ascii="Times New Roman"/>
                <w:b w:val="false"/>
                <w:i w:val="false"/>
                <w:color w:val="000000"/>
                <w:sz w:val="20"/>
              </w:rPr>
              <w:t xml:space="preserve">
отношении веществ </w:t>
            </w:r>
            <w:r>
              <w:br/>
            </w:r>
            <w:r>
              <w:rPr>
                <w:rFonts w:ascii="Times New Roman"/>
                <w:b w:val="false"/>
                <w:i w:val="false"/>
                <w:color w:val="000000"/>
                <w:sz w:val="20"/>
              </w:rPr>
              <w:t xml:space="preserve">
и материалов </w:t>
            </w:r>
            <w:r>
              <w:br/>
            </w:r>
            <w:r>
              <w:rPr>
                <w:rFonts w:ascii="Times New Roman"/>
                <w:b w:val="false"/>
                <w:i w:val="false"/>
                <w:color w:val="000000"/>
                <w:sz w:val="20"/>
              </w:rPr>
              <w:t xml:space="preserve">
6. Способность </w:t>
            </w:r>
            <w:r>
              <w:br/>
            </w:r>
            <w:r>
              <w:rPr>
                <w:rFonts w:ascii="Times New Roman"/>
                <w:b w:val="false"/>
                <w:i w:val="false"/>
                <w:color w:val="000000"/>
                <w:sz w:val="20"/>
              </w:rPr>
              <w:t xml:space="preserve">
конструкции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и </w:t>
            </w:r>
            <w:r>
              <w:br/>
            </w:r>
            <w:r>
              <w:rPr>
                <w:rFonts w:ascii="Times New Roman"/>
                <w:b w:val="false"/>
                <w:i w:val="false"/>
                <w:color w:val="000000"/>
                <w:sz w:val="20"/>
              </w:rPr>
              <w:t xml:space="preserve">
материалов, из </w:t>
            </w:r>
            <w:r>
              <w:br/>
            </w:r>
            <w:r>
              <w:rPr>
                <w:rFonts w:ascii="Times New Roman"/>
                <w:b w:val="false"/>
                <w:i w:val="false"/>
                <w:color w:val="000000"/>
                <w:sz w:val="20"/>
              </w:rPr>
              <w:t xml:space="preserve">
которых оно </w:t>
            </w:r>
            <w:r>
              <w:br/>
            </w:r>
            <w:r>
              <w:rPr>
                <w:rFonts w:ascii="Times New Roman"/>
                <w:b w:val="false"/>
                <w:i w:val="false"/>
                <w:color w:val="000000"/>
                <w:sz w:val="20"/>
              </w:rPr>
              <w:t xml:space="preserve">
изготовлено,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эффективную и </w:t>
            </w:r>
            <w:r>
              <w:br/>
            </w:r>
            <w:r>
              <w:rPr>
                <w:rFonts w:ascii="Times New Roman"/>
                <w:b w:val="false"/>
                <w:i w:val="false"/>
                <w:color w:val="000000"/>
                <w:sz w:val="20"/>
              </w:rPr>
              <w:t xml:space="preserve">
экологически </w:t>
            </w:r>
            <w:r>
              <w:br/>
            </w:r>
            <w:r>
              <w:rPr>
                <w:rFonts w:ascii="Times New Roman"/>
                <w:b w:val="false"/>
                <w:i w:val="false"/>
                <w:color w:val="000000"/>
                <w:sz w:val="20"/>
              </w:rPr>
              <w:t xml:space="preserve">
безопасную </w:t>
            </w:r>
            <w:r>
              <w:br/>
            </w:r>
            <w:r>
              <w:rPr>
                <w:rFonts w:ascii="Times New Roman"/>
                <w:b w:val="false"/>
                <w:i w:val="false"/>
                <w:color w:val="000000"/>
                <w:sz w:val="20"/>
              </w:rPr>
              <w:t xml:space="preserve">
утилизацию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Газобаллонное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2. Двигатели и их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3. Топливные баки и </w:t>
            </w:r>
            <w:r>
              <w:br/>
            </w:r>
            <w:r>
              <w:rPr>
                <w:rFonts w:ascii="Times New Roman"/>
                <w:b w:val="false"/>
                <w:i w:val="false"/>
                <w:color w:val="000000"/>
                <w:sz w:val="20"/>
              </w:rPr>
              <w:t xml:space="preserve">
иное оборудование для </w:t>
            </w:r>
            <w:r>
              <w:br/>
            </w:r>
            <w:r>
              <w:rPr>
                <w:rFonts w:ascii="Times New Roman"/>
                <w:b w:val="false"/>
                <w:i w:val="false"/>
                <w:color w:val="000000"/>
                <w:sz w:val="20"/>
              </w:rPr>
              <w:t xml:space="preserve">
хранения топлива на </w:t>
            </w:r>
            <w:r>
              <w:br/>
            </w:r>
            <w:r>
              <w:rPr>
                <w:rFonts w:ascii="Times New Roman"/>
                <w:b w:val="false"/>
                <w:i w:val="false"/>
                <w:color w:val="000000"/>
                <w:sz w:val="20"/>
              </w:rPr>
              <w:t xml:space="preserve">
борту автотранспорт- </w:t>
            </w:r>
            <w:r>
              <w:br/>
            </w:r>
            <w:r>
              <w:rPr>
                <w:rFonts w:ascii="Times New Roman"/>
                <w:b w:val="false"/>
                <w:i w:val="false"/>
                <w:color w:val="000000"/>
                <w:sz w:val="20"/>
              </w:rPr>
              <w:t xml:space="preserve">
ного средства и </w:t>
            </w:r>
            <w:r>
              <w:br/>
            </w:r>
            <w:r>
              <w:rPr>
                <w:rFonts w:ascii="Times New Roman"/>
                <w:b w:val="false"/>
                <w:i w:val="false"/>
                <w:color w:val="000000"/>
                <w:sz w:val="20"/>
              </w:rPr>
              <w:t xml:space="preserve">
обеспечения его </w:t>
            </w:r>
            <w:r>
              <w:br/>
            </w:r>
            <w:r>
              <w:rPr>
                <w:rFonts w:ascii="Times New Roman"/>
                <w:b w:val="false"/>
                <w:i w:val="false"/>
                <w:color w:val="000000"/>
                <w:sz w:val="20"/>
              </w:rPr>
              <w:t xml:space="preserve">
подачи в двигатель </w:t>
            </w:r>
            <w:r>
              <w:br/>
            </w:r>
            <w:r>
              <w:rPr>
                <w:rFonts w:ascii="Times New Roman"/>
                <w:b w:val="false"/>
                <w:i w:val="false"/>
                <w:color w:val="000000"/>
                <w:sz w:val="20"/>
              </w:rPr>
              <w:t xml:space="preserve">
4. Системы глушения </w:t>
            </w:r>
            <w:r>
              <w:br/>
            </w:r>
            <w:r>
              <w:rPr>
                <w:rFonts w:ascii="Times New Roman"/>
                <w:b w:val="false"/>
                <w:i w:val="false"/>
                <w:color w:val="000000"/>
                <w:sz w:val="20"/>
              </w:rPr>
              <w:t xml:space="preserve">
шума и нейтрализации </w:t>
            </w:r>
            <w:r>
              <w:br/>
            </w:r>
            <w:r>
              <w:rPr>
                <w:rFonts w:ascii="Times New Roman"/>
                <w:b w:val="false"/>
                <w:i w:val="false"/>
                <w:color w:val="000000"/>
                <w:sz w:val="20"/>
              </w:rPr>
              <w:t xml:space="preserve">
отработавших газов </w:t>
            </w:r>
            <w:r>
              <w:br/>
            </w:r>
            <w:r>
              <w:rPr>
                <w:rFonts w:ascii="Times New Roman"/>
                <w:b w:val="false"/>
                <w:i w:val="false"/>
                <w:color w:val="000000"/>
                <w:sz w:val="20"/>
              </w:rPr>
              <w:t xml:space="preserve">
5. Аккумуляторные </w:t>
            </w:r>
            <w:r>
              <w:br/>
            </w:r>
            <w:r>
              <w:rPr>
                <w:rFonts w:ascii="Times New Roman"/>
                <w:b w:val="false"/>
                <w:i w:val="false"/>
                <w:color w:val="000000"/>
                <w:sz w:val="20"/>
              </w:rPr>
              <w:t xml:space="preserve">
стартерные батареи </w:t>
            </w:r>
            <w:r>
              <w:br/>
            </w:r>
            <w:r>
              <w:rPr>
                <w:rFonts w:ascii="Times New Roman"/>
                <w:b w:val="false"/>
                <w:i w:val="false"/>
                <w:color w:val="000000"/>
                <w:sz w:val="20"/>
              </w:rPr>
              <w:t xml:space="preserve">
6. Теплообменники, </w:t>
            </w:r>
            <w:r>
              <w:br/>
            </w:r>
            <w:r>
              <w:rPr>
                <w:rFonts w:ascii="Times New Roman"/>
                <w:b w:val="false"/>
                <w:i w:val="false"/>
                <w:color w:val="000000"/>
                <w:sz w:val="20"/>
              </w:rPr>
              <w:t xml:space="preserve">
радиаторы </w:t>
            </w:r>
            <w:r>
              <w:br/>
            </w:r>
            <w:r>
              <w:rPr>
                <w:rFonts w:ascii="Times New Roman"/>
                <w:b w:val="false"/>
                <w:i w:val="false"/>
                <w:color w:val="000000"/>
                <w:sz w:val="20"/>
              </w:rPr>
              <w:t xml:space="preserve">
7. Гидравлические </w:t>
            </w:r>
            <w:r>
              <w:br/>
            </w:r>
            <w:r>
              <w:rPr>
                <w:rFonts w:ascii="Times New Roman"/>
                <w:b w:val="false"/>
                <w:i w:val="false"/>
                <w:color w:val="000000"/>
                <w:sz w:val="20"/>
              </w:rPr>
              <w:t xml:space="preserve">
цилиндры и </w:t>
            </w:r>
            <w:r>
              <w:br/>
            </w:r>
            <w:r>
              <w:rPr>
                <w:rFonts w:ascii="Times New Roman"/>
                <w:b w:val="false"/>
                <w:i w:val="false"/>
                <w:color w:val="000000"/>
                <w:sz w:val="20"/>
              </w:rPr>
              <w:t xml:space="preserve">
гидравлические </w:t>
            </w:r>
            <w:r>
              <w:br/>
            </w:r>
            <w:r>
              <w:rPr>
                <w:rFonts w:ascii="Times New Roman"/>
                <w:b w:val="false"/>
                <w:i w:val="false"/>
                <w:color w:val="000000"/>
                <w:sz w:val="20"/>
              </w:rPr>
              <w:t xml:space="preserve">
распределители </w:t>
            </w:r>
            <w:r>
              <w:br/>
            </w:r>
            <w:r>
              <w:rPr>
                <w:rFonts w:ascii="Times New Roman"/>
                <w:b w:val="false"/>
                <w:i w:val="false"/>
                <w:color w:val="000000"/>
                <w:sz w:val="20"/>
              </w:rPr>
              <w:t xml:space="preserve">
самосвальных </w:t>
            </w:r>
            <w:r>
              <w:br/>
            </w:r>
            <w:r>
              <w:rPr>
                <w:rFonts w:ascii="Times New Roman"/>
                <w:b w:val="false"/>
                <w:i w:val="false"/>
                <w:color w:val="000000"/>
                <w:sz w:val="20"/>
              </w:rPr>
              <w:t xml:space="preserve">
механизмов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Риск </w:t>
            </w:r>
            <w:r>
              <w:br/>
            </w:r>
            <w:r>
              <w:rPr>
                <w:rFonts w:ascii="Times New Roman"/>
                <w:b w:val="false"/>
                <w:i w:val="false"/>
                <w:color w:val="000000"/>
                <w:sz w:val="20"/>
              </w:rPr>
              <w:t xml:space="preserve">
возникновения </w:t>
            </w:r>
            <w:r>
              <w:br/>
            </w:r>
            <w:r>
              <w:rPr>
                <w:rFonts w:ascii="Times New Roman"/>
                <w:b w:val="false"/>
                <w:i w:val="false"/>
                <w:color w:val="000000"/>
                <w:sz w:val="20"/>
              </w:rPr>
              <w:t xml:space="preserve">
помех в работе </w:t>
            </w:r>
            <w:r>
              <w:br/>
            </w:r>
            <w:r>
              <w:rPr>
                <w:rFonts w:ascii="Times New Roman"/>
                <w:b w:val="false"/>
                <w:i w:val="false"/>
                <w:color w:val="000000"/>
                <w:sz w:val="20"/>
              </w:rPr>
              <w:t xml:space="preserve">
радиопередающих </w:t>
            </w:r>
            <w:r>
              <w:br/>
            </w:r>
            <w:r>
              <w:rPr>
                <w:rFonts w:ascii="Times New Roman"/>
                <w:b w:val="false"/>
                <w:i w:val="false"/>
                <w:color w:val="000000"/>
                <w:sz w:val="20"/>
              </w:rPr>
              <w:t xml:space="preserve">
устройств и </w:t>
            </w:r>
            <w:r>
              <w:br/>
            </w:r>
            <w:r>
              <w:rPr>
                <w:rFonts w:ascii="Times New Roman"/>
                <w:b w:val="false"/>
                <w:i w:val="false"/>
                <w:color w:val="000000"/>
                <w:sz w:val="20"/>
              </w:rPr>
              <w:t xml:space="preserve">
радиоэлектронной </w:t>
            </w:r>
            <w:r>
              <w:br/>
            </w:r>
            <w:r>
              <w:rPr>
                <w:rFonts w:ascii="Times New Roman"/>
                <w:b w:val="false"/>
                <w:i w:val="false"/>
                <w:color w:val="000000"/>
                <w:sz w:val="20"/>
              </w:rPr>
              <w:t xml:space="preserve">
аппаратуры вследствие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Электромагнитная </w:t>
            </w:r>
            <w:r>
              <w:br/>
            </w:r>
            <w:r>
              <w:rPr>
                <w:rFonts w:ascii="Times New Roman"/>
                <w:b w:val="false"/>
                <w:i w:val="false"/>
                <w:color w:val="000000"/>
                <w:sz w:val="20"/>
              </w:rPr>
              <w:t xml:space="preserve">
совместимость </w:t>
            </w:r>
            <w:r>
              <w:br/>
            </w:r>
            <w:r>
              <w:rPr>
                <w:rFonts w:ascii="Times New Roman"/>
                <w:b w:val="false"/>
                <w:i w:val="false"/>
                <w:color w:val="000000"/>
                <w:sz w:val="20"/>
              </w:rPr>
              <w:t xml:space="preserve">
частей конструкции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Риск несанк- </w:t>
            </w:r>
            <w:r>
              <w:br/>
            </w:r>
            <w:r>
              <w:rPr>
                <w:rFonts w:ascii="Times New Roman"/>
                <w:b w:val="false"/>
                <w:i w:val="false"/>
                <w:color w:val="000000"/>
                <w:sz w:val="20"/>
              </w:rPr>
              <w:t xml:space="preserve">
ционированного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Предотвращение </w:t>
            </w:r>
            <w:r>
              <w:br/>
            </w:r>
            <w:r>
              <w:rPr>
                <w:rFonts w:ascii="Times New Roman"/>
                <w:b w:val="false"/>
                <w:i w:val="false"/>
                <w:color w:val="000000"/>
                <w:sz w:val="20"/>
              </w:rPr>
              <w:t xml:space="preserve">
несанкционированного </w:t>
            </w:r>
            <w:r>
              <w:br/>
            </w:r>
            <w:r>
              <w:rPr>
                <w:rFonts w:ascii="Times New Roman"/>
                <w:b w:val="false"/>
                <w:i w:val="false"/>
                <w:color w:val="000000"/>
                <w:sz w:val="20"/>
              </w:rPr>
              <w:t xml:space="preserve">
использования </w:t>
            </w:r>
            <w:r>
              <w:br/>
            </w:r>
            <w:r>
              <w:rPr>
                <w:rFonts w:ascii="Times New Roman"/>
                <w:b w:val="false"/>
                <w:i w:val="false"/>
                <w:color w:val="000000"/>
                <w:sz w:val="20"/>
              </w:rPr>
              <w:t xml:space="preserve">
автотранспортного </w:t>
            </w:r>
            <w:r>
              <w:br/>
            </w:r>
            <w:r>
              <w:rPr>
                <w:rFonts w:ascii="Times New Roman"/>
                <w:b w:val="false"/>
                <w:i w:val="false"/>
                <w:color w:val="000000"/>
                <w:sz w:val="20"/>
              </w:rPr>
              <w:t xml:space="preserve">
средства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Охранная сигнализация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Риск поражения </w:t>
            </w:r>
            <w:r>
              <w:br/>
            </w:r>
            <w:r>
              <w:rPr>
                <w:rFonts w:ascii="Times New Roman"/>
                <w:b w:val="false"/>
                <w:i w:val="false"/>
                <w:color w:val="000000"/>
                <w:sz w:val="20"/>
              </w:rPr>
              <w:t xml:space="preserve">
электрическим </w:t>
            </w:r>
            <w:r>
              <w:br/>
            </w:r>
            <w:r>
              <w:rPr>
                <w:rFonts w:ascii="Times New Roman"/>
                <w:b w:val="false"/>
                <w:i w:val="false"/>
                <w:color w:val="000000"/>
                <w:sz w:val="20"/>
              </w:rPr>
              <w:t xml:space="preserve">
током при </w:t>
            </w:r>
            <w:r>
              <w:br/>
            </w:r>
            <w:r>
              <w:rPr>
                <w:rFonts w:ascii="Times New Roman"/>
                <w:b w:val="false"/>
                <w:i w:val="false"/>
                <w:color w:val="000000"/>
                <w:sz w:val="20"/>
              </w:rPr>
              <w:t xml:space="preserve">
использовании </w:t>
            </w:r>
            <w:r>
              <w:br/>
            </w:r>
            <w:r>
              <w:rPr>
                <w:rFonts w:ascii="Times New Roman"/>
                <w:b w:val="false"/>
                <w:i w:val="false"/>
                <w:color w:val="000000"/>
                <w:sz w:val="20"/>
              </w:rPr>
              <w:t xml:space="preserve">
электромобилей и </w:t>
            </w:r>
            <w:r>
              <w:br/>
            </w:r>
            <w:r>
              <w:rPr>
                <w:rFonts w:ascii="Times New Roman"/>
                <w:b w:val="false"/>
                <w:i w:val="false"/>
                <w:color w:val="000000"/>
                <w:sz w:val="20"/>
              </w:rPr>
              <w:t xml:space="preserve">
троллейбусов.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Электробезопасность </w:t>
            </w:r>
            <w:r>
              <w:br/>
            </w:r>
            <w:r>
              <w:rPr>
                <w:rFonts w:ascii="Times New Roman"/>
                <w:b w:val="false"/>
                <w:i w:val="false"/>
                <w:color w:val="000000"/>
                <w:sz w:val="20"/>
              </w:rPr>
              <w:t xml:space="preserve">
электромобилей и </w:t>
            </w:r>
            <w:r>
              <w:br/>
            </w:r>
            <w:r>
              <w:rPr>
                <w:rFonts w:ascii="Times New Roman"/>
                <w:b w:val="false"/>
                <w:i w:val="false"/>
                <w:color w:val="000000"/>
                <w:sz w:val="20"/>
              </w:rPr>
              <w:t xml:space="preserve">
троллейбусов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331" w:id="284"/>
    <w:p>
      <w:pPr>
        <w:spacing w:after="0"/>
        <w:ind w:left="0"/>
        <w:jc w:val="left"/>
      </w:pPr>
      <w:r>
        <w:rPr>
          <w:rFonts w:ascii="Times New Roman"/>
          <w:b/>
          <w:i w:val="false"/>
          <w:color w:val="000000"/>
        </w:rPr>
        <w:t xml:space="preserve"> Требования к содержанию инструкции (руководства) </w:t>
      </w:r>
      <w:r>
        <w:br/>
      </w:r>
      <w:r>
        <w:rPr>
          <w:rFonts w:ascii="Times New Roman"/>
          <w:b/>
          <w:i w:val="false"/>
          <w:color w:val="000000"/>
        </w:rPr>
        <w:t>по эксплуатации автотранспортного средства</w:t>
      </w:r>
    </w:p>
    <w:bookmarkEnd w:id="284"/>
    <w:bookmarkStart w:name="z332" w:id="285"/>
    <w:p>
      <w:pPr>
        <w:spacing w:after="0"/>
        <w:ind w:left="0"/>
        <w:jc w:val="both"/>
      </w:pPr>
      <w:r>
        <w:rPr>
          <w:rFonts w:ascii="Times New Roman"/>
          <w:b w:val="false"/>
          <w:i w:val="false"/>
          <w:color w:val="000000"/>
          <w:sz w:val="28"/>
        </w:rPr>
        <w:t xml:space="preserve">
      В инструкции (руководстве) изготовителя по эксплуатации автотранспортного средства должны быть указаны для конкретного автотранспортного средства, к которому прилагается данная инструкция (руководство): </w:t>
      </w:r>
    </w:p>
    <w:bookmarkEnd w:id="285"/>
    <w:bookmarkStart w:name="z333" w:id="286"/>
    <w:p>
      <w:pPr>
        <w:spacing w:after="0"/>
        <w:ind w:left="0"/>
        <w:jc w:val="both"/>
      </w:pPr>
      <w:r>
        <w:rPr>
          <w:rFonts w:ascii="Times New Roman"/>
          <w:b w:val="false"/>
          <w:i w:val="false"/>
          <w:color w:val="000000"/>
          <w:sz w:val="28"/>
        </w:rPr>
        <w:t xml:space="preserve">
      1. Диапазон температур атмосферного воздуха, при котором изготовителем гарантируется безопасная эксплуатация автотранспортного средства. </w:t>
      </w:r>
    </w:p>
    <w:bookmarkEnd w:id="286"/>
    <w:bookmarkStart w:name="z334" w:id="287"/>
    <w:p>
      <w:pPr>
        <w:spacing w:after="0"/>
        <w:ind w:left="0"/>
        <w:jc w:val="both"/>
      </w:pPr>
      <w:r>
        <w:rPr>
          <w:rFonts w:ascii="Times New Roman"/>
          <w:b w:val="false"/>
          <w:i w:val="false"/>
          <w:color w:val="000000"/>
          <w:sz w:val="28"/>
        </w:rPr>
        <w:t xml:space="preserve">
      2. Минимальный эксплуатационный ресурс (в единицах пробега или наработки) автотранспортного средства. </w:t>
      </w:r>
    </w:p>
    <w:bookmarkEnd w:id="287"/>
    <w:bookmarkStart w:name="z335" w:id="288"/>
    <w:p>
      <w:pPr>
        <w:spacing w:after="0"/>
        <w:ind w:left="0"/>
        <w:jc w:val="both"/>
      </w:pPr>
      <w:r>
        <w:rPr>
          <w:rFonts w:ascii="Times New Roman"/>
          <w:b w:val="false"/>
          <w:i w:val="false"/>
          <w:color w:val="000000"/>
          <w:sz w:val="28"/>
        </w:rPr>
        <w:t xml:space="preserve">
      3. Компоненты гарантированной прочности, эксплуатационный ресурс которых должен быть не менее минимального эксплуатационного ресурса, установленного изготовителем для автотранспортного средства. </w:t>
      </w:r>
    </w:p>
    <w:bookmarkEnd w:id="288"/>
    <w:bookmarkStart w:name="z336" w:id="289"/>
    <w:p>
      <w:pPr>
        <w:spacing w:after="0"/>
        <w:ind w:left="0"/>
        <w:jc w:val="both"/>
      </w:pPr>
      <w:r>
        <w:rPr>
          <w:rFonts w:ascii="Times New Roman"/>
          <w:b w:val="false"/>
          <w:i w:val="false"/>
          <w:color w:val="000000"/>
          <w:sz w:val="28"/>
        </w:rPr>
        <w:t xml:space="preserve">
      4. Комплектация автотранспортного средства компонентами, от которых зависит эксплуатационная безопасность автотранспортного средства. </w:t>
      </w:r>
    </w:p>
    <w:bookmarkEnd w:id="289"/>
    <w:bookmarkStart w:name="z337" w:id="290"/>
    <w:p>
      <w:pPr>
        <w:spacing w:after="0"/>
        <w:ind w:left="0"/>
        <w:jc w:val="both"/>
      </w:pPr>
      <w:r>
        <w:rPr>
          <w:rFonts w:ascii="Times New Roman"/>
          <w:b w:val="false"/>
          <w:i w:val="false"/>
          <w:color w:val="000000"/>
          <w:sz w:val="28"/>
        </w:rPr>
        <w:t xml:space="preserve">
      5. Номинальные (начальные) и предельные значения параметров, характеризующих эксплуатационную безопасность, и порядок их проверки. </w:t>
      </w:r>
    </w:p>
    <w:bookmarkEnd w:id="290"/>
    <w:bookmarkStart w:name="z338" w:id="291"/>
    <w:p>
      <w:pPr>
        <w:spacing w:after="0"/>
        <w:ind w:left="0"/>
        <w:jc w:val="both"/>
      </w:pPr>
      <w:r>
        <w:rPr>
          <w:rFonts w:ascii="Times New Roman"/>
          <w:b w:val="false"/>
          <w:i w:val="false"/>
          <w:color w:val="000000"/>
          <w:sz w:val="28"/>
        </w:rPr>
        <w:t xml:space="preserve">
      6. Регулировочные параметры с указанием номинальных (начальных) и предельных значений. </w:t>
      </w:r>
    </w:p>
    <w:bookmarkEnd w:id="291"/>
    <w:bookmarkStart w:name="z339" w:id="292"/>
    <w:p>
      <w:pPr>
        <w:spacing w:after="0"/>
        <w:ind w:left="0"/>
        <w:jc w:val="both"/>
      </w:pPr>
      <w:r>
        <w:rPr>
          <w:rFonts w:ascii="Times New Roman"/>
          <w:b w:val="false"/>
          <w:i w:val="false"/>
          <w:color w:val="000000"/>
          <w:sz w:val="28"/>
        </w:rPr>
        <w:t xml:space="preserve">
      7. Операции предвыездного контроля с указанием их периодичности и условий выполнения. </w:t>
      </w:r>
    </w:p>
    <w:bookmarkEnd w:id="292"/>
    <w:bookmarkStart w:name="z340" w:id="293"/>
    <w:p>
      <w:pPr>
        <w:spacing w:after="0"/>
        <w:ind w:left="0"/>
        <w:jc w:val="both"/>
      </w:pPr>
      <w:r>
        <w:rPr>
          <w:rFonts w:ascii="Times New Roman"/>
          <w:b w:val="false"/>
          <w:i w:val="false"/>
          <w:color w:val="000000"/>
          <w:sz w:val="28"/>
        </w:rPr>
        <w:t xml:space="preserve">
      8. Меры по безопасному управлению автотранспортным средством. </w:t>
      </w:r>
    </w:p>
    <w:bookmarkEnd w:id="293"/>
    <w:bookmarkStart w:name="z341" w:id="294"/>
    <w:p>
      <w:pPr>
        <w:spacing w:after="0"/>
        <w:ind w:left="0"/>
        <w:jc w:val="both"/>
      </w:pPr>
      <w:r>
        <w:rPr>
          <w:rFonts w:ascii="Times New Roman"/>
          <w:b w:val="false"/>
          <w:i w:val="false"/>
          <w:color w:val="000000"/>
          <w:sz w:val="28"/>
        </w:rPr>
        <w:t xml:space="preserve">
      9. Особо опасные неисправности автотранспортного средства, возникновение которых сопряжено с риском дорожно-транспортных происшествий. </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342" w:id="295"/>
    <w:p>
      <w:pPr>
        <w:spacing w:after="0"/>
        <w:ind w:left="0"/>
        <w:jc w:val="left"/>
      </w:pPr>
      <w:r>
        <w:rPr>
          <w:rFonts w:ascii="Times New Roman"/>
          <w:b/>
          <w:i w:val="false"/>
          <w:color w:val="000000"/>
        </w:rPr>
        <w:t xml:space="preserve"> Требования к конструктивному исполнению таблички изготовителя</w:t>
      </w:r>
    </w:p>
    <w:bookmarkEnd w:id="295"/>
    <w:bookmarkStart w:name="z343" w:id="296"/>
    <w:p>
      <w:pPr>
        <w:spacing w:after="0"/>
        <w:ind w:left="0"/>
        <w:jc w:val="both"/>
      </w:pPr>
      <w:r>
        <w:rPr>
          <w:rFonts w:ascii="Times New Roman"/>
          <w:b w:val="false"/>
          <w:i w:val="false"/>
          <w:color w:val="000000"/>
          <w:sz w:val="28"/>
        </w:rPr>
        <w:t xml:space="preserve">
      1. Табличка изготовителя должна иметь форму прямоугольника, и ее размеры должны позволить поместить информацию в соответствии с требованиями подпункта 3) пункта 9 настоящего технического регламента. </w:t>
      </w:r>
    </w:p>
    <w:bookmarkEnd w:id="296"/>
    <w:bookmarkStart w:name="z344" w:id="297"/>
    <w:p>
      <w:pPr>
        <w:spacing w:after="0"/>
        <w:ind w:left="0"/>
        <w:jc w:val="both"/>
      </w:pPr>
      <w:r>
        <w:rPr>
          <w:rFonts w:ascii="Times New Roman"/>
          <w:b w:val="false"/>
          <w:i w:val="false"/>
          <w:color w:val="000000"/>
          <w:sz w:val="28"/>
        </w:rPr>
        <w:t xml:space="preserve">
      2. Табличка изготовителя должна располагаться на части автотранспортного средства, не подлежащей замене в процессе эксплуатации в легкодоступном для считывания месте. </w:t>
      </w:r>
    </w:p>
    <w:bookmarkEnd w:id="297"/>
    <w:bookmarkStart w:name="z345" w:id="298"/>
    <w:p>
      <w:pPr>
        <w:spacing w:after="0"/>
        <w:ind w:left="0"/>
        <w:jc w:val="both"/>
      </w:pPr>
      <w:r>
        <w:rPr>
          <w:rFonts w:ascii="Times New Roman"/>
          <w:b w:val="false"/>
          <w:i w:val="false"/>
          <w:color w:val="000000"/>
          <w:sz w:val="28"/>
        </w:rPr>
        <w:t xml:space="preserve">
      3. Информация на табличке изготовителя должна быть нанесена четко и способом, исключающим истирание. </w:t>
      </w:r>
    </w:p>
    <w:bookmarkEnd w:id="298"/>
    <w:bookmarkStart w:name="z346" w:id="299"/>
    <w:p>
      <w:pPr>
        <w:spacing w:after="0"/>
        <w:ind w:left="0"/>
        <w:jc w:val="both"/>
      </w:pPr>
      <w:r>
        <w:rPr>
          <w:rFonts w:ascii="Times New Roman"/>
          <w:b w:val="false"/>
          <w:i w:val="false"/>
          <w:color w:val="000000"/>
          <w:sz w:val="28"/>
        </w:rPr>
        <w:t xml:space="preserve">
      4. Размер шрифта, используемого для нанесения надписей на табличке изготовителя, должен быть не менее 4 мм. </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347" w:id="300"/>
    <w:p>
      <w:pPr>
        <w:spacing w:after="0"/>
        <w:ind w:left="0"/>
        <w:jc w:val="left"/>
      </w:pPr>
      <w:r>
        <w:rPr>
          <w:rFonts w:ascii="Times New Roman"/>
          <w:b/>
          <w:i w:val="false"/>
          <w:color w:val="000000"/>
        </w:rPr>
        <w:t xml:space="preserve"> Процедура одобрения типа в отношении автотранспортного средства</w:t>
      </w:r>
      <w:r>
        <w:br/>
      </w:r>
      <w:r>
        <w:rPr>
          <w:rFonts w:ascii="Times New Roman"/>
          <w:b/>
          <w:i w:val="false"/>
          <w:color w:val="000000"/>
        </w:rPr>
        <w:t xml:space="preserve">(общий случай) </w:t>
      </w:r>
    </w:p>
    <w:bookmarkEnd w:id="300"/>
    <w:p>
      <w:pPr>
        <w:spacing w:after="0"/>
        <w:ind w:left="0"/>
        <w:jc w:val="both"/>
      </w:pPr>
      <w:r>
        <w:rPr>
          <w:rFonts w:ascii="Times New Roman"/>
          <w:b w:val="false"/>
          <w:i w:val="false"/>
          <w:color w:val="ff0000"/>
          <w:sz w:val="28"/>
        </w:rPr>
        <w:t xml:space="preserve">
      Сноска. Приложение 6 исключено постановлением Правительства РК от 21.07.2009 </w:t>
      </w:r>
      <w:r>
        <w:rPr>
          <w:rFonts w:ascii="Times New Roman"/>
          <w:b w:val="false"/>
          <w:i w:val="false"/>
          <w:color w:val="ff0000"/>
          <w:sz w:val="28"/>
        </w:rPr>
        <w:t xml:space="preserve">N 1109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"Требования к безопасности</w:t>
            </w:r>
            <w:r>
              <w:br/>
            </w:r>
            <w:r>
              <w:rPr>
                <w:rFonts w:ascii="Times New Roman"/>
                <w:b w:val="false"/>
                <w:i w:val="false"/>
                <w:color w:val="000000"/>
                <w:sz w:val="20"/>
              </w:rPr>
              <w:t xml:space="preserve">автотранспортных средств" </w:t>
            </w:r>
          </w:p>
        </w:tc>
      </w:tr>
    </w:tbl>
    <w:bookmarkStart w:name="z360" w:id="301"/>
    <w:p>
      <w:pPr>
        <w:spacing w:after="0"/>
        <w:ind w:left="0"/>
        <w:jc w:val="left"/>
      </w:pPr>
      <w:r>
        <w:rPr>
          <w:rFonts w:ascii="Times New Roman"/>
          <w:b/>
          <w:i w:val="false"/>
          <w:color w:val="000000"/>
        </w:rPr>
        <w:t xml:space="preserve"> Перечень Директив Европейского Союза (ЕС), </w:t>
      </w:r>
      <w:r>
        <w:br/>
      </w:r>
      <w:r>
        <w:rPr>
          <w:rFonts w:ascii="Times New Roman"/>
          <w:b/>
          <w:i w:val="false"/>
          <w:color w:val="000000"/>
        </w:rPr>
        <w:t>применяемых в отношении транспортных средств в странах ЕС</w:t>
      </w:r>
      <w:r>
        <w:br/>
      </w:r>
      <w:r>
        <w:rPr>
          <w:rFonts w:ascii="Times New Roman"/>
          <w:b/>
          <w:i w:val="false"/>
          <w:color w:val="000000"/>
        </w:rPr>
        <w:t>и сведения об их эквивалентности Правилам ЕЭК ООН</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3100"/>
        <w:gridCol w:w="4807"/>
        <w:gridCol w:w="2909"/>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Предмет регулирования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r>
              <w:br/>
            </w:r>
            <w:r>
              <w:rPr>
                <w:rFonts w:ascii="Times New Roman"/>
                <w:b w:val="false"/>
                <w:i w:val="false"/>
                <w:color w:val="000000"/>
                <w:sz w:val="20"/>
              </w:rPr>
              <w:t xml:space="preserve">
Директивы </w:t>
            </w:r>
            <w:r>
              <w:br/>
            </w:r>
            <w:r>
              <w:rPr>
                <w:rFonts w:ascii="Times New Roman"/>
                <w:b w:val="false"/>
                <w:i w:val="false"/>
                <w:color w:val="000000"/>
                <w:sz w:val="20"/>
              </w:rPr>
              <w:t xml:space="preserve">
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w:t>
            </w:r>
            <w:r>
              <w:br/>
            </w:r>
            <w:r>
              <w:rPr>
                <w:rFonts w:ascii="Times New Roman"/>
                <w:b w:val="false"/>
                <w:i w:val="false"/>
                <w:color w:val="000000"/>
                <w:sz w:val="20"/>
              </w:rPr>
              <w:t xml:space="preserve">
эквива- </w:t>
            </w:r>
            <w:r>
              <w:br/>
            </w:r>
            <w:r>
              <w:rPr>
                <w:rFonts w:ascii="Times New Roman"/>
                <w:b w:val="false"/>
                <w:i w:val="false"/>
                <w:color w:val="000000"/>
                <w:sz w:val="20"/>
              </w:rPr>
              <w:t xml:space="preserve">
лентных </w:t>
            </w:r>
            <w:r>
              <w:br/>
            </w:r>
            <w:r>
              <w:rPr>
                <w:rFonts w:ascii="Times New Roman"/>
                <w:b w:val="false"/>
                <w:i w:val="false"/>
                <w:color w:val="000000"/>
                <w:sz w:val="20"/>
              </w:rPr>
              <w:t xml:space="preserve">
Правил </w:t>
            </w:r>
            <w:r>
              <w:br/>
            </w:r>
            <w:r>
              <w:rPr>
                <w:rFonts w:ascii="Times New Roman"/>
                <w:b w:val="false"/>
                <w:i w:val="false"/>
                <w:color w:val="000000"/>
                <w:sz w:val="20"/>
              </w:rPr>
              <w:t xml:space="preserve">
ЕЭК ООН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внешнего шума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70/157/ЕЕС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51-02 </w:t>
            </w:r>
            <w:r>
              <w:br/>
            </w:r>
            <w:r>
              <w:rPr>
                <w:rFonts w:ascii="Times New Roman"/>
                <w:b w:val="false"/>
                <w:i w:val="false"/>
                <w:color w:val="000000"/>
                <w:sz w:val="20"/>
              </w:rPr>
              <w:t xml:space="preserve">
59-00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Выбросы, загрязняющие воздух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70/220/ЕЕС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83-03 </w:t>
            </w:r>
            <w:r>
              <w:br/>
            </w:r>
            <w:r>
              <w:rPr>
                <w:rFonts w:ascii="Times New Roman"/>
                <w:b w:val="false"/>
                <w:i w:val="false"/>
                <w:color w:val="000000"/>
                <w:sz w:val="20"/>
              </w:rPr>
              <w:t xml:space="preserve">
103-00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Топливные баки и задние защитные </w:t>
            </w:r>
            <w:r>
              <w:br/>
            </w:r>
            <w:r>
              <w:rPr>
                <w:rFonts w:ascii="Times New Roman"/>
                <w:b w:val="false"/>
                <w:i w:val="false"/>
                <w:color w:val="000000"/>
                <w:sz w:val="20"/>
              </w:rPr>
              <w:t xml:space="preserve">
устройства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70/221/EEC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58-00 </w:t>
            </w:r>
            <w:r>
              <w:br/>
            </w:r>
            <w:r>
              <w:rPr>
                <w:rFonts w:ascii="Times New Roman"/>
                <w:b w:val="false"/>
                <w:i w:val="false"/>
                <w:color w:val="000000"/>
                <w:sz w:val="20"/>
              </w:rPr>
              <w:t xml:space="preserve">
34-02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Рулевое управление/усилие на </w:t>
            </w:r>
            <w:r>
              <w:br/>
            </w:r>
            <w:r>
              <w:rPr>
                <w:rFonts w:ascii="Times New Roman"/>
                <w:b w:val="false"/>
                <w:i w:val="false"/>
                <w:color w:val="000000"/>
                <w:sz w:val="20"/>
              </w:rPr>
              <w:t xml:space="preserve">
рулевом колесе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70/311/EEC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Замки и петли дверей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70/387/ЕЕС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Звуковые сигналы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70/388/ЕЕС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Задняя обзорность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71/127/ЕЕС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Тормозные свойства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71/320/ЕЕС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 </w:t>
            </w:r>
            <w:r>
              <w:br/>
            </w:r>
            <w:r>
              <w:rPr>
                <w:rFonts w:ascii="Times New Roman"/>
                <w:b w:val="false"/>
                <w:i w:val="false"/>
                <w:color w:val="000000"/>
                <w:sz w:val="20"/>
              </w:rPr>
              <w:t xml:space="preserve">
13Н-00 </w:t>
            </w:r>
            <w:r>
              <w:br/>
            </w:r>
            <w:r>
              <w:rPr>
                <w:rFonts w:ascii="Times New Roman"/>
                <w:b w:val="false"/>
                <w:i w:val="false"/>
                <w:color w:val="000000"/>
                <w:sz w:val="20"/>
              </w:rPr>
              <w:t xml:space="preserve">
90-01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Подавление помех радиоприему/ </w:t>
            </w:r>
            <w:r>
              <w:br/>
            </w:r>
            <w:r>
              <w:rPr>
                <w:rFonts w:ascii="Times New Roman"/>
                <w:b w:val="false"/>
                <w:i w:val="false"/>
                <w:color w:val="000000"/>
                <w:sz w:val="20"/>
              </w:rPr>
              <w:t xml:space="preserve">
электромагнитная совместимость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72/245/ЕЕС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Дымность дизелей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72/306/ЕЕС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24-03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Травмобезопасность внутреннего </w:t>
            </w:r>
            <w:r>
              <w:br/>
            </w:r>
            <w:r>
              <w:rPr>
                <w:rFonts w:ascii="Times New Roman"/>
                <w:b w:val="false"/>
                <w:i w:val="false"/>
                <w:color w:val="000000"/>
                <w:sz w:val="20"/>
              </w:rPr>
              <w:t xml:space="preserve">
оборудования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74/60/ЕЕС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Противоугонные устройства и </w:t>
            </w:r>
            <w:r>
              <w:br/>
            </w:r>
            <w:r>
              <w:rPr>
                <w:rFonts w:ascii="Times New Roman"/>
                <w:b w:val="false"/>
                <w:i w:val="false"/>
                <w:color w:val="000000"/>
                <w:sz w:val="20"/>
              </w:rPr>
              <w:t xml:space="preserve">
иммобилайзеры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74/61/EEC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18-02 </w:t>
            </w:r>
            <w:r>
              <w:br/>
            </w:r>
            <w:r>
              <w:rPr>
                <w:rFonts w:ascii="Times New Roman"/>
                <w:b w:val="false"/>
                <w:i w:val="false"/>
                <w:color w:val="000000"/>
                <w:sz w:val="20"/>
              </w:rPr>
              <w:t xml:space="preserve">
97-00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Травмобезопасность рулевого управления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74/297/ЕЕС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Прочность сидений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74/408/ЕЕС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17-06 </w:t>
            </w:r>
            <w:r>
              <w:br/>
            </w:r>
            <w:r>
              <w:rPr>
                <w:rFonts w:ascii="Times New Roman"/>
                <w:b w:val="false"/>
                <w:i w:val="false"/>
                <w:color w:val="000000"/>
                <w:sz w:val="20"/>
              </w:rPr>
              <w:t xml:space="preserve">
80-01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Травмобезопасность наружных </w:t>
            </w:r>
            <w:r>
              <w:br/>
            </w:r>
            <w:r>
              <w:rPr>
                <w:rFonts w:ascii="Times New Roman"/>
                <w:b w:val="false"/>
                <w:i w:val="false"/>
                <w:color w:val="000000"/>
                <w:sz w:val="20"/>
              </w:rPr>
              <w:t xml:space="preserve">
выступов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74/483/ЕЕС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Спидометры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75/443/ЕЕС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Места крепления ремней безопасности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76/115/ЕЕС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14-04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светотехнических устройств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76/756/ЕЕС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Световозвращатели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76/757/ЕЕС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Передние, задние и боковые </w:t>
            </w:r>
            <w:r>
              <w:br/>
            </w:r>
            <w:r>
              <w:rPr>
                <w:rFonts w:ascii="Times New Roman"/>
                <w:b w:val="false"/>
                <w:i w:val="false"/>
                <w:color w:val="000000"/>
                <w:sz w:val="20"/>
              </w:rPr>
              <w:t xml:space="preserve">
габаритные огни, сигналы </w:t>
            </w:r>
            <w:r>
              <w:br/>
            </w:r>
            <w:r>
              <w:rPr>
                <w:rFonts w:ascii="Times New Roman"/>
                <w:b w:val="false"/>
                <w:i w:val="false"/>
                <w:color w:val="000000"/>
                <w:sz w:val="20"/>
              </w:rPr>
              <w:t xml:space="preserve">
торможения, дневные ходовые огни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76/758/ЕЕС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r>
              <w:br/>
            </w:r>
            <w:r>
              <w:rPr>
                <w:rFonts w:ascii="Times New Roman"/>
                <w:b w:val="false"/>
                <w:i w:val="false"/>
                <w:color w:val="000000"/>
                <w:sz w:val="20"/>
              </w:rPr>
              <w:t xml:space="preserve">
87-00 </w:t>
            </w:r>
            <w:r>
              <w:br/>
            </w:r>
            <w:r>
              <w:rPr>
                <w:rFonts w:ascii="Times New Roman"/>
                <w:b w:val="false"/>
                <w:i w:val="false"/>
                <w:color w:val="000000"/>
                <w:sz w:val="20"/>
              </w:rPr>
              <w:t xml:space="preserve">
91-00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Указатели поворота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76/759/ЕЕС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 освещения заднего </w:t>
            </w:r>
            <w:r>
              <w:br/>
            </w:r>
            <w:r>
              <w:rPr>
                <w:rFonts w:ascii="Times New Roman"/>
                <w:b w:val="false"/>
                <w:i w:val="false"/>
                <w:color w:val="000000"/>
                <w:sz w:val="20"/>
              </w:rPr>
              <w:t xml:space="preserve">
регистрационного знака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76/760/ЕЕС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76/761/EEC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r>
              <w:br/>
            </w:r>
            <w:r>
              <w:rPr>
                <w:rFonts w:ascii="Times New Roman"/>
                <w:b w:val="false"/>
                <w:i w:val="false"/>
                <w:color w:val="000000"/>
                <w:sz w:val="20"/>
              </w:rPr>
              <w:t xml:space="preserve">
5-02 </w:t>
            </w:r>
            <w:r>
              <w:br/>
            </w:r>
            <w:r>
              <w:rPr>
                <w:rFonts w:ascii="Times New Roman"/>
                <w:b w:val="false"/>
                <w:i w:val="false"/>
                <w:color w:val="000000"/>
                <w:sz w:val="20"/>
              </w:rPr>
              <w:t xml:space="preserve">
8-04 </w:t>
            </w:r>
            <w:r>
              <w:br/>
            </w:r>
            <w:r>
              <w:rPr>
                <w:rFonts w:ascii="Times New Roman"/>
                <w:b w:val="false"/>
                <w:i w:val="false"/>
                <w:color w:val="000000"/>
                <w:sz w:val="20"/>
              </w:rPr>
              <w:t xml:space="preserve">
20-02 </w:t>
            </w:r>
            <w:r>
              <w:br/>
            </w:r>
            <w:r>
              <w:rPr>
                <w:rFonts w:ascii="Times New Roman"/>
                <w:b w:val="false"/>
                <w:i w:val="false"/>
                <w:color w:val="000000"/>
                <w:sz w:val="20"/>
              </w:rPr>
              <w:t xml:space="preserve">
31-02 </w:t>
            </w:r>
            <w:r>
              <w:br/>
            </w:r>
            <w:r>
              <w:rPr>
                <w:rFonts w:ascii="Times New Roman"/>
                <w:b w:val="false"/>
                <w:i w:val="false"/>
                <w:color w:val="000000"/>
                <w:sz w:val="20"/>
              </w:rPr>
              <w:t xml:space="preserve">
37-03 </w:t>
            </w:r>
            <w:r>
              <w:br/>
            </w:r>
            <w:r>
              <w:rPr>
                <w:rFonts w:ascii="Times New Roman"/>
                <w:b w:val="false"/>
                <w:i w:val="false"/>
                <w:color w:val="000000"/>
                <w:sz w:val="20"/>
              </w:rPr>
              <w:t xml:space="preserve">
98-00 </w:t>
            </w:r>
            <w:r>
              <w:br/>
            </w:r>
            <w:r>
              <w:rPr>
                <w:rFonts w:ascii="Times New Roman"/>
                <w:b w:val="false"/>
                <w:i w:val="false"/>
                <w:color w:val="000000"/>
                <w:sz w:val="20"/>
              </w:rPr>
              <w:t xml:space="preserve">
99-00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Передние противотуманные фары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76/762/ЕЕС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Задние противотуманные фары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77/538/ЕЕС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Фонари заднего хода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77/539/ЕЕС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Стояночные огни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77/540/ЕЕС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Ремни безопасности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77/541/EEC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 </w:t>
            </w:r>
            <w:r>
              <w:br/>
            </w:r>
            <w:r>
              <w:rPr>
                <w:rFonts w:ascii="Times New Roman"/>
                <w:b w:val="false"/>
                <w:i w:val="false"/>
                <w:color w:val="000000"/>
                <w:sz w:val="20"/>
              </w:rPr>
              <w:t xml:space="preserve">
44-03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Подголовники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78/932/ЕЕС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25-04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Выбросы CO </w:t>
            </w:r>
            <w:r>
              <w:rPr>
                <w:rFonts w:ascii="Times New Roman"/>
                <w:b w:val="false"/>
                <w:i w:val="false"/>
                <w:color w:val="000000"/>
                <w:vertAlign w:val="subscript"/>
              </w:rPr>
              <w:t xml:space="preserve">2 </w:t>
            </w:r>
            <w:r>
              <w:rPr>
                <w:rFonts w:ascii="Times New Roman"/>
                <w:b w:val="false"/>
                <w:i w:val="false"/>
                <w:color w:val="000000"/>
                <w:sz w:val="20"/>
              </w:rPr>
              <w:t xml:space="preserve">/Расход топлива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80/1268/ЕЕС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Мощность двигателя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80/1269/ЕЕС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Выбросы дизелей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88/77/ЕЕС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49-02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Боковая защита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89/297/ЕЕС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Безопасное остекление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92/22/ЕЕС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92/23/ЕЕС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r>
              <w:br/>
            </w:r>
            <w:r>
              <w:rPr>
                <w:rFonts w:ascii="Times New Roman"/>
                <w:b w:val="false"/>
                <w:i w:val="false"/>
                <w:color w:val="000000"/>
                <w:sz w:val="20"/>
              </w:rPr>
              <w:t xml:space="preserve">
54-00 </w:t>
            </w:r>
            <w:r>
              <w:br/>
            </w:r>
            <w:r>
              <w:rPr>
                <w:rFonts w:ascii="Times New Roman"/>
                <w:b w:val="false"/>
                <w:i w:val="false"/>
                <w:color w:val="000000"/>
                <w:sz w:val="20"/>
              </w:rPr>
              <w:t xml:space="preserve">
64-00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Ограничители скорости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92/24/ЕЕС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Автобусы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2001/85/ЕС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36-03 </w:t>
            </w:r>
            <w:r>
              <w:br/>
            </w:r>
            <w:r>
              <w:rPr>
                <w:rFonts w:ascii="Times New Roman"/>
                <w:b w:val="false"/>
                <w:i w:val="false"/>
                <w:color w:val="000000"/>
                <w:sz w:val="20"/>
              </w:rPr>
              <w:t xml:space="preserve">
52-01 </w:t>
            </w:r>
            <w:r>
              <w:br/>
            </w:r>
            <w:r>
              <w:rPr>
                <w:rFonts w:ascii="Times New Roman"/>
                <w:b w:val="false"/>
                <w:i w:val="false"/>
                <w:color w:val="000000"/>
                <w:sz w:val="20"/>
              </w:rPr>
              <w:t xml:space="preserve">
66-00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водителя и пассажиров при </w:t>
            </w:r>
            <w:r>
              <w:br/>
            </w:r>
            <w:r>
              <w:rPr>
                <w:rFonts w:ascii="Times New Roman"/>
                <w:b w:val="false"/>
                <w:i w:val="false"/>
                <w:color w:val="000000"/>
                <w:sz w:val="20"/>
              </w:rPr>
              <w:t xml:space="preserve">
фронтальном столкновении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96/79/ЕС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водителя и пассажиров при </w:t>
            </w:r>
            <w:r>
              <w:br/>
            </w:r>
            <w:r>
              <w:rPr>
                <w:rFonts w:ascii="Times New Roman"/>
                <w:b w:val="false"/>
                <w:i w:val="false"/>
                <w:color w:val="000000"/>
                <w:sz w:val="20"/>
              </w:rPr>
              <w:t xml:space="preserve">
боковом столкновении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96/27/ЕС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Передняя защита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2000/40/ЕС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93-00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Сцепные устройства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94/20/ЕС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55-01 </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Травмобезопасность наружных </w:t>
            </w:r>
            <w:r>
              <w:br/>
            </w:r>
            <w:r>
              <w:rPr>
                <w:rFonts w:ascii="Times New Roman"/>
                <w:b w:val="false"/>
                <w:i w:val="false"/>
                <w:color w:val="000000"/>
                <w:sz w:val="20"/>
              </w:rPr>
              <w:t xml:space="preserve">
выступов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92/114/ЕЕС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61-00 </w:t>
            </w:r>
          </w:p>
        </w:tc>
      </w:tr>
    </w:tbl>
    <w:p>
      <w:pPr>
        <w:spacing w:after="0"/>
        <w:ind w:left="0"/>
        <w:jc w:val="left"/>
      </w:pPr>
      <w:r>
        <w:br/>
      </w:r>
      <w:r>
        <w:rPr>
          <w:rFonts w:ascii="Times New Roman"/>
          <w:b w:val="false"/>
          <w:i w:val="false"/>
          <w:color w:val="000000"/>
          <w:sz w:val="28"/>
        </w:rPr>
        <w:t>
</w:t>
      </w:r>
    </w:p>
    <w:bookmarkStart w:name="z361" w:id="302"/>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w:t>
      </w:r>
    </w:p>
    <w:bookmarkEnd w:id="302"/>
    <w:p>
      <w:pPr>
        <w:spacing w:after="0"/>
        <w:ind w:left="0"/>
        <w:jc w:val="both"/>
      </w:pPr>
      <w:r>
        <w:rPr>
          <w:rFonts w:ascii="Times New Roman"/>
          <w:b w:val="false"/>
          <w:i w:val="false"/>
          <w:color w:val="000000"/>
          <w:sz w:val="28"/>
        </w:rPr>
        <w:t xml:space="preserve">
      в редакции, начиная с указанных в графе "Номер эквивалентных Правил ЕЭК ООН" серий поправок, Правила ЕЭК ООН являются эквивалентными соответствующим Директивам ЕС.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