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7b8b7" w14:textId="067b8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целевых текущих трансфертов из республиканского бюджета 2008 года областным бюджетом Карагандинской области на погашение оставшейся части задолженности по заработной плате работников Государственного акционерного общества "Карагандинский металлургический комбинат", образовавшейся до ноября 1995 года</w:t>
      </w:r>
    </w:p>
    <w:p>
      <w:pPr>
        <w:spacing w:after="0"/>
        <w:ind w:left="0"/>
        <w:jc w:val="both"/>
      </w:pPr>
      <w:r>
        <w:rPr>
          <w:rFonts w:ascii="Times New Roman"/>
          <w:b w:val="false"/>
          <w:i w:val="false"/>
          <w:color w:val="000000"/>
          <w:sz w:val="28"/>
        </w:rPr>
        <w:t>Постановление Правительства Республики Казахстан от 18 июля 2008 года N 707</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6 декабря 2007 года "О республиканском бюджете на 2008 год",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12 декабря 2007 года N 1223 "О реализации Закона Республики Казахстан "О республиканском бюджете на 2008 год"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использования целевых текущих трансфертов из республиканского бюджета 2008 года областным бюджетом Карагандинской области на погашение оставшейся части задолженности по заработной плате работников Государственного акционерного общества "Карагандинский металлургический комбинат", образовавшейся до ноября 1995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Министерство труда и социальной защиты населения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 и подлежит опубликованию.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18 июля 2008 года N 707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использования целевых текущих трансфертов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 республиканского бюджета 2008 года областным бюджетом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Карагандинской области на погашение оставшейся части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задолженности по заработной плате работников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Государственного акционерного общества "Карагандинский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металлургический комбинат", образовавшейся до ноября 1995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Настоящие Правила использования целевых текущих трансфертов из республиканского бюджета 2008 года областным бюджетом Карагандинской области на погашение оставшейся части задолженности по заработной плате работников Государственного акционерного общества "Карагандинский металлургический комбинат", образовавшейся до ноября 1995 года разработаны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6 декабря 2007 года "О республиканском бюджете на 2008 год" и определяют порядок использования целевых текущих трансфертов, выделенных за счет средств республиканского бюджета 2008 года по бюджетной программе 021 "Целевые текущие трансферты областному бюджету Карагандинской области на погашение оставшейся части задолженности по заработной плате работников Государственного акционерного общества "Карагандинский металлургический комбинат", образовавшейся до ноября 1995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2. Министерство труда и социальной защиты населения Республики Казахстан производит перечисление целевых текущих трансфертов областному бюджету Карагандинской области в соответствии с планами финансирования по платежам и обязательствам.
</w:t>
      </w:r>
    </w:p>
    <w:p>
      <w:pPr>
        <w:spacing w:after="0"/>
        <w:ind w:left="0"/>
        <w:jc w:val="both"/>
      </w:pPr>
      <w:r>
        <w:rPr>
          <w:rFonts w:ascii="Times New Roman"/>
          <w:b w:val="false"/>
          <w:i w:val="false"/>
          <w:color w:val="000000"/>
          <w:sz w:val="28"/>
        </w:rPr>
        <w:t>
</w:t>
      </w:r>
      <w:r>
        <w:rPr>
          <w:rFonts w:ascii="Times New Roman"/>
          <w:b w:val="false"/>
          <w:i w:val="false"/>
          <w:color w:val="000000"/>
          <w:sz w:val="28"/>
        </w:rPr>
        <w:t>
      3. Выплата средств, выделяемых на погашение оставшейся части задолженности по заработной плате работников Государственного акционерного общества "Карагандинский металлургический комбинат" (далее - ГАО "Карметкомбинат", работники), производится лицам, работавшим в ГАО "Карметкомбинат" и не получившим в полном объеме свою заработную плату до ноября 1995 года или их наследникам.
</w:t>
      </w:r>
    </w:p>
    <w:p>
      <w:pPr>
        <w:spacing w:after="0"/>
        <w:ind w:left="0"/>
        <w:jc w:val="both"/>
      </w:pPr>
      <w:r>
        <w:rPr>
          <w:rFonts w:ascii="Times New Roman"/>
          <w:b w:val="false"/>
          <w:i w:val="false"/>
          <w:color w:val="000000"/>
          <w:sz w:val="28"/>
        </w:rPr>
        <w:t>
</w:t>
      </w:r>
      <w:r>
        <w:rPr>
          <w:rFonts w:ascii="Times New Roman"/>
          <w:b w:val="false"/>
          <w:i w:val="false"/>
          <w:color w:val="000000"/>
          <w:sz w:val="28"/>
        </w:rPr>
        <w:t>
      4. В целях определения списка работников, имеющих право на получение денежных средств в счет погашения оставшейся части задолженности по заработной плате (далее - список), и сумм задолженности решением акима Карагандинской области создается комиссия (далее - Комиссия) из числа представителей:
</w:t>
      </w:r>
      <w:r>
        <w:br/>
      </w:r>
      <w:r>
        <w:rPr>
          <w:rFonts w:ascii="Times New Roman"/>
          <w:b w:val="false"/>
          <w:i w:val="false"/>
          <w:color w:val="000000"/>
          <w:sz w:val="28"/>
        </w:rPr>
        <w:t>
      1) акимата Карагандинской области;
</w:t>
      </w:r>
      <w:r>
        <w:br/>
      </w:r>
      <w:r>
        <w:rPr>
          <w:rFonts w:ascii="Times New Roman"/>
          <w:b w:val="false"/>
          <w:i w:val="false"/>
          <w:color w:val="000000"/>
          <w:sz w:val="28"/>
        </w:rPr>
        <w:t>
      2) ГАО "Карметкомбинат";
</w:t>
      </w:r>
      <w:r>
        <w:br/>
      </w:r>
      <w:r>
        <w:rPr>
          <w:rFonts w:ascii="Times New Roman"/>
          <w:b w:val="false"/>
          <w:i w:val="false"/>
          <w:color w:val="000000"/>
          <w:sz w:val="28"/>
        </w:rPr>
        <w:t>
      3) Департамента казначейства по Карагандинской области Комитета казначейства Министерства финансов Республики Казахстан;
</w:t>
      </w:r>
      <w:r>
        <w:br/>
      </w:r>
      <w:r>
        <w:rPr>
          <w:rFonts w:ascii="Times New Roman"/>
          <w:b w:val="false"/>
          <w:i w:val="false"/>
          <w:color w:val="000000"/>
          <w:sz w:val="28"/>
        </w:rPr>
        <w:t>
      4) Департамента по контролю и социальной защите по Карагандинской области Комитета по контролю и социальной защите Министерства труда и социальной защиты населения Республики Казахстан;
</w:t>
      </w:r>
      <w:r>
        <w:br/>
      </w:r>
      <w:r>
        <w:rPr>
          <w:rFonts w:ascii="Times New Roman"/>
          <w:b w:val="false"/>
          <w:i w:val="false"/>
          <w:color w:val="000000"/>
          <w:sz w:val="28"/>
        </w:rPr>
        <w:t>
      5) территориального подразделения Комитета государственного имущества и приватизации Министерства финансов Республики Казахстан;
</w:t>
      </w:r>
      <w:r>
        <w:br/>
      </w:r>
      <w:r>
        <w:rPr>
          <w:rFonts w:ascii="Times New Roman"/>
          <w:b w:val="false"/>
          <w:i w:val="false"/>
          <w:color w:val="000000"/>
          <w:sz w:val="28"/>
        </w:rPr>
        <w:t>
      6) Управления координации занятости и социальных программ Карагандинской области;
</w:t>
      </w:r>
      <w:r>
        <w:br/>
      </w:r>
      <w:r>
        <w:rPr>
          <w:rFonts w:ascii="Times New Roman"/>
          <w:b w:val="false"/>
          <w:i w:val="false"/>
          <w:color w:val="000000"/>
          <w:sz w:val="28"/>
        </w:rPr>
        <w:t>
      7) Управления финансов по Карагандинской области.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Комиссию возглавляет председатель - заместитель акима Карагандинской области.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6. Заседания Комиссии считаются правомочными, если на них присутствует более половины ее членов.
</w:t>
      </w:r>
    </w:p>
    <w:p>
      <w:pPr>
        <w:spacing w:after="0"/>
        <w:ind w:left="0"/>
        <w:jc w:val="both"/>
      </w:pPr>
      <w:r>
        <w:rPr>
          <w:rFonts w:ascii="Times New Roman"/>
          <w:b w:val="false"/>
          <w:i w:val="false"/>
          <w:color w:val="000000"/>
          <w:sz w:val="28"/>
        </w:rPr>
        <w:t>
</w:t>
      </w:r>
      <w:r>
        <w:rPr>
          <w:rFonts w:ascii="Times New Roman"/>
          <w:b w:val="false"/>
          <w:i w:val="false"/>
          <w:color w:val="000000"/>
          <w:sz w:val="28"/>
        </w:rPr>
        <w:t>
      7. Решения принимаются открытым голосованием не менее чем двумя третями голосов от числа присутствующих на ее заседании. При равенстве голосов считается принятым решение, за которое проголосовал председательствующий на заседании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8. Рабочим органом Комиссии является Управление координации занятости и социальных программ Карагандинской области (далее - Управление).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9. Управление совместно с администрацией ГАО "Карметкомбинат" принимает меры по установлению местонахождения работников ГАО "Карметкомбинат" согласно списку и уведомляет их о порядке обращения за причитающейся суммой задолженности по заработной плате.
</w:t>
      </w:r>
    </w:p>
    <w:p>
      <w:pPr>
        <w:spacing w:after="0"/>
        <w:ind w:left="0"/>
        <w:jc w:val="both"/>
      </w:pPr>
      <w:r>
        <w:rPr>
          <w:rFonts w:ascii="Times New Roman"/>
          <w:b w:val="false"/>
          <w:i w:val="false"/>
          <w:color w:val="000000"/>
          <w:sz w:val="28"/>
        </w:rPr>
        <w:t>
</w:t>
      </w:r>
      <w:r>
        <w:rPr>
          <w:rFonts w:ascii="Times New Roman"/>
          <w:b w:val="false"/>
          <w:i w:val="false"/>
          <w:color w:val="000000"/>
          <w:sz w:val="28"/>
        </w:rPr>
        <w:t>
      10. Для получения сумм задолженности по заработной плате работники либо их наследники обращаются с соответствующим заявлением в Управление, по форме согласно приложению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К заявлению прилагаются копии следующих документов:
</w:t>
      </w:r>
      <w:r>
        <w:br/>
      </w:r>
      <w:r>
        <w:rPr>
          <w:rFonts w:ascii="Times New Roman"/>
          <w:b w:val="false"/>
          <w:i w:val="false"/>
          <w:color w:val="000000"/>
          <w:sz w:val="28"/>
        </w:rPr>
        <w:t>
      1) удостоверение личности или паспорт гражданина Республики Казахстан (для иностранцев и лиц без гражданства паспорт иностранца, удостоверение лица без гражданства);
</w:t>
      </w:r>
      <w:r>
        <w:br/>
      </w:r>
      <w:r>
        <w:rPr>
          <w:rFonts w:ascii="Times New Roman"/>
          <w:b w:val="false"/>
          <w:i w:val="false"/>
          <w:color w:val="000000"/>
          <w:sz w:val="28"/>
        </w:rPr>
        <w:t>
      2) свидетельство о присвоении социального индивидуального кода;
</w:t>
      </w:r>
      <w:r>
        <w:br/>
      </w:r>
      <w:r>
        <w:rPr>
          <w:rFonts w:ascii="Times New Roman"/>
          <w:b w:val="false"/>
          <w:i w:val="false"/>
          <w:color w:val="000000"/>
          <w:sz w:val="28"/>
        </w:rPr>
        <w:t>
      3) свидетельство налогоплательщика Республики Казахстан;
</w:t>
      </w:r>
      <w:r>
        <w:br/>
      </w:r>
      <w:r>
        <w:rPr>
          <w:rFonts w:ascii="Times New Roman"/>
          <w:b w:val="false"/>
          <w:i w:val="false"/>
          <w:color w:val="000000"/>
          <w:sz w:val="28"/>
        </w:rPr>
        <w:t>
      4) свидетельство о праве на наследство, для лиц являющихся наследниками.
</w:t>
      </w:r>
      <w:r>
        <w:br/>
      </w:r>
      <w:r>
        <w:rPr>
          <w:rFonts w:ascii="Times New Roman"/>
          <w:b w:val="false"/>
          <w:i w:val="false"/>
          <w:color w:val="000000"/>
          <w:sz w:val="28"/>
        </w:rPr>
        <w:t>
      Подпункты 2) и 3) настоящего пункта не распространяются на иностранцев и лиц без гражданства.
</w:t>
      </w:r>
      <w:r>
        <w:br/>
      </w:r>
      <w:r>
        <w:rPr>
          <w:rFonts w:ascii="Times New Roman"/>
          <w:b w:val="false"/>
          <w:i w:val="false"/>
          <w:color w:val="000000"/>
          <w:sz w:val="28"/>
        </w:rPr>
        <w:t>
      Заявление также может быть подано представителем указанных выше лиц. В этом случае к заявлению прилагается нотариально заверенная доверенность.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11. Управление регистрирует заявление и выдает заявителю подтверждение о принятии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12. Управление в течение десяти дней со дня принятия заявления, в случае наличия заявителя в списке, выносит решение о выплате средств. В случае отсутствия заявителя в списке, Управление направляет его данные в Комиссию для установления факта наличия либо отсутствия у обратившегося лица права на получение соответствующих выплат, о чем извещает заявителя, и в месячный срок со дня принятия заявления на основании решения Комиссии выносит соответствующее решение о выплате средств или отказе. В случае отказа, заявитель письменно уведомляется об этом с указанием причины отказа.
</w:t>
      </w:r>
    </w:p>
    <w:p>
      <w:pPr>
        <w:spacing w:after="0"/>
        <w:ind w:left="0"/>
        <w:jc w:val="both"/>
      </w:pPr>
      <w:r>
        <w:rPr>
          <w:rFonts w:ascii="Times New Roman"/>
          <w:b w:val="false"/>
          <w:i w:val="false"/>
          <w:color w:val="000000"/>
          <w:sz w:val="28"/>
        </w:rPr>
        <w:t>
</w:t>
      </w:r>
      <w:r>
        <w:rPr>
          <w:rFonts w:ascii="Times New Roman"/>
          <w:b w:val="false"/>
          <w:i w:val="false"/>
          <w:color w:val="000000"/>
          <w:sz w:val="28"/>
        </w:rPr>
        <w:t>
      13. Основанием для отказа являются:
</w:t>
      </w:r>
      <w:r>
        <w:br/>
      </w:r>
      <w:r>
        <w:rPr>
          <w:rFonts w:ascii="Times New Roman"/>
          <w:b w:val="false"/>
          <w:i w:val="false"/>
          <w:color w:val="000000"/>
          <w:sz w:val="28"/>
        </w:rPr>
        <w:t>
      1) отсутствие права на получение соответствующих выплат, выявленное Комиссией;
</w:t>
      </w:r>
      <w:r>
        <w:br/>
      </w:r>
      <w:r>
        <w:rPr>
          <w:rFonts w:ascii="Times New Roman"/>
          <w:b w:val="false"/>
          <w:i w:val="false"/>
          <w:color w:val="000000"/>
          <w:sz w:val="28"/>
        </w:rPr>
        <w:t>
      2) представление неполного пакета документов, прилагаемых к заявлению.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В случае устранения причины, явившейся основанием для отказа согласно подпункту 2) настоящего пункта, заявление рассматривается повторно на общих основаниях.
</w:t>
      </w:r>
    </w:p>
    <w:p>
      <w:pPr>
        <w:spacing w:after="0"/>
        <w:ind w:left="0"/>
        <w:jc w:val="both"/>
      </w:pPr>
      <w:r>
        <w:rPr>
          <w:rFonts w:ascii="Times New Roman"/>
          <w:b w:val="false"/>
          <w:i w:val="false"/>
          <w:color w:val="000000"/>
          <w:sz w:val="28"/>
        </w:rPr>
        <w:t>
</w:t>
      </w:r>
      <w:r>
        <w:rPr>
          <w:rFonts w:ascii="Times New Roman"/>
          <w:b w:val="false"/>
          <w:i w:val="false"/>
          <w:color w:val="000000"/>
          <w:sz w:val="28"/>
        </w:rPr>
        <w:t>
      14. Разногласия по причитающимся заявителям размерам сумм рассматриваются Комиссией.
</w:t>
      </w:r>
    </w:p>
    <w:p>
      <w:pPr>
        <w:spacing w:after="0"/>
        <w:ind w:left="0"/>
        <w:jc w:val="both"/>
      </w:pPr>
      <w:r>
        <w:rPr>
          <w:rFonts w:ascii="Times New Roman"/>
          <w:b w:val="false"/>
          <w:i w:val="false"/>
          <w:color w:val="000000"/>
          <w:sz w:val="28"/>
        </w:rPr>
        <w:t>
</w:t>
      </w:r>
      <w:r>
        <w:rPr>
          <w:rFonts w:ascii="Times New Roman"/>
          <w:b w:val="false"/>
          <w:i w:val="false"/>
          <w:color w:val="000000"/>
          <w:sz w:val="28"/>
        </w:rPr>
        <w:t>
      15. Решения Комиссии и должностных лиц Управления могут быть обжалованы в установленном законодательством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16. Сумма задолженности перечисляется на указанный в заявлении лицевой счет заявителя в банке второго уровня или в организации, имеющей лицензию Национального Банка Республики Казахстан на соответствующие виды банковских операций.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17. Управление представляет в Министерство труда и социальной защиты населения Республики Казахстан ежемесячно в срок до 5 числа месяца, следующего за отчетным, отчеты об использовании средств целевых текущих трансфертов.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18. Ответственность за целевое и эффективное использование бюджетных средств несет акимат Карагандинской области в соответствии с законодательством Республики Казахстан.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к Правилам использования целевых      
</w:t>
      </w:r>
      <w:r>
        <w:br/>
      </w:r>
      <w:r>
        <w:rPr>
          <w:rFonts w:ascii="Times New Roman"/>
          <w:b w:val="false"/>
          <w:i w:val="false"/>
          <w:color w:val="000000"/>
          <w:sz w:val="28"/>
        </w:rPr>
        <w:t>
      текущих трансфертов из республиканского  
</w:t>
      </w:r>
      <w:r>
        <w:br/>
      </w:r>
      <w:r>
        <w:rPr>
          <w:rFonts w:ascii="Times New Roman"/>
          <w:b w:val="false"/>
          <w:i w:val="false"/>
          <w:color w:val="000000"/>
          <w:sz w:val="28"/>
        </w:rPr>
        <w:t>
      бюджета 2008 года областным бюджетом   
</w:t>
      </w:r>
      <w:r>
        <w:br/>
      </w:r>
      <w:r>
        <w:rPr>
          <w:rFonts w:ascii="Times New Roman"/>
          <w:b w:val="false"/>
          <w:i w:val="false"/>
          <w:color w:val="000000"/>
          <w:sz w:val="28"/>
        </w:rPr>
        <w:t>
      Карагандинской области на погашение   
</w:t>
      </w:r>
      <w:r>
        <w:br/>
      </w:r>
      <w:r>
        <w:rPr>
          <w:rFonts w:ascii="Times New Roman"/>
          <w:b w:val="false"/>
          <w:i w:val="false"/>
          <w:color w:val="000000"/>
          <w:sz w:val="28"/>
        </w:rPr>
        <w:t>
      оставшейся части задолженности по    
</w:t>
      </w:r>
      <w:r>
        <w:br/>
      </w:r>
      <w:r>
        <w:rPr>
          <w:rFonts w:ascii="Times New Roman"/>
          <w:b w:val="false"/>
          <w:i w:val="false"/>
          <w:color w:val="000000"/>
          <w:sz w:val="28"/>
        </w:rPr>
        <w:t>
заработной плате работников Государственного
</w:t>
      </w:r>
      <w:r>
        <w:br/>
      </w:r>
      <w:r>
        <w:rPr>
          <w:rFonts w:ascii="Times New Roman"/>
          <w:b w:val="false"/>
          <w:i w:val="false"/>
          <w:color w:val="000000"/>
          <w:sz w:val="28"/>
        </w:rPr>
        <w:t>
акционерного общества "Карагандинский  
</w:t>
      </w:r>
      <w:r>
        <w:br/>
      </w:r>
      <w:r>
        <w:rPr>
          <w:rFonts w:ascii="Times New Roman"/>
          <w:b w:val="false"/>
          <w:i w:val="false"/>
          <w:color w:val="000000"/>
          <w:sz w:val="28"/>
        </w:rPr>
        <w:t>
металлургический комбинат", образовавшейся
</w:t>
      </w:r>
      <w:r>
        <w:br/>
      </w:r>
      <w:r>
        <w:rPr>
          <w:rFonts w:ascii="Times New Roman"/>
          <w:b w:val="false"/>
          <w:i w:val="false"/>
          <w:color w:val="000000"/>
          <w:sz w:val="28"/>
        </w:rPr>
        <w:t>
 до ноября 1995 года            
</w:t>
      </w:r>
    </w:p>
    <w:p>
      <w:pPr>
        <w:spacing w:after="0"/>
        <w:ind w:left="0"/>
        <w:jc w:val="both"/>
      </w:pPr>
      <w:r>
        <w:rPr>
          <w:rFonts w:ascii="Times New Roman"/>
          <w:b w:val="false"/>
          <w:i w:val="false"/>
          <w:color w:val="000000"/>
          <w:sz w:val="28"/>
        </w:rPr>
        <w:t>
                                 Начальнику Управления координации
</w:t>
      </w:r>
      <w:r>
        <w:br/>
      </w:r>
      <w:r>
        <w:rPr>
          <w:rFonts w:ascii="Times New Roman"/>
          <w:b w:val="false"/>
          <w:i w:val="false"/>
          <w:color w:val="000000"/>
          <w:sz w:val="28"/>
        </w:rPr>
        <w:t>
                                  занятости и социальных программ
</w:t>
      </w:r>
      <w:r>
        <w:br/>
      </w:r>
      <w:r>
        <w:rPr>
          <w:rFonts w:ascii="Times New Roman"/>
          <w:b w:val="false"/>
          <w:i w:val="false"/>
          <w:color w:val="000000"/>
          <w:sz w:val="28"/>
        </w:rPr>
        <w:t>
                                       Карагандинской области
</w:t>
      </w:r>
      <w:r>
        <w:br/>
      </w:r>
      <w:r>
        <w:rPr>
          <w:rFonts w:ascii="Times New Roman"/>
          <w:b w:val="false"/>
          <w:i w:val="false"/>
          <w:color w:val="000000"/>
          <w:sz w:val="28"/>
        </w:rPr>
        <w:t>
                                    ______________________________
</w:t>
      </w:r>
      <w:r>
        <w:br/>
      </w:r>
      <w:r>
        <w:rPr>
          <w:rFonts w:ascii="Times New Roman"/>
          <w:b w:val="false"/>
          <w:i w:val="false"/>
          <w:color w:val="000000"/>
          <w:sz w:val="28"/>
        </w:rPr>
        <w:t>
                                    от____________________________
</w:t>
      </w:r>
      <w:r>
        <w:br/>
      </w:r>
      <w:r>
        <w:rPr>
          <w:rFonts w:ascii="Times New Roman"/>
          <w:b w:val="false"/>
          <w:i w:val="false"/>
          <w:color w:val="000000"/>
          <w:sz w:val="28"/>
        </w:rPr>
        <w:t>
                                    ______________________________
</w:t>
      </w:r>
      <w:r>
        <w:br/>
      </w:r>
      <w:r>
        <w:rPr>
          <w:rFonts w:ascii="Times New Roman"/>
          <w:b w:val="false"/>
          <w:i w:val="false"/>
          <w:color w:val="000000"/>
          <w:sz w:val="28"/>
        </w:rPr>
        <w:t>
                                      (Фамилия, имя, отчество
</w:t>
      </w:r>
      <w:r>
        <w:br/>
      </w:r>
      <w:r>
        <w:rPr>
          <w:rFonts w:ascii="Times New Roman"/>
          <w:b w:val="false"/>
          <w:i w:val="false"/>
          <w:color w:val="000000"/>
          <w:sz w:val="28"/>
        </w:rPr>
        <w:t>
                                              заявителя)
</w:t>
      </w:r>
      <w:r>
        <w:br/>
      </w:r>
      <w:r>
        <w:rPr>
          <w:rFonts w:ascii="Times New Roman"/>
          <w:b w:val="false"/>
          <w:i w:val="false"/>
          <w:color w:val="000000"/>
          <w:sz w:val="28"/>
        </w:rPr>
        <w:t>
                                    проживающего по адресу________
</w:t>
      </w:r>
      <w:r>
        <w:br/>
      </w:r>
      <w:r>
        <w:rPr>
          <w:rFonts w:ascii="Times New Roman"/>
          <w:b w:val="false"/>
          <w:i w:val="false"/>
          <w:color w:val="000000"/>
          <w:sz w:val="28"/>
        </w:rPr>
        <w:t>
                                    ______________________________
</w:t>
      </w:r>
      <w:r>
        <w:br/>
      </w:r>
      <w:r>
        <w:rPr>
          <w:rFonts w:ascii="Times New Roman"/>
          <w:b w:val="false"/>
          <w:i w:val="false"/>
          <w:color w:val="000000"/>
          <w:sz w:val="28"/>
        </w:rPr>
        <w:t>
                                      (населенный пункт, район,
</w:t>
      </w:r>
      <w:r>
        <w:br/>
      </w:r>
      <w:r>
        <w:rPr>
          <w:rFonts w:ascii="Times New Roman"/>
          <w:b w:val="false"/>
          <w:i w:val="false"/>
          <w:color w:val="000000"/>
          <w:sz w:val="28"/>
        </w:rPr>
        <w:t>
                                    ______________________________
</w:t>
      </w:r>
      <w:r>
        <w:br/>
      </w:r>
      <w:r>
        <w:rPr>
          <w:rFonts w:ascii="Times New Roman"/>
          <w:b w:val="false"/>
          <w:i w:val="false"/>
          <w:color w:val="000000"/>
          <w:sz w:val="28"/>
        </w:rPr>
        <w:t>
                                      область, улица, N дома и
</w:t>
      </w:r>
      <w:r>
        <w:br/>
      </w:r>
      <w:r>
        <w:rPr>
          <w:rFonts w:ascii="Times New Roman"/>
          <w:b w:val="false"/>
          <w:i w:val="false"/>
          <w:color w:val="000000"/>
          <w:sz w:val="28"/>
        </w:rPr>
        <w:t>
                                    ______________________________
</w:t>
      </w:r>
      <w:r>
        <w:br/>
      </w:r>
      <w:r>
        <w:rPr>
          <w:rFonts w:ascii="Times New Roman"/>
          <w:b w:val="false"/>
          <w:i w:val="false"/>
          <w:color w:val="000000"/>
          <w:sz w:val="28"/>
        </w:rPr>
        <w:t>
                                          квартиры, телефон)
</w:t>
      </w:r>
      <w:r>
        <w:br/>
      </w:r>
      <w:r>
        <w:rPr>
          <w:rFonts w:ascii="Times New Roman"/>
          <w:b w:val="false"/>
          <w:i w:val="false"/>
          <w:color w:val="000000"/>
          <w:sz w:val="28"/>
        </w:rPr>
        <w:t>
                                    уд. личности N________________
</w:t>
      </w:r>
      <w:r>
        <w:br/>
      </w:r>
      <w:r>
        <w:rPr>
          <w:rFonts w:ascii="Times New Roman"/>
          <w:b w:val="false"/>
          <w:i w:val="false"/>
          <w:color w:val="000000"/>
          <w:sz w:val="28"/>
        </w:rPr>
        <w:t>
                                    выдано________________________
</w:t>
      </w:r>
      <w:r>
        <w:br/>
      </w:r>
      <w:r>
        <w:rPr>
          <w:rFonts w:ascii="Times New Roman"/>
          <w:b w:val="false"/>
          <w:i w:val="false"/>
          <w:color w:val="000000"/>
          <w:sz w:val="28"/>
        </w:rPr>
        <w:t>
                                    дата выдачи___________________
</w:t>
      </w:r>
      <w:r>
        <w:br/>
      </w:r>
      <w:r>
        <w:rPr>
          <w:rFonts w:ascii="Times New Roman"/>
          <w:b w:val="false"/>
          <w:i w:val="false"/>
          <w:color w:val="000000"/>
          <w:sz w:val="28"/>
        </w:rPr>
        <w:t>
                                    N СИК_________________________
</w:t>
      </w:r>
      <w:r>
        <w:br/>
      </w:r>
      <w:r>
        <w:rPr>
          <w:rFonts w:ascii="Times New Roman"/>
          <w:b w:val="false"/>
          <w:i w:val="false"/>
          <w:color w:val="000000"/>
          <w:sz w:val="28"/>
        </w:rPr>
        <w:t>
                                    РНН___________________________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Заявление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Прошу выплатить мне сумму задолженности по заработной плате в размере _________ тенге, образовавшуюся за период работы в ГАО "Карметкомбинат" до ноября 1995 года.
</w:t>
      </w:r>
      <w:r>
        <w:br/>
      </w:r>
      <w:r>
        <w:rPr>
          <w:rFonts w:ascii="Times New Roman"/>
          <w:b w:val="false"/>
          <w:i w:val="false"/>
          <w:color w:val="000000"/>
          <w:sz w:val="28"/>
        </w:rPr>
        <w:t>
      На счет в банке_______________
</w:t>
      </w:r>
      <w:r>
        <w:br/>
      </w:r>
      <w:r>
        <w:rPr>
          <w:rFonts w:ascii="Times New Roman"/>
          <w:b w:val="false"/>
          <w:i w:val="false"/>
          <w:color w:val="000000"/>
          <w:sz w:val="28"/>
        </w:rPr>
        <w:t>
      Банковские реквизиты__________________________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Предупрежден (-а) об ответственности за предоставление ложной информации и недостоверных (поддельных) документов.
</w:t>
      </w:r>
    </w:p>
    <w:p>
      <w:pPr>
        <w:spacing w:after="0"/>
        <w:ind w:left="0"/>
        <w:jc w:val="both"/>
      </w:pPr>
      <w:r>
        <w:rPr>
          <w:rFonts w:ascii="Times New Roman"/>
          <w:b w:val="false"/>
          <w:i w:val="false"/>
          <w:color w:val="000000"/>
          <w:sz w:val="28"/>
        </w:rPr>
        <w:t>
                        "___"_________2008 г._____________________
</w:t>
      </w:r>
      <w:r>
        <w:br/>
      </w:r>
      <w:r>
        <w:rPr>
          <w:rFonts w:ascii="Times New Roman"/>
          <w:b w:val="false"/>
          <w:i w:val="false"/>
          <w:color w:val="000000"/>
          <w:sz w:val="28"/>
        </w:rPr>
        <w:t>
                                              (подпись заявителя)
</w:t>
      </w:r>
    </w:p>
    <w:p>
      <w:pPr>
        <w:spacing w:after="0"/>
        <w:ind w:left="0"/>
        <w:jc w:val="both"/>
      </w:pPr>
      <w:r>
        <w:rPr>
          <w:rFonts w:ascii="Times New Roman"/>
          <w:b w:val="false"/>
          <w:i w:val="false"/>
          <w:color w:val="000000"/>
          <w:sz w:val="28"/>
        </w:rPr>
        <w:t>
      Документы приняты
</w:t>
      </w:r>
      <w:r>
        <w:br/>
      </w:r>
      <w:r>
        <w:rPr>
          <w:rFonts w:ascii="Times New Roman"/>
          <w:b w:val="false"/>
          <w:i w:val="false"/>
          <w:color w:val="000000"/>
          <w:sz w:val="28"/>
        </w:rPr>
        <w:t>
      "____"________ 2008 г.______________________________________
</w:t>
      </w:r>
      <w:r>
        <w:br/>
      </w:r>
      <w:r>
        <w:rPr>
          <w:rFonts w:ascii="Times New Roman"/>
          <w:b w:val="false"/>
          <w:i w:val="false"/>
          <w:color w:val="000000"/>
          <w:sz w:val="28"/>
        </w:rPr>
        <w:t>
                             (Ф.И.О. и подпись лица, принявшего
</w:t>
      </w:r>
      <w:r>
        <w:br/>
      </w:r>
      <w:r>
        <w:rPr>
          <w:rFonts w:ascii="Times New Roman"/>
          <w:b w:val="false"/>
          <w:i w:val="false"/>
          <w:color w:val="000000"/>
          <w:sz w:val="28"/>
        </w:rPr>
        <w:t>
                                           документы)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(линия отреза)
</w:t>
      </w:r>
    </w:p>
    <w:p>
      <w:pPr>
        <w:spacing w:after="0"/>
        <w:ind w:left="0"/>
        <w:jc w:val="both"/>
      </w:pPr>
      <w:r>
        <w:rPr>
          <w:rFonts w:ascii="Times New Roman"/>
          <w:b w:val="false"/>
          <w:i w:val="false"/>
          <w:color w:val="000000"/>
          <w:sz w:val="28"/>
        </w:rPr>
        <w:t>
      Предупрежден (-а) об ответственности за предоставление ложной информации и недостоверных (поддельных) документов.
</w:t>
      </w:r>
    </w:p>
    <w:p>
      <w:pPr>
        <w:spacing w:after="0"/>
        <w:ind w:left="0"/>
        <w:jc w:val="both"/>
      </w:pPr>
      <w:r>
        <w:rPr>
          <w:rFonts w:ascii="Times New Roman"/>
          <w:b w:val="false"/>
          <w:i w:val="false"/>
          <w:color w:val="000000"/>
          <w:sz w:val="28"/>
        </w:rPr>
        <w:t>
      Подпись заявителя_______________
</w:t>
      </w:r>
      <w:r>
        <w:br/>
      </w:r>
      <w:r>
        <w:rPr>
          <w:rFonts w:ascii="Times New Roman"/>
          <w:b w:val="false"/>
          <w:i w:val="false"/>
          <w:color w:val="000000"/>
          <w:sz w:val="28"/>
        </w:rPr>
        <w:t>
      Заявление гр. _______________ с прилагаемыми документами в
</w:t>
      </w:r>
      <w:r>
        <w:br/>
      </w:r>
      <w:r>
        <w:rPr>
          <w:rFonts w:ascii="Times New Roman"/>
          <w:b w:val="false"/>
          <w:i w:val="false"/>
          <w:color w:val="000000"/>
          <w:sz w:val="28"/>
        </w:rPr>
        <w:t>
количестве ____ штук принято "___" __________ 2008 г.
</w:t>
      </w:r>
    </w:p>
    <w:p>
      <w:pPr>
        <w:spacing w:after="0"/>
        <w:ind w:left="0"/>
        <w:jc w:val="both"/>
      </w:pPr>
      <w:r>
        <w:rPr>
          <w:rFonts w:ascii="Times New Roman"/>
          <w:b w:val="false"/>
          <w:i w:val="false"/>
          <w:color w:val="000000"/>
          <w:sz w:val="28"/>
        </w:rPr>
        <w:t>
      Ф.И.О., должность, подпись принявшего документы ____________
</w:t>
      </w:r>
      <w:r>
        <w:br/>
      </w:r>
      <w:r>
        <w:rPr>
          <w:rFonts w:ascii="Times New Roman"/>
          <w:b w:val="false"/>
          <w:i w:val="false"/>
          <w:color w:val="000000"/>
          <w:sz w:val="28"/>
        </w:rPr>
        <w:t>
      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