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eeb0" w14:textId="cbae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между правительствами
государств-членов Шанхайской организации сотрудничества в борьбе с незаконным оборотом оружия, боеприпасов и взрывчатых веществ</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2008 года N 767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сотрудничестве между правительствами государств-членов Шанхайской организации сотрудничества в борьбе с незаконным оборотом оружия, боеприпасов и взрывчатых веществ. </w:t>
      </w:r>
    </w:p>
    <w:bookmarkEnd w:id="1"/>
    <w:bookmarkStart w:name="z3" w:id="2"/>
    <w:p>
      <w:pPr>
        <w:spacing w:after="0"/>
        <w:ind w:left="0"/>
        <w:jc w:val="both"/>
      </w:pPr>
      <w:r>
        <w:rPr>
          <w:rFonts w:ascii="Times New Roman"/>
          <w:b w:val="false"/>
          <w:i w:val="false"/>
          <w:color w:val="000000"/>
          <w:sz w:val="28"/>
        </w:rPr>
        <w:t xml:space="preserve">
      2. Уполномочить Председателя Комитета национальной безопасности Республики Казахстан Шабдарбаева Амангельды Смагуловича подписать от имени Правительства Республики Казахстан Соглашение о сотрудничестве между правительствами государств-членов Шанхайской организации сотрудничества в борьбе с незаконным оборотом оружия, боеприпасов и взрывчатых веществ, разрешив ему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3.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ноября 2006 года N 1083 "О подписании Соглашения о сотрудничестве государств-членов Шанхайской организации сотрудничества в борьбе с незаконным оборотом оружия, боеприпасов и взрывчатых веществ".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августа 2008 года N 767 </w:t>
      </w:r>
    </w:p>
    <w:p>
      <w:pPr>
        <w:spacing w:after="0"/>
        <w:ind w:left="0"/>
        <w:jc w:val="both"/>
      </w:pPr>
      <w:r>
        <w:rPr>
          <w:rFonts w:ascii="Times New Roman"/>
          <w:b w:val="false"/>
          <w:i w:val="false"/>
          <w:color w:val="000000"/>
          <w:sz w:val="28"/>
        </w:rPr>
        <w:t xml:space="preserve">проект </w:t>
      </w:r>
    </w:p>
    <w:bookmarkStart w:name="z6" w:id="5"/>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сотрудничестве между правительствами государств-членов </w:t>
      </w:r>
      <w:r>
        <w:br/>
      </w:r>
      <w:r>
        <w:rPr>
          <w:rFonts w:ascii="Times New Roman"/>
          <w:b/>
          <w:i w:val="false"/>
          <w:color w:val="000000"/>
        </w:rPr>
        <w:t xml:space="preserve">
Шанхайской организации сотрудничества в борьбе с незаконным </w:t>
      </w:r>
      <w:r>
        <w:br/>
      </w:r>
      <w:r>
        <w:rPr>
          <w:rFonts w:ascii="Times New Roman"/>
          <w:b/>
          <w:i w:val="false"/>
          <w:color w:val="000000"/>
        </w:rPr>
        <w:t xml:space="preserve">
оборотом оружия, боеприпасов и взрывчатых веществ </w:t>
      </w:r>
    </w:p>
    <w:bookmarkEnd w:id="5"/>
    <w:p>
      <w:pPr>
        <w:spacing w:after="0"/>
        <w:ind w:left="0"/>
        <w:jc w:val="both"/>
      </w:pPr>
      <w:r>
        <w:rPr>
          <w:rFonts w:ascii="Times New Roman"/>
          <w:b w:val="false"/>
          <w:i w:val="false"/>
          <w:color w:val="000000"/>
          <w:sz w:val="28"/>
        </w:rPr>
        <w:t xml:space="preserve">      Правительства государств-членов Шанхайской организации сотрудничества, далее именуемые Сторонами, </w:t>
      </w:r>
      <w:r>
        <w:br/>
      </w:r>
      <w:r>
        <w:rPr>
          <w:rFonts w:ascii="Times New Roman"/>
          <w:b w:val="false"/>
          <w:i w:val="false"/>
          <w:color w:val="000000"/>
          <w:sz w:val="28"/>
        </w:rPr>
        <w:t xml:space="preserve">
      выражая озабоченность расширением масштабов незаконного оборота оружия, боеприпасов и взрывчатых веществ, </w:t>
      </w:r>
      <w:r>
        <w:br/>
      </w:r>
      <w:r>
        <w:rPr>
          <w:rFonts w:ascii="Times New Roman"/>
          <w:b w:val="false"/>
          <w:i w:val="false"/>
          <w:color w:val="000000"/>
          <w:sz w:val="28"/>
        </w:rPr>
        <w:t xml:space="preserve">
      сознавая, что незаконный оборот оружия, боеприпасов и взрывчатых веществ представляет серьезную угрозу безопасности государств Сторон, </w:t>
      </w:r>
      <w:r>
        <w:br/>
      </w:r>
      <w:r>
        <w:rPr>
          <w:rFonts w:ascii="Times New Roman"/>
          <w:b w:val="false"/>
          <w:i w:val="false"/>
          <w:color w:val="000000"/>
          <w:sz w:val="28"/>
        </w:rPr>
        <w:t xml:space="preserve">
      исходя из взаимной заинтересованности в принятии эффективных мер, направленных на борьбу с незаконным оборотом оружия, боеприпасов и взрывчатых веществ, </w:t>
      </w:r>
      <w:r>
        <w:br/>
      </w:r>
      <w:r>
        <w:rPr>
          <w:rFonts w:ascii="Times New Roman"/>
          <w:b w:val="false"/>
          <w:i w:val="false"/>
          <w:color w:val="000000"/>
          <w:sz w:val="28"/>
        </w:rPr>
        <w:t>
      принимая во внимание положения  </w:t>
      </w:r>
      <w:r>
        <w:rPr>
          <w:rFonts w:ascii="Times New Roman"/>
          <w:b w:val="false"/>
          <w:i w:val="false"/>
          <w:color w:val="000000"/>
          <w:sz w:val="28"/>
        </w:rPr>
        <w:t xml:space="preserve">Хартии </w:t>
      </w:r>
      <w:r>
        <w:rPr>
          <w:rFonts w:ascii="Times New Roman"/>
          <w:b w:val="false"/>
          <w:i w:val="false"/>
          <w:color w:val="000000"/>
          <w:sz w:val="28"/>
        </w:rPr>
        <w:t xml:space="preserve"> Шанхайской организации сотрудничества от 7 июня 2002 года и  </w:t>
      </w:r>
      <w:r>
        <w:rPr>
          <w:rFonts w:ascii="Times New Roman"/>
          <w:b w:val="false"/>
          <w:i w:val="false"/>
          <w:color w:val="000000"/>
          <w:sz w:val="28"/>
        </w:rPr>
        <w:t xml:space="preserve">Шанхайской конвенции </w:t>
      </w:r>
      <w:r>
        <w:rPr>
          <w:rFonts w:ascii="Times New Roman"/>
          <w:b w:val="false"/>
          <w:i w:val="false"/>
          <w:color w:val="000000"/>
          <w:sz w:val="28"/>
        </w:rPr>
        <w:t xml:space="preserve"> о борьбе с терроризмом, сепаратизмом и экстремизмом от 15 июня 2001 года, </w:t>
      </w:r>
      <w:r>
        <w:br/>
      </w:r>
      <w:r>
        <w:rPr>
          <w:rFonts w:ascii="Times New Roman"/>
          <w:b w:val="false"/>
          <w:i w:val="false"/>
          <w:color w:val="000000"/>
          <w:sz w:val="28"/>
        </w:rPr>
        <w:t xml:space="preserve">
      руководствуясь национальным законодательством, общепризнанными принципами и нормами международного права, </w:t>
      </w:r>
      <w:r>
        <w:br/>
      </w:r>
      <w:r>
        <w:rPr>
          <w:rFonts w:ascii="Times New Roman"/>
          <w:b w:val="false"/>
          <w:i w:val="false"/>
          <w:color w:val="000000"/>
          <w:sz w:val="28"/>
        </w:rPr>
        <w:t xml:space="preserve">
      согласились о нижеследующем: </w:t>
      </w:r>
    </w:p>
    <w:bookmarkStart w:name="z7" w:id="6"/>
    <w:p>
      <w:pPr>
        <w:spacing w:after="0"/>
        <w:ind w:left="0"/>
        <w:jc w:val="left"/>
      </w:pPr>
      <w:r>
        <w:rPr>
          <w:rFonts w:ascii="Times New Roman"/>
          <w:b/>
          <w:i w:val="false"/>
          <w:color w:val="000000"/>
        </w:rPr>
        <w:t xml:space="preserve"> 
  Статья 1 </w:t>
      </w:r>
    </w:p>
    <w:bookmarkEnd w:id="6"/>
    <w:p>
      <w:pPr>
        <w:spacing w:after="0"/>
        <w:ind w:left="0"/>
        <w:jc w:val="both"/>
      </w:pPr>
      <w:r>
        <w:rPr>
          <w:rFonts w:ascii="Times New Roman"/>
          <w:b w:val="false"/>
          <w:i w:val="false"/>
          <w:color w:val="000000"/>
          <w:sz w:val="28"/>
        </w:rPr>
        <w:t xml:space="preserve">      Для целей настоящего Соглашения применяемые в нем понятия означают: </w:t>
      </w:r>
      <w:r>
        <w:br/>
      </w:r>
      <w:r>
        <w:rPr>
          <w:rFonts w:ascii="Times New Roman"/>
          <w:b w:val="false"/>
          <w:i w:val="false"/>
          <w:color w:val="000000"/>
          <w:sz w:val="28"/>
        </w:rPr>
        <w:t xml:space="preserve">
      оружие - предметы и устройства, предназначенные для механического поражения цели на расстоянии снарядом, получающим направленное движение за счет газов, образующихся при горении метательного заряда в канале ствола, а также их основные части; </w:t>
      </w:r>
      <w:r>
        <w:br/>
      </w:r>
      <w:r>
        <w:rPr>
          <w:rFonts w:ascii="Times New Roman"/>
          <w:b w:val="false"/>
          <w:i w:val="false"/>
          <w:color w:val="000000"/>
          <w:sz w:val="28"/>
        </w:rPr>
        <w:t xml:space="preserve">
      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r>
        <w:br/>
      </w:r>
      <w:r>
        <w:rPr>
          <w:rFonts w:ascii="Times New Roman"/>
          <w:b w:val="false"/>
          <w:i w:val="false"/>
          <w:color w:val="000000"/>
          <w:sz w:val="28"/>
        </w:rPr>
        <w:t xml:space="preserve">
      взрывчатые вещества - конденсированные химические вещества или смеси таких веществ, способные при определенных условиях под влиянием внешних воздействии к мгновенному самораспространяющемуся химическому превращению с выделением большого количества тепла и газообразных продуктов; </w:t>
      </w:r>
      <w:r>
        <w:br/>
      </w:r>
      <w:r>
        <w:rPr>
          <w:rFonts w:ascii="Times New Roman"/>
          <w:b w:val="false"/>
          <w:i w:val="false"/>
          <w:color w:val="000000"/>
          <w:sz w:val="28"/>
        </w:rPr>
        <w:t xml:space="preserve">
      незаконный оборот оружия, боеприпасов и взрывчатых веществ - изготовление или ремонт, сбыт, передача, приобретение, хранение, ношение, перевозка оружия, боеприпасов и взрывчатых веществ, осуществляемые в нарушение законодательства государств Сторон (далее - незаконный оборот оружия). </w:t>
      </w:r>
    </w:p>
    <w:bookmarkStart w:name="z8" w:id="7"/>
    <w:p>
      <w:pPr>
        <w:spacing w:after="0"/>
        <w:ind w:left="0"/>
        <w:jc w:val="left"/>
      </w:pPr>
      <w:r>
        <w:rPr>
          <w:rFonts w:ascii="Times New Roman"/>
          <w:b/>
          <w:i w:val="false"/>
          <w:color w:val="000000"/>
        </w:rPr>
        <w:t xml:space="preserve"> 
  Статья 2 </w:t>
      </w:r>
    </w:p>
    <w:bookmarkEnd w:id="7"/>
    <w:p>
      <w:pPr>
        <w:spacing w:after="0"/>
        <w:ind w:left="0"/>
        <w:jc w:val="both"/>
      </w:pPr>
      <w:r>
        <w:rPr>
          <w:rFonts w:ascii="Times New Roman"/>
          <w:b w:val="false"/>
          <w:i w:val="false"/>
          <w:color w:val="000000"/>
          <w:sz w:val="28"/>
        </w:rPr>
        <w:t xml:space="preserve">      1. Стороны в соответствии с настоящим Соглашением при соблюдении законодательства своих государств и международных договоров, участниками которых являются государства Сторон, осуществляют сотрудничество через свои компетентные органы в предупреждении, выявлении, пресечении и раскрытии преступлений, связанных с незаконным оборотом оружия. </w:t>
      </w:r>
      <w:r>
        <w:br/>
      </w:r>
      <w:r>
        <w:rPr>
          <w:rFonts w:ascii="Times New Roman"/>
          <w:b w:val="false"/>
          <w:i w:val="false"/>
          <w:color w:val="000000"/>
          <w:sz w:val="28"/>
        </w:rPr>
        <w:t xml:space="preserve">
      2. Перечень компетентных органов определяется каждой Стороной и передается депозитарию при сдаче уведомления о выполнении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Об изменениях перечня компетентных органов каждая из Сторон в течение 30 дней письменно уведомляет депозитарий. </w:t>
      </w:r>
    </w:p>
    <w:bookmarkStart w:name="z9" w:id="8"/>
    <w:p>
      <w:pPr>
        <w:spacing w:after="0"/>
        <w:ind w:left="0"/>
        <w:jc w:val="left"/>
      </w:pPr>
      <w:r>
        <w:rPr>
          <w:rFonts w:ascii="Times New Roman"/>
          <w:b/>
          <w:i w:val="false"/>
          <w:color w:val="000000"/>
        </w:rPr>
        <w:t xml:space="preserve"> 
  Статья 3 </w:t>
      </w:r>
    </w:p>
    <w:bookmarkEnd w:id="8"/>
    <w:p>
      <w:pPr>
        <w:spacing w:after="0"/>
        <w:ind w:left="0"/>
        <w:jc w:val="both"/>
      </w:pPr>
      <w:r>
        <w:rPr>
          <w:rFonts w:ascii="Times New Roman"/>
          <w:b w:val="false"/>
          <w:i w:val="false"/>
          <w:color w:val="000000"/>
          <w:sz w:val="28"/>
        </w:rPr>
        <w:t xml:space="preserve">      Стороны осуществляют сотрудничество по следующим направлениям: </w:t>
      </w:r>
      <w:r>
        <w:br/>
      </w:r>
      <w:r>
        <w:rPr>
          <w:rFonts w:ascii="Times New Roman"/>
          <w:b w:val="false"/>
          <w:i w:val="false"/>
          <w:color w:val="000000"/>
          <w:sz w:val="28"/>
        </w:rPr>
        <w:t xml:space="preserve">
      совершенствование правовых основ сотрудничества Сторон и гармонизация законодательства государств Сторон в сфере борьбы с незаконным оборотом оружия; </w:t>
      </w:r>
      <w:r>
        <w:br/>
      </w:r>
      <w:r>
        <w:rPr>
          <w:rFonts w:ascii="Times New Roman"/>
          <w:b w:val="false"/>
          <w:i w:val="false"/>
          <w:color w:val="000000"/>
          <w:sz w:val="28"/>
        </w:rPr>
        <w:t xml:space="preserve">
      анализ состояния и динамики преступности, связанной с незаконным оборотом оружия, и результатов борьбы с ней; </w:t>
      </w:r>
      <w:r>
        <w:br/>
      </w:r>
      <w:r>
        <w:rPr>
          <w:rFonts w:ascii="Times New Roman"/>
          <w:b w:val="false"/>
          <w:i w:val="false"/>
          <w:color w:val="000000"/>
          <w:sz w:val="28"/>
        </w:rPr>
        <w:t xml:space="preserve">
      выработка согласованной стратегии и совместных мер борьбы с незаконным оборотом оружия; </w:t>
      </w:r>
      <w:r>
        <w:br/>
      </w:r>
      <w:r>
        <w:rPr>
          <w:rFonts w:ascii="Times New Roman"/>
          <w:b w:val="false"/>
          <w:i w:val="false"/>
          <w:color w:val="000000"/>
          <w:sz w:val="28"/>
        </w:rPr>
        <w:t xml:space="preserve">
      координация и совершенствование механизмов взаимодействия компетентных органов Сторон в области противодействия незаконному обороту оружия; </w:t>
      </w:r>
      <w:r>
        <w:br/>
      </w:r>
      <w:r>
        <w:rPr>
          <w:rFonts w:ascii="Times New Roman"/>
          <w:b w:val="false"/>
          <w:i w:val="false"/>
          <w:color w:val="000000"/>
          <w:sz w:val="28"/>
        </w:rPr>
        <w:t xml:space="preserve">
      согласование позиций для участия в международных организациях и международных форумах по вопросам противодействия незаконному обороту оружия. </w:t>
      </w:r>
    </w:p>
    <w:bookmarkStart w:name="z10" w:id="9"/>
    <w:p>
      <w:pPr>
        <w:spacing w:after="0"/>
        <w:ind w:left="0"/>
        <w:jc w:val="left"/>
      </w:pPr>
      <w:r>
        <w:rPr>
          <w:rFonts w:ascii="Times New Roman"/>
          <w:b/>
          <w:i w:val="false"/>
          <w:color w:val="000000"/>
        </w:rPr>
        <w:t xml:space="preserve"> 
  Статья 4 </w:t>
      </w:r>
    </w:p>
    <w:bookmarkEnd w:id="9"/>
    <w:p>
      <w:pPr>
        <w:spacing w:after="0"/>
        <w:ind w:left="0"/>
        <w:jc w:val="both"/>
      </w:pPr>
      <w:r>
        <w:rPr>
          <w:rFonts w:ascii="Times New Roman"/>
          <w:b w:val="false"/>
          <w:i w:val="false"/>
          <w:color w:val="000000"/>
          <w:sz w:val="28"/>
        </w:rPr>
        <w:t xml:space="preserve">      1. Стороны осуществляют сотрудничество в следующих формах: </w:t>
      </w:r>
      <w:r>
        <w:br/>
      </w:r>
      <w:r>
        <w:rPr>
          <w:rFonts w:ascii="Times New Roman"/>
          <w:b w:val="false"/>
          <w:i w:val="false"/>
          <w:color w:val="000000"/>
          <w:sz w:val="28"/>
        </w:rPr>
        <w:t xml:space="preserve">
      1) обмен информацией: </w:t>
      </w:r>
      <w:r>
        <w:br/>
      </w:r>
      <w:r>
        <w:rPr>
          <w:rFonts w:ascii="Times New Roman"/>
          <w:b w:val="false"/>
          <w:i w:val="false"/>
          <w:color w:val="000000"/>
          <w:sz w:val="28"/>
        </w:rPr>
        <w:t xml:space="preserve">
      о готовящихся или совершенных преступлениях, связанных с незаконным оборотом оружия, и причастных к ним лицах и организациях; </w:t>
      </w:r>
      <w:r>
        <w:br/>
      </w:r>
      <w:r>
        <w:rPr>
          <w:rFonts w:ascii="Times New Roman"/>
          <w:b w:val="false"/>
          <w:i w:val="false"/>
          <w:color w:val="000000"/>
          <w:sz w:val="28"/>
        </w:rPr>
        <w:t xml:space="preserve">
      о местах незаконного изготовления оружия, боеприпасов и взрывчатых веществ; </w:t>
      </w:r>
      <w:r>
        <w:br/>
      </w:r>
      <w:r>
        <w:rPr>
          <w:rFonts w:ascii="Times New Roman"/>
          <w:b w:val="false"/>
          <w:i w:val="false"/>
          <w:color w:val="000000"/>
          <w:sz w:val="28"/>
        </w:rPr>
        <w:t xml:space="preserve">
      о выявленных новых незаконных способах переделки оружия и боеприпасов для повышения их поражающих свойств; </w:t>
      </w:r>
      <w:r>
        <w:br/>
      </w:r>
      <w:r>
        <w:rPr>
          <w:rFonts w:ascii="Times New Roman"/>
          <w:b w:val="false"/>
          <w:i w:val="false"/>
          <w:color w:val="000000"/>
          <w:sz w:val="28"/>
        </w:rPr>
        <w:t xml:space="preserve">
      о выявленных правонарушениях, которые могут способствовать совершению преступлений в сфере оборота оружия; </w:t>
      </w:r>
      <w:r>
        <w:br/>
      </w:r>
      <w:r>
        <w:rPr>
          <w:rFonts w:ascii="Times New Roman"/>
          <w:b w:val="false"/>
          <w:i w:val="false"/>
          <w:color w:val="000000"/>
          <w:sz w:val="28"/>
        </w:rPr>
        <w:t xml:space="preserve">
      о новых методах предупреждения, выявления, пресечения и раскрытия фактов незаконного оборота оружия; </w:t>
      </w:r>
      <w:r>
        <w:br/>
      </w:r>
      <w:r>
        <w:rPr>
          <w:rFonts w:ascii="Times New Roman"/>
          <w:b w:val="false"/>
          <w:i w:val="false"/>
          <w:color w:val="000000"/>
          <w:sz w:val="28"/>
        </w:rPr>
        <w:t xml:space="preserve">
      иной информацией, представляющей взаимный интерес; </w:t>
      </w:r>
      <w:r>
        <w:br/>
      </w:r>
      <w:r>
        <w:rPr>
          <w:rFonts w:ascii="Times New Roman"/>
          <w:b w:val="false"/>
          <w:i w:val="false"/>
          <w:color w:val="000000"/>
          <w:sz w:val="28"/>
        </w:rPr>
        <w:t xml:space="preserve">
      2) направление в банк данных Региональной антитеррористической структуры Шанхайской организации сотрудничества информации об оружии, боеприпасах и взрывчатых веществах, которые были использованы при совершении террористических актов; </w:t>
      </w:r>
      <w:r>
        <w:br/>
      </w:r>
      <w:r>
        <w:rPr>
          <w:rFonts w:ascii="Times New Roman"/>
          <w:b w:val="false"/>
          <w:i w:val="false"/>
          <w:color w:val="000000"/>
          <w:sz w:val="28"/>
        </w:rPr>
        <w:t xml:space="preserve">
      3) исполнение запросов о проведении оперативно-розыскных мероприятий; </w:t>
      </w:r>
      <w:r>
        <w:br/>
      </w:r>
      <w:r>
        <w:rPr>
          <w:rFonts w:ascii="Times New Roman"/>
          <w:b w:val="false"/>
          <w:i w:val="false"/>
          <w:color w:val="000000"/>
          <w:sz w:val="28"/>
        </w:rPr>
        <w:t xml:space="preserve">
      4) планирование и осуществление скоординированных оперативно-розыскных и профилактических мероприятий; </w:t>
      </w:r>
      <w:r>
        <w:br/>
      </w:r>
      <w:r>
        <w:rPr>
          <w:rFonts w:ascii="Times New Roman"/>
          <w:b w:val="false"/>
          <w:i w:val="false"/>
          <w:color w:val="000000"/>
          <w:sz w:val="28"/>
        </w:rPr>
        <w:t xml:space="preserve">
      5) обмен опытом работы, проведение рабочих встреч, консультаций, совещаний, практических конференций и семинаров; </w:t>
      </w:r>
      <w:r>
        <w:br/>
      </w:r>
      <w:r>
        <w:rPr>
          <w:rFonts w:ascii="Times New Roman"/>
          <w:b w:val="false"/>
          <w:i w:val="false"/>
          <w:color w:val="000000"/>
          <w:sz w:val="28"/>
        </w:rPr>
        <w:t xml:space="preserve">
      6) оказание содействия в подготовке кадров и повышении квалификации специалистов; </w:t>
      </w:r>
      <w:r>
        <w:br/>
      </w:r>
      <w:r>
        <w:rPr>
          <w:rFonts w:ascii="Times New Roman"/>
          <w:b w:val="false"/>
          <w:i w:val="false"/>
          <w:color w:val="000000"/>
          <w:sz w:val="28"/>
        </w:rPr>
        <w:t xml:space="preserve">
      7) проведение совместных научных исследований по вопросам, представляющим взаимный интерес; </w:t>
      </w:r>
      <w:r>
        <w:br/>
      </w:r>
      <w:r>
        <w:rPr>
          <w:rFonts w:ascii="Times New Roman"/>
          <w:b w:val="false"/>
          <w:i w:val="false"/>
          <w:color w:val="000000"/>
          <w:sz w:val="28"/>
        </w:rPr>
        <w:t xml:space="preserve">
      8) обмен законодательными и иными нормативными правовыми актами, результатами научных исследований и методическими рекомендациями. </w:t>
      </w:r>
      <w:r>
        <w:br/>
      </w:r>
      <w:r>
        <w:rPr>
          <w:rFonts w:ascii="Times New Roman"/>
          <w:b w:val="false"/>
          <w:i w:val="false"/>
          <w:color w:val="000000"/>
          <w:sz w:val="28"/>
        </w:rPr>
        <w:t xml:space="preserve">
      2. Настоящее Соглашение не затрагивает вопросов выдачи и оказания правовой помощи по уголовным делам. </w:t>
      </w:r>
    </w:p>
    <w:bookmarkStart w:name="z11" w:id="10"/>
    <w:p>
      <w:pPr>
        <w:spacing w:after="0"/>
        <w:ind w:left="0"/>
        <w:jc w:val="left"/>
      </w:pPr>
      <w:r>
        <w:rPr>
          <w:rFonts w:ascii="Times New Roman"/>
          <w:b/>
          <w:i w:val="false"/>
          <w:color w:val="000000"/>
        </w:rPr>
        <w:t xml:space="preserve"> 
  Статья 5 </w:t>
      </w:r>
    </w:p>
    <w:bookmarkEnd w:id="10"/>
    <w:p>
      <w:pPr>
        <w:spacing w:after="0"/>
        <w:ind w:left="0"/>
        <w:jc w:val="both"/>
      </w:pPr>
      <w:r>
        <w:rPr>
          <w:rFonts w:ascii="Times New Roman"/>
          <w:b w:val="false"/>
          <w:i w:val="false"/>
          <w:color w:val="000000"/>
          <w:sz w:val="28"/>
        </w:rPr>
        <w:t xml:space="preserve">      Настоящее Соглашение не препятствует Сторонам в определении и развитии иных взаимоприемлемых направлений и форм сотрудничества. </w:t>
      </w:r>
    </w:p>
    <w:bookmarkStart w:name="z12" w:id="11"/>
    <w:p>
      <w:pPr>
        <w:spacing w:after="0"/>
        <w:ind w:left="0"/>
        <w:jc w:val="left"/>
      </w:pPr>
      <w:r>
        <w:rPr>
          <w:rFonts w:ascii="Times New Roman"/>
          <w:b/>
          <w:i w:val="false"/>
          <w:color w:val="000000"/>
        </w:rPr>
        <w:t xml:space="preserve"> 
  Статья 6 </w:t>
      </w:r>
    </w:p>
    <w:bookmarkEnd w:id="11"/>
    <w:p>
      <w:pPr>
        <w:spacing w:after="0"/>
        <w:ind w:left="0"/>
        <w:jc w:val="both"/>
      </w:pPr>
      <w:r>
        <w:rPr>
          <w:rFonts w:ascii="Times New Roman"/>
          <w:b w:val="false"/>
          <w:i w:val="false"/>
          <w:color w:val="000000"/>
          <w:sz w:val="28"/>
        </w:rPr>
        <w:t xml:space="preserve">      1. Сотрудничество между Сторонами осуществляется на основании запроса заинтересованной Стороны об оказании содействия, а также путем информировании по инициативе одной из Сторон. </w:t>
      </w:r>
      <w:r>
        <w:br/>
      </w:r>
      <w:r>
        <w:rPr>
          <w:rFonts w:ascii="Times New Roman"/>
          <w:b w:val="false"/>
          <w:i w:val="false"/>
          <w:color w:val="000000"/>
          <w:sz w:val="28"/>
        </w:rPr>
        <w:t xml:space="preserve">
      2. Запрос или информация направляются в письменной форме. В безотлагательных случаях запрос или информация могут передаваться устно, но не позднее чем через 72 часа они должны быть продублированы письменно, при необходимости с использованием технических средств передачи текста. </w:t>
      </w:r>
      <w:r>
        <w:br/>
      </w:r>
      <w:r>
        <w:rPr>
          <w:rFonts w:ascii="Times New Roman"/>
          <w:b w:val="false"/>
          <w:i w:val="false"/>
          <w:color w:val="000000"/>
          <w:sz w:val="28"/>
        </w:rPr>
        <w:t xml:space="preserve">
      3. В случае возникновения сомнений в подлинности запроса или информации либо их содержания может быть запрошено дополнительное подтверждение или разъяснение указанных документов. </w:t>
      </w:r>
      <w:r>
        <w:br/>
      </w:r>
      <w:r>
        <w:rPr>
          <w:rFonts w:ascii="Times New Roman"/>
          <w:b w:val="false"/>
          <w:i w:val="false"/>
          <w:color w:val="000000"/>
          <w:sz w:val="28"/>
        </w:rPr>
        <w:t xml:space="preserve">
      4. Запрос должен содержать: </w:t>
      </w:r>
      <w:r>
        <w:br/>
      </w:r>
      <w:r>
        <w:rPr>
          <w:rFonts w:ascii="Times New Roman"/>
          <w:b w:val="false"/>
          <w:i w:val="false"/>
          <w:color w:val="000000"/>
          <w:sz w:val="28"/>
        </w:rPr>
        <w:t xml:space="preserve">
      наименования запрашивающего и запрашиваемого компетентных органов; </w:t>
      </w:r>
      <w:r>
        <w:br/>
      </w:r>
      <w:r>
        <w:rPr>
          <w:rFonts w:ascii="Times New Roman"/>
          <w:b w:val="false"/>
          <w:i w:val="false"/>
          <w:color w:val="000000"/>
          <w:sz w:val="28"/>
        </w:rPr>
        <w:t xml:space="preserve">
      цели и обоснования запроса; </w:t>
      </w:r>
      <w:r>
        <w:br/>
      </w:r>
      <w:r>
        <w:rPr>
          <w:rFonts w:ascii="Times New Roman"/>
          <w:b w:val="false"/>
          <w:i w:val="false"/>
          <w:color w:val="000000"/>
          <w:sz w:val="28"/>
        </w:rPr>
        <w:t xml:space="preserve">
      описание содержания запрашиваемого содействия; </w:t>
      </w:r>
      <w:r>
        <w:br/>
      </w:r>
      <w:r>
        <w:rPr>
          <w:rFonts w:ascii="Times New Roman"/>
          <w:b w:val="false"/>
          <w:i w:val="false"/>
          <w:color w:val="000000"/>
          <w:sz w:val="28"/>
        </w:rPr>
        <w:t xml:space="preserve">
      другую информацию, которая может быть полезна для своевременного и надлежащего исполнения запроса; </w:t>
      </w:r>
      <w:r>
        <w:br/>
      </w:r>
      <w:r>
        <w:rPr>
          <w:rFonts w:ascii="Times New Roman"/>
          <w:b w:val="false"/>
          <w:i w:val="false"/>
          <w:color w:val="000000"/>
          <w:sz w:val="28"/>
        </w:rPr>
        <w:t xml:space="preserve">
      указание степени его закрытости, если это необходимо. </w:t>
      </w:r>
      <w:r>
        <w:br/>
      </w:r>
      <w:r>
        <w:rPr>
          <w:rFonts w:ascii="Times New Roman"/>
          <w:b w:val="false"/>
          <w:i w:val="false"/>
          <w:color w:val="000000"/>
          <w:sz w:val="28"/>
        </w:rPr>
        <w:t xml:space="preserve">
      5. Запрос или информация, переданные в письменной форме, подписываются руководителем направляющего компетентного органа или его заместителями и/или удостоверяются гербовой печатью этого компетентного органа. </w:t>
      </w:r>
    </w:p>
    <w:bookmarkStart w:name="z13"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1. Запрашиваемый компетентный орган принимает все необходимые меры для обеспечения быстрого и возможно более полного исполнения запроса и в срок, не превышающий 30 суток со дня его поступления, информирует запрашивающий компетентный орган о результатах его рассмотрения. </w:t>
      </w:r>
      <w:r>
        <w:br/>
      </w:r>
      <w:r>
        <w:rPr>
          <w:rFonts w:ascii="Times New Roman"/>
          <w:b w:val="false"/>
          <w:i w:val="false"/>
          <w:color w:val="000000"/>
          <w:sz w:val="28"/>
        </w:rPr>
        <w:t xml:space="preserve">
      2. Запрашивающий компетентный орган незамедлительно уведомляется об обстоятельствах, препятствующих исполнению запроса или задерживающих его исполнение. </w:t>
      </w:r>
      <w:r>
        <w:br/>
      </w:r>
      <w:r>
        <w:rPr>
          <w:rFonts w:ascii="Times New Roman"/>
          <w:b w:val="false"/>
          <w:i w:val="false"/>
          <w:color w:val="000000"/>
          <w:sz w:val="28"/>
        </w:rPr>
        <w:t xml:space="preserve">
      3. Если исполнение запроса не входит в компетенцию запрашиваемого компетентного органа, то он передает запрос другому органу своего государства, компетентному его исполнить, и незамедлительно уведомляет об этом запрашивающий компетентный орган. </w:t>
      </w:r>
      <w:r>
        <w:br/>
      </w:r>
      <w:r>
        <w:rPr>
          <w:rFonts w:ascii="Times New Roman"/>
          <w:b w:val="false"/>
          <w:i w:val="false"/>
          <w:color w:val="000000"/>
          <w:sz w:val="28"/>
        </w:rPr>
        <w:t xml:space="preserve">
      4. Запрашиваемый компетентный орган может запросить дополнительные сведения, необходимые, по его мнению, для исполнения запроса. </w:t>
      </w:r>
      <w:r>
        <w:br/>
      </w:r>
      <w:r>
        <w:rPr>
          <w:rFonts w:ascii="Times New Roman"/>
          <w:b w:val="false"/>
          <w:i w:val="false"/>
          <w:color w:val="000000"/>
          <w:sz w:val="28"/>
        </w:rPr>
        <w:t xml:space="preserve">
      5. При исполнении запроса применяется законодательство государства запрашиваемой Стороны. </w:t>
      </w:r>
      <w:r>
        <w:br/>
      </w:r>
      <w:r>
        <w:rPr>
          <w:rFonts w:ascii="Times New Roman"/>
          <w:b w:val="false"/>
          <w:i w:val="false"/>
          <w:color w:val="000000"/>
          <w:sz w:val="28"/>
        </w:rPr>
        <w:t xml:space="preserve">
      6. Запрашиваемый компетентный орган может разрешить представителям запрашивающего компетентного органа присутствовать при исполнении запроса на территории своего государства, если это не противоречит законодательству государства запрашиваемой Стороны. </w:t>
      </w:r>
      <w:r>
        <w:br/>
      </w:r>
      <w:r>
        <w:rPr>
          <w:rFonts w:ascii="Times New Roman"/>
          <w:b w:val="false"/>
          <w:i w:val="false"/>
          <w:color w:val="000000"/>
          <w:sz w:val="28"/>
        </w:rPr>
        <w:t xml:space="preserve">
      7. Исполнение запроса может быть отложено или в его исполнении может быть отказано полностью или частично, если запрашиваемый компетентный орган полагает, что его исполнение может нанести ущерб суверенитету, безопасности, общественному порядку или другим существенным интересам его государства либо противоречит законодательству или международным обязательствам государства запрашиваемой Стороны. </w:t>
      </w:r>
      <w:r>
        <w:br/>
      </w:r>
      <w:r>
        <w:rPr>
          <w:rFonts w:ascii="Times New Roman"/>
          <w:b w:val="false"/>
          <w:i w:val="false"/>
          <w:color w:val="000000"/>
          <w:sz w:val="28"/>
        </w:rPr>
        <w:t xml:space="preserve">
      8. В исполнении запроса также может быть отказано, если деяние, в связи с которым он поступил, не является преступлением по законодательству государства запрашиваемой Стороны. </w:t>
      </w:r>
      <w:r>
        <w:br/>
      </w:r>
      <w:r>
        <w:rPr>
          <w:rFonts w:ascii="Times New Roman"/>
          <w:b w:val="false"/>
          <w:i w:val="false"/>
          <w:color w:val="000000"/>
          <w:sz w:val="28"/>
        </w:rPr>
        <w:t xml:space="preserve">
      9. Если в соответствии с пунктами 7 или 8 настоящей статьи полностью или частично отказывается в исполнении запроса или его исполнение откладывается, об этом в письменной форме уведомляется запрашивающий компетентный орган, с указанием причины, препятствующей его исполнению. </w:t>
      </w:r>
    </w:p>
    <w:bookmarkStart w:name="z14" w:id="13"/>
    <w:p>
      <w:pPr>
        <w:spacing w:after="0"/>
        <w:ind w:left="0"/>
        <w:jc w:val="left"/>
      </w:pPr>
      <w:r>
        <w:rPr>
          <w:rFonts w:ascii="Times New Roman"/>
          <w:b/>
          <w:i w:val="false"/>
          <w:color w:val="000000"/>
        </w:rPr>
        <w:t xml:space="preserve"> 
  Статья 8 </w:t>
      </w:r>
    </w:p>
    <w:bookmarkEnd w:id="13"/>
    <w:p>
      <w:pPr>
        <w:spacing w:after="0"/>
        <w:ind w:left="0"/>
        <w:jc w:val="both"/>
      </w:pPr>
      <w:r>
        <w:rPr>
          <w:rFonts w:ascii="Times New Roman"/>
          <w:b w:val="false"/>
          <w:i w:val="false"/>
          <w:color w:val="000000"/>
          <w:sz w:val="28"/>
        </w:rPr>
        <w:t xml:space="preserve">      1.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 </w:t>
      </w:r>
      <w:r>
        <w:br/>
      </w:r>
      <w:r>
        <w:rPr>
          <w:rFonts w:ascii="Times New Roman"/>
          <w:b w:val="false"/>
          <w:i w:val="false"/>
          <w:color w:val="000000"/>
          <w:sz w:val="28"/>
        </w:rPr>
        <w:t xml:space="preserve">
      2. Информация или результаты исполнения запроса, полученные на основании настоящего Соглашения, без письменного согласия предоставившей их Стороны не могут быть использованы в иных целях, чем в тех, для которых они запрашивались или были предоставлены. </w:t>
      </w:r>
      <w:r>
        <w:br/>
      </w:r>
      <w:r>
        <w:rPr>
          <w:rFonts w:ascii="Times New Roman"/>
          <w:b w:val="false"/>
          <w:i w:val="false"/>
          <w:color w:val="000000"/>
          <w:sz w:val="28"/>
        </w:rPr>
        <w:t xml:space="preserve">
      3. Информация и документы, полученные одной Стороной на основании настоящего Соглашения от другой Стороны, без письменного согласия Стороны, их предоставившей, не подлежат передаче третьей стороне. </w:t>
      </w:r>
    </w:p>
    <w:bookmarkStart w:name="z15" w:id="14"/>
    <w:p>
      <w:pPr>
        <w:spacing w:after="0"/>
        <w:ind w:left="0"/>
        <w:jc w:val="left"/>
      </w:pPr>
      <w:r>
        <w:rPr>
          <w:rFonts w:ascii="Times New Roman"/>
          <w:b/>
          <w:i w:val="false"/>
          <w:color w:val="000000"/>
        </w:rPr>
        <w:t xml:space="preserve"> 
  Статья 9 </w:t>
      </w:r>
    </w:p>
    <w:bookmarkEnd w:id="14"/>
    <w:p>
      <w:pPr>
        <w:spacing w:after="0"/>
        <w:ind w:left="0"/>
        <w:jc w:val="both"/>
      </w:pPr>
      <w:r>
        <w:rPr>
          <w:rFonts w:ascii="Times New Roman"/>
          <w:b w:val="false"/>
          <w:i w:val="false"/>
          <w:color w:val="000000"/>
          <w:sz w:val="28"/>
        </w:rPr>
        <w:t xml:space="preserve">      Стороны самостоятельно несут предусматриваемые в соответствии с национальным законодательством расходы, связанные с исполнением настоящего Соглашения на территории своих государств, если в каждом конкретном случае не будет согласован иной порядок. </w:t>
      </w:r>
    </w:p>
    <w:bookmarkStart w:name="z16" w:id="15"/>
    <w:p>
      <w:pPr>
        <w:spacing w:after="0"/>
        <w:ind w:left="0"/>
        <w:jc w:val="left"/>
      </w:pPr>
      <w:r>
        <w:rPr>
          <w:rFonts w:ascii="Times New Roman"/>
          <w:b/>
          <w:i w:val="false"/>
          <w:color w:val="000000"/>
        </w:rPr>
        <w:t xml:space="preserve"> 
  Статья 10 </w:t>
      </w:r>
    </w:p>
    <w:bookmarkEnd w:id="15"/>
    <w:p>
      <w:pPr>
        <w:spacing w:after="0"/>
        <w:ind w:left="0"/>
        <w:jc w:val="both"/>
      </w:pPr>
      <w:r>
        <w:rPr>
          <w:rFonts w:ascii="Times New Roman"/>
          <w:b w:val="false"/>
          <w:i w:val="false"/>
          <w:color w:val="000000"/>
          <w:sz w:val="28"/>
        </w:rPr>
        <w:t xml:space="preserve">      В целях анализа и оценки результатов сотрудничества в рамках настоящего Соглашения, а также выработки путей его совершенствования Стороны могут проводить консультации и совещания. </w:t>
      </w:r>
    </w:p>
    <w:bookmarkStart w:name="z17" w:id="16"/>
    <w:p>
      <w:pPr>
        <w:spacing w:after="0"/>
        <w:ind w:left="0"/>
        <w:jc w:val="left"/>
      </w:pPr>
      <w:r>
        <w:rPr>
          <w:rFonts w:ascii="Times New Roman"/>
          <w:b/>
          <w:i w:val="false"/>
          <w:color w:val="000000"/>
        </w:rPr>
        <w:t xml:space="preserve"> 
  Статья 11 </w:t>
      </w:r>
    </w:p>
    <w:bookmarkEnd w:id="16"/>
    <w:p>
      <w:pPr>
        <w:spacing w:after="0"/>
        <w:ind w:left="0"/>
        <w:jc w:val="both"/>
      </w:pPr>
      <w:r>
        <w:rPr>
          <w:rFonts w:ascii="Times New Roman"/>
          <w:b w:val="false"/>
          <w:i w:val="false"/>
          <w:color w:val="000000"/>
          <w:sz w:val="28"/>
        </w:rPr>
        <w:t xml:space="preserve">      Стороны разрешают спорные вопросы, возникающие в связи с толкованием или применением положений настоящего Соглашения, путем консультаций и переговоров. </w:t>
      </w:r>
    </w:p>
    <w:bookmarkStart w:name="z18" w:id="17"/>
    <w:p>
      <w:pPr>
        <w:spacing w:after="0"/>
        <w:ind w:left="0"/>
        <w:jc w:val="left"/>
      </w:pPr>
      <w:r>
        <w:rPr>
          <w:rFonts w:ascii="Times New Roman"/>
          <w:b/>
          <w:i w:val="false"/>
          <w:color w:val="000000"/>
        </w:rPr>
        <w:t xml:space="preserve"> 
  Статья 12 </w:t>
      </w:r>
    </w:p>
    <w:bookmarkEnd w:id="17"/>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19" w:id="18"/>
    <w:p>
      <w:pPr>
        <w:spacing w:after="0"/>
        <w:ind w:left="0"/>
        <w:jc w:val="left"/>
      </w:pPr>
      <w:r>
        <w:rPr>
          <w:rFonts w:ascii="Times New Roman"/>
          <w:b/>
          <w:i w:val="false"/>
          <w:color w:val="000000"/>
        </w:rPr>
        <w:t xml:space="preserve"> 
  Статья 13 </w:t>
      </w:r>
    </w:p>
    <w:bookmarkEnd w:id="18"/>
    <w:p>
      <w:pPr>
        <w:spacing w:after="0"/>
        <w:ind w:left="0"/>
        <w:jc w:val="both"/>
      </w:pPr>
      <w:r>
        <w:rPr>
          <w:rFonts w:ascii="Times New Roman"/>
          <w:b w:val="false"/>
          <w:i w:val="false"/>
          <w:color w:val="000000"/>
          <w:sz w:val="28"/>
        </w:rPr>
        <w:t xml:space="preserve">      При осуществлении сотрудничества в рамках настоящего Соглашения, Стороны используют в качестве рабочих русский и китайский языки. </w:t>
      </w:r>
    </w:p>
    <w:bookmarkStart w:name="z20" w:id="19"/>
    <w:p>
      <w:pPr>
        <w:spacing w:after="0"/>
        <w:ind w:left="0"/>
        <w:jc w:val="left"/>
      </w:pPr>
      <w:r>
        <w:rPr>
          <w:rFonts w:ascii="Times New Roman"/>
          <w:b/>
          <w:i w:val="false"/>
          <w:color w:val="000000"/>
        </w:rPr>
        <w:t xml:space="preserve"> 
  Статья 14 </w:t>
      </w:r>
    </w:p>
    <w:bookmarkEnd w:id="19"/>
    <w:p>
      <w:pPr>
        <w:spacing w:after="0"/>
        <w:ind w:left="0"/>
        <w:jc w:val="both"/>
      </w:pPr>
      <w:r>
        <w:rPr>
          <w:rFonts w:ascii="Times New Roman"/>
          <w:b w:val="false"/>
          <w:i w:val="false"/>
          <w:color w:val="000000"/>
          <w:sz w:val="28"/>
        </w:rPr>
        <w:t xml:space="preserve">      В настоящее Соглашение по согласованию Сторон могут быть внесены изменения и дополнения. </w:t>
      </w:r>
    </w:p>
    <w:bookmarkStart w:name="z21" w:id="20"/>
    <w:p>
      <w:pPr>
        <w:spacing w:after="0"/>
        <w:ind w:left="0"/>
        <w:jc w:val="left"/>
      </w:pPr>
      <w:r>
        <w:rPr>
          <w:rFonts w:ascii="Times New Roman"/>
          <w:b/>
          <w:i w:val="false"/>
          <w:color w:val="000000"/>
        </w:rPr>
        <w:t xml:space="preserve"> 
  Статья 15 </w:t>
      </w:r>
    </w:p>
    <w:bookmarkEnd w:id="20"/>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со дня сдачи на хранение депозитарию четвертого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Для Сторон, выполнивших необходимые процедуры позднее, оно вступает в силу со дня сдачи ими соответствующих документов на хранение депозитарию. </w:t>
      </w:r>
      <w:r>
        <w:br/>
      </w:r>
      <w:r>
        <w:rPr>
          <w:rFonts w:ascii="Times New Roman"/>
          <w:b w:val="false"/>
          <w:i w:val="false"/>
          <w:color w:val="000000"/>
          <w:sz w:val="28"/>
        </w:rPr>
        <w:t xml:space="preserve">
      2. Депозитарием настоящего Соглашения является Секретариат Шанхайской организации сотрудничества, который в течение 15 дней со дня подписания настоящего Соглашения направляет Сторонам его заверенные копии. </w:t>
      </w:r>
      <w:r>
        <w:br/>
      </w:r>
      <w:r>
        <w:rPr>
          <w:rFonts w:ascii="Times New Roman"/>
          <w:b w:val="false"/>
          <w:i w:val="false"/>
          <w:color w:val="000000"/>
          <w:sz w:val="28"/>
        </w:rPr>
        <w:t xml:space="preserve">
      3. Настоящее Соглашение открыто для присоединения государств, ставших членами Шанхайской организации сотрудничества. Для присоединившегося государства настоящее Соглашение вступает в силу со дня получения депозитарием документа о присоединении. </w:t>
      </w:r>
      <w:r>
        <w:br/>
      </w:r>
      <w:r>
        <w:rPr>
          <w:rFonts w:ascii="Times New Roman"/>
          <w:b w:val="false"/>
          <w:i w:val="false"/>
          <w:color w:val="000000"/>
          <w:sz w:val="28"/>
        </w:rPr>
        <w:t xml:space="preserve">
      Совершено в городе _____________ "__" __________ 200_ года в одном экземпляре на русском и китайском языках, причем оба текста имеют одинаковую силу. </w:t>
      </w:r>
    </w:p>
    <w:p>
      <w:pPr>
        <w:spacing w:after="0"/>
        <w:ind w:left="0"/>
        <w:jc w:val="both"/>
      </w:pPr>
      <w:r>
        <w:rPr>
          <w:rFonts w:ascii="Times New Roman"/>
          <w:b w:val="false"/>
          <w:i/>
          <w:color w:val="000000"/>
          <w:sz w:val="28"/>
        </w:rPr>
        <w:t xml:space="preserve">       За Правительство Республики Казахстан </w:t>
      </w:r>
    </w:p>
    <w:p>
      <w:pPr>
        <w:spacing w:after="0"/>
        <w:ind w:left="0"/>
        <w:jc w:val="both"/>
      </w:pPr>
      <w:r>
        <w:rPr>
          <w:rFonts w:ascii="Times New Roman"/>
          <w:b w:val="false"/>
          <w:i/>
          <w:color w:val="000000"/>
          <w:sz w:val="28"/>
        </w:rPr>
        <w:t xml:space="preserve">      За Правительство Китайской Народной Республики </w:t>
      </w:r>
    </w:p>
    <w:p>
      <w:pPr>
        <w:spacing w:after="0"/>
        <w:ind w:left="0"/>
        <w:jc w:val="both"/>
      </w:pPr>
      <w:r>
        <w:rPr>
          <w:rFonts w:ascii="Times New Roman"/>
          <w:b w:val="false"/>
          <w:i/>
          <w:color w:val="000000"/>
          <w:sz w:val="28"/>
        </w:rPr>
        <w:t xml:space="preserve">      За Правительство Кыргызской Республики </w:t>
      </w:r>
    </w:p>
    <w:p>
      <w:pPr>
        <w:spacing w:after="0"/>
        <w:ind w:left="0"/>
        <w:jc w:val="both"/>
      </w:pPr>
      <w:r>
        <w:rPr>
          <w:rFonts w:ascii="Times New Roman"/>
          <w:b w:val="false"/>
          <w:i/>
          <w:color w:val="000000"/>
          <w:sz w:val="28"/>
        </w:rPr>
        <w:t xml:space="preserve">      За Правительство Российской Федерации </w:t>
      </w:r>
    </w:p>
    <w:p>
      <w:pPr>
        <w:spacing w:after="0"/>
        <w:ind w:left="0"/>
        <w:jc w:val="both"/>
      </w:pPr>
      <w:r>
        <w:rPr>
          <w:rFonts w:ascii="Times New Roman"/>
          <w:b w:val="false"/>
          <w:i/>
          <w:color w:val="000000"/>
          <w:sz w:val="28"/>
        </w:rPr>
        <w:t xml:space="preserve">      За Правительство Республики Таджикистан </w:t>
      </w:r>
    </w:p>
    <w:p>
      <w:pPr>
        <w:spacing w:after="0"/>
        <w:ind w:left="0"/>
        <w:jc w:val="both"/>
      </w:pPr>
      <w:r>
        <w:rPr>
          <w:rFonts w:ascii="Times New Roman"/>
          <w:b w:val="false"/>
          <w:i/>
          <w:color w:val="000000"/>
          <w:sz w:val="28"/>
        </w:rPr>
        <w:t xml:space="preserve">      За Правительство Республики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