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791" w14:textId="5045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Соглашения о защите участников уголовного судопроизводства от 28 ноября 2006 года</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2008 года N 889</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 xml:space="preserve">пункта 2 </w:t>
      </w:r>
      <w:r>
        <w:rPr>
          <w:rFonts w:ascii="Times New Roman"/>
          <w:b w:val="false"/>
          <w:i w:val="false"/>
          <w:color w:val="000000"/>
          <w:sz w:val="28"/>
        </w:rPr>
        <w:t xml:space="preserve">статьи 27 Соглашения о защите участников уголовного судопроизводства (далее - Соглашение), ратифицированного Законом Республики Казахстан от 17 июня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Определить Верховный Суд Республики Казахстан (по согласованию), Генеральную прокуратуру Республики Казахстан (по согласованию), Агентство Республики Казахстан по борьбе с экономической и коррупционной преступностью (финансовая полиция) (по согласованию), Комитет национальной безопасности Республики Казахстан (по согласованию), Министерство внутренних дел Республики Казахстан, Министерство юстиции Республики Казахстан, национальными органами по выполнению Соглашения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Государственным органам, указанным в пункте 1 настоящего постановления, определить перечни территориальных органов, уполномоченных на выполнение положений Соглашения. </w:t>
      </w:r>
      <w:r>
        <w:br/>
      </w:r>
      <w:r>
        <w:rPr>
          <w:rFonts w:ascii="Times New Roman"/>
          <w:b w:val="false"/>
          <w:i w:val="false"/>
          <w:color w:val="000000"/>
          <w:sz w:val="28"/>
        </w:rPr>
        <w:t>
</w:t>
      </w:r>
      <w:r>
        <w:rPr>
          <w:rFonts w:ascii="Times New Roman"/>
          <w:b w:val="false"/>
          <w:i w:val="false"/>
          <w:color w:val="000000"/>
          <w:sz w:val="28"/>
        </w:rPr>
        <w:t xml:space="preserve">
      3. Министерству иностранных дел Республики Казахстан уведомить Исполнительный комитет Содружества Независимых Государств о перечнях центральных и территориальных государственных органов, уполномоченных на выполнение положений Соглашения.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