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b4a4" w14:textId="111b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августа 2008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августа 2008 года № 753 "О распределении республиканской бюджетной программы 004 "Бюджетные инвестиционные проекты и проекты, реализуемые в рамках концессии" на 2008 год" следующее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(для служебного пользования)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служебного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Приложение с грифом "Для служебного пользования" не подлежит введению в базу данных "Закон".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