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805e" w14:textId="5a280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Стратегического плана Министерства труда и социальной защиты населения Республики Казахстан на 2009-2011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2008 года № 1218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62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Стратегический план Министерства труда и социальной защиты населения Республики Казахстан на 2009-2011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2009 года и подлежит официальному опубликованию.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2008 года № 1218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Стратегический 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труда и социальной защиты населения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на 2009-2011 годы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Содержание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и видение Министерства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</w:t>
      </w:r>
      <w:r>
        <w:rPr>
          <w:rFonts w:ascii="Times New Roman"/>
          <w:b w:val="false"/>
          <w:i w:val="false"/>
          <w:color w:val="000000"/>
          <w:sz w:val="28"/>
        </w:rPr>
        <w:t xml:space="preserve">Анализ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текущей ситуации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Стратегические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направления, цели развития и ключевые индикаторы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деятельности Министерства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возможности и риск-менеджмент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нормативных правовых актов, на основе которых разработан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Стратегический план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бюджетных программ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Миссия.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Содействие повышению уровня и качества жизни населения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Видение.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Государственный орган, обеспечивающий продвижение достойного труда и реализацию конституционных гарантий по социальной защите 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Анализ текущей ситуации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Работа по реализации поручений Главы государства по достижению "... высокого качества и передовых социальных стандартов жизни всех слоев населения" выдвинула на первый план вопросы, связанные с развитием человеческого капитала.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Особое значение для развития человеческого капитала имеет расширение доступности достойного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Политика занятости, как неоднократно отмечал Глава государства, остается самым действенным средством преодоления бедности и повышения благосостояния.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занятости населения Республики Казахстан на 2005-2007 годы для содействия продуктивной занятости использовались активный поиск и подбор свободных рабочих мест, обучение, переподготовка и повышение квалификации безработных и иных представителей целевых групп населения; организация общественных работ; создание социальных рабочих мест, проведение ярмарок-вакансий, организация молодежной практики и 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Ежегодно в стране создавалось более двухсот тысяч рабочих мест, более половины из которых - в сельской местности. Из пятисот тысяч граждан, обратившихся в 2005-2007 гг. в органы занятости в поисках работы трудоустроено 87 %; на профессиональное обучение и переподготовку направлены 55,5 тыс. безработных. В целях социальной защиты безработных внедрено обязательное социальное страхование и предоставляется адресная социальная помощь.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предпринятых мер на фоне устойчивого экономического роста численность занятого населения в 2007 году увеличилась до 7,6 млн. человек (с 7,4 млн. в 2006 г.), а уровень безработицы снизился с 7,8 % до 7,3 %.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Характерным трендом современного рынка труда является увеличение ввоза иностранной рабочей силы. В 2007 г. на казахстанских предприятиях и в организациях использовался труд 58,8 тыс. иностранных специалистов, что более чем в 2 раза превышает их численность в 2005 году. В целях защиты внутреннего рынка труда и интересов местного персонала, минимизации ущерба занятости и заработкам граждан Республики Казахстан Правительство Республики Казахстан устанавливает и контролирует соблюдение квоты на ввоз иностранной рабочей силы, проводит политику замены иностранных специалистов местными кадрами.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ситуация на казахстанском рынке труда не лишена проблем, важнейшими из которых на формальном рынке труда являются: низкое качество рабочей силы и наличие неэффективной занятости (высокий удельный вес занятых в трудоемких отраслях экономики). Значительным остается число самостоятельно занятого населения (в т.ч. 1,3 млн. чел., занятых на личном подворье), сохраняется теневая занятость.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Сохраняется безработица, особенно высок уровень молодежной и женской безработицы.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перспективу (2012 по 2020 гг.) прогнозируется дефицит рабочей силы, связанный с неблагоприятной демографической ситуацией 90-х годов XX столетия.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ситуации на внутреннем рынке труда все больше испытывает на себе вызовы, связанные с глобализацией экономики и предстоящим вступлением Казахстана в ВТО.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такой ситуации управление риском потери (отсутствия) работы явится первым стратегическим направлением деятельности Министерства и местных уполномоченных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регулировании трудовых отношений следует отметить: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Трудового 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международных стандартов безопасности и охраны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работу по развитию социального партнерства и повышению корпоративной социальной ответственности;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соблюдением трудового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страхования ответственности работодателя за вред, причиненный жизни и здоровью работника при исполнении им трудовых (служебных)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оплаты труда гражданских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основных тенденций развития трудовых отношений и результатов работы Государственной инспекции труда и иных подразделений Министерства, занимающихся вопросами трудовых отношений, свидетельствует о таких позитивных тенденциях, как внедрение международных стандартов охраны и безопасности труда, снижение производственного травматизма; расширение сферы и повышение роли социального партнерства; рост оплаты труда. Так среднемесячная заработная плата по стране увеличилась с 40 775 тенге в 2006 году до 53 238 тенге - в 2007 году. При этом уровень заработной платы работников бюджетной сферы в истекшем году был увеличен на 30 %.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в определении стратегии дальнейшего развития трудовой сферы необходимо принять во внимание следующие проблемы: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Недостаточное развитие коллективно-договорных отношений. Коллективными договорами охвачены сегодня немногим более 16 % всех предприятий и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Сохранение относительно высокого уровня производственного травматизма.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Относительно низкий уровень оплаты труда (особенно в бюджетной сфере и на селе).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Несоответствие темпов роста оплаты и производительности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Нарушения трудового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управление риском нарушения трудовых прав должно стать вторым стратегическим направлением работы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полномочиям Министерства относится и реализация миграционной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Казахстан, так же как и большинство других стран евразийского континента, испытывает значительное влияние роста миграционных потоков - трудовой и этнической миграции, транзитной и нелегальной. Начиная с 2004 года, в стране сохраняется положительное сальдо миграции.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Особенностью последних лет является активизация внутренней миграции. В целом по стране за последние пять лет в ней участвовали более полутора миллионов человек, в том числе более 1 млн. сельских жителей. Основная часть внутренних мигрантов - это население в трудоспособном возрасте (около 75 % в возрасте от 15 до 39 лет).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является одной из немногих стран, которая провозгласила и реализует этническую миграционную политику, отвечающую чаяниям многочисленной казахской диаспоры, проживающей за рубежом. Казахи, вынужденно покинувшие страну в годы гонений и репрессий, принудительной коллективизации и голода получили реальную возможность возвращения на историческую родину. В период с 1991 по 2007 год в республику прибыли 165 861 семья этнических казахов (оралманов) численностью 651 299 человек. Фактический прием оралманов в последние годы значительно превышает установленную квоту их иммиграции.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Несмотря на принимаемые меры по регулированию миграционных процессов и по социальной поддержке оралманов, в сфере миграции отмечаются: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стихийное развитие процессов внутренней миграции;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недостаточная эффективность использования иностранной рабочей силы (ИРС);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нелегальной миграции;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медленная адаптация и интеграция оралманов на исторической родине.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решения данных проблем и использования интеграции в интересах развития управление миграционными процессами будет третьим стратегическим направлением работы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условий человеческого развития, наряду с вышеобозначенными направлениями, включает в себя и организацию социального 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последние годы оно развивалось в рамках многоуровневой модели. С введением в 2005 году базовой пенсионной выплаты и последовательным повышением размеров государственных социальных пособий улучшились условия реализации конституционных гарантий на базовом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Ежегодно с опережением прогнозируемого уровня инфляции индексировались размеры солидарных (распределительных) пенсий (в 2007 г. размеры минимальных пенсионных выплат составили 7236 тенге; средний размер - 10823 тенге). Развивается накопительная пенсионная система. По состоянию на 1 января 2008 года в республике действовали 14 накопительных пенсионных фондов (НПФ); сумма пенсионных накоплений превысила один триллион тенге (1 208,1 млрд. тенге). Сумма чистого инвестиционного дохода - 339,7 млрд. тенге. Единый список лиц, заключивших договор с пенсионными фондами, включает в себя 7,5 млн. человек. С 2005 года внедряется система обязательного социального страхования.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защита инвалидов и работа по их реабилитации и интеграции осуществлялась в рамках принятого в 2005 году ЗРК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социальной защите инвалидов в РК </w:t>
      </w:r>
      <w:r>
        <w:rPr>
          <w:rFonts w:ascii="Times New Roman"/>
          <w:b w:val="false"/>
          <w:i w:val="false"/>
          <w:color w:val="000000"/>
          <w:sz w:val="28"/>
        </w:rPr>
        <w:t>",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реабилитации инвалидов на 2006-2008 годы. В соответствии с ними основные усилия направлялись на профилактику инвалидности; внедрение международных стандартов обеспечения равных возможностей для инвалидов; преодоление дефицита современных реабилитационных и медико-социальных учреждений и организаций; удовлетворение потребностей инвалидов в соответствующих индивидуальному неблагополучию современных технических вспомогательных (компенсаторных) средствах и специальных средствах передвижения.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Несмотря на позитивные изменения, уровень социального обеспечения остается неадекватным.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Так, в 2007 году было отмечено снижение ставки замещения дохода: пенсионной выплатой с учетом базовой до 25,9 %, социальными выплатами по инвалидности и по потери кормильца с учетом выплат из ГФСС до 24-25 %; снижение покупательной способности социальных выплат в условиях роста инфляции.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Обновление (а в отдельных случаях разработка) государственных социальных стандартов осуществлялось в рамках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</w:t>
      </w:r>
      <w:r>
        <w:rPr>
          <w:rFonts w:ascii="Times New Roman"/>
          <w:b w:val="false"/>
          <w:i w:val="false"/>
          <w:color w:val="000000"/>
          <w:sz w:val="28"/>
        </w:rPr>
        <w:t>дальнейшего углубления социальных реформ на 2005-2007 годы. Существенные изменения были внесены в определение базового социального норматива - прожиточного минимума (ПМ). С учетом реальной структуры потребления пересмотрен и увеличен состав продовольственной корзины, изменена структура ПМ, что привело к увеличению прожиточного минимума почти на 40 % по отношению к 2005 году. На его основе рассчитываются сегодня размеры базовых социальных выплат. Значительная часть стандартов и нормативов социально-трудовой сферы законодательно закреплена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Трудовом Кодексе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Законах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занятости населения </w:t>
      </w:r>
      <w:r>
        <w:rPr>
          <w:rFonts w:ascii="Times New Roman"/>
          <w:b w:val="false"/>
          <w:i w:val="false"/>
          <w:color w:val="000000"/>
          <w:sz w:val="28"/>
        </w:rPr>
        <w:t>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социальной защите инвалидов 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иных нормативных правовых актах.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стандартизация социальной сферы не завершена. Отсутствие и несовершенство государственных социальных стандартов вызывают значительные трудности в достижении адекватности социального обеспечения, обеспечении доступности специальных социальных услуг и бюджетировании социальных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Смягчение условий наступления основных социальных рисков - старости, инвалидности, потери кормильца неотделимо от развития социального обслуживания. В настоящее время оно включает в себя профилактику и охрану здоровья и несчастных случаев; медицинские и образовательные услуги; реабилитацию пострадавших на производстве инвалидов; предоставление специальных социальных услуг для инвалидов и престарелых; услуг по уходу за детьми и домашнему быту и т.д. Социальное обслуживание осуществляется преимущественно государственными органами и государственными учреждениями местного значения. Негосударственный сектор в предоставлении специальных социальных услуг задействован незначительно.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Следует признать, что существующая в настоящее время система предоставления социальных услуг не гарантирует оказания помощи всем нуждающимся в полном объеме и в соответствии с индивидуальными потребностями. Ограничены возможности выбора социальных услуг. Преимущественным типом социальных учреждений остаются крупные дома-интернаты, в которых преобладает общий уход и сохраняется изолированность опекаемых лиц, препятствующая их социализации.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силу неразвитости современных форм работы с детьми-инвалидами родители, занятые уходом за ними, выпадают из системы формальной занятости, что, в свою очередь, усугубляет проблему бедности и сужает и без того ограниченные стартовые возможности их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разработаны основные стандарты предоставления специальных социальных услуг, устанавливающие объем и качество предоставляемых услуг и организацию социального обслуживания; не определена категория граждан и перечень обязательных и дополнительных услуг, предоставляемых бесплатно и/либо на платной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Нет условий для привлечения дополнительных источников финансирования, формирования и развития конкурентной среды в данной сфере.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этого, стратегия управления риском уязвимости вследствие наступления старости, потери кормильца и инвалидности должна стать четвертым стратегическим направлением деятельности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Предпринимаемые в этом направлении меры дополняются социальной помощью и социальной поддержкой. Объективная потребность такой поддержки связана с сохраняющейся в стране бедностью. В 2007 году доля населения с доходами ниже прожиточного минимума все еще составляла 12,7 % (18,2 % - в 2006 году), а уровень бедности на селе превышал 20 %. Доходы 10 % наиболее обеспеченного населения почти в семь раз превышали доходы 10 % наименее обеспеченного населения, что по международным меркам создает угрозу общественной стабильности.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Посланиями Президента Республики Казахстан в 2006-2007 годах приоритетное внимание уделялось адресной помощи наиболее нуждающимся категориям населения, не имеющим возможности самостоятельного выхода из состояния бедности. С этой целью использовались адресная социальная помощь, выплата специальных государственных пособий, жилищной помощи, семейных и детских пособий, социальные выплаты отдельным категориям малообеспеченных граждан по решению местных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Еще одним важным национальным приоритетом социальной политики являлась и является защита материнства и детства. В 2006 году введена новая система поддержки семей с детьми, включающая единовременное пособие на рождение ребенка в размере 15 МРП; дифференцированное ежемесячное государственное детское пособие по уходу за ребенком до достижения им возраста одного года (от 3-х до 4,5 МРП); ежемесячное государственное пособие на детей до 18 лет из малообеспеченных семей (1 МРП); специальное государственное пособие многодетным матерям (3,9 МРП).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Однако, наряду с позитивными изменениями в системе социальной поддержки сохраняются и нерешенные проблемы: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Низкая эффективность активных мер по выходу из бедности.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Сохранение бедности и неравенства.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Локализация бедности на селе.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Преобладание бедности в многодетных семьях.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Несовершенство стандартов оказания социальной помощи и предоставления социальных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такой ситуации стратегия управления риском снижения дохода ниже установленного порогового минимума является пятым стратегическим направлением работы Министерства. 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Стратегические направления деятельности Министерства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труда и социальной защиты населения Республики Казахстан 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целями государственной социальной политики основными стратегическими направлениями деятельности Министерства труда и социальной защиты населения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Управление риском потери (отсутствия)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риском нарушения трудовых прав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миграционными процессами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Управление риском уязвимости вследствие наступления старости, инвалидности, потери кормильца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риском снижения дохода ниже установленного порогового минимума 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Стратегические направления,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rPr>
          <w:rFonts w:ascii="Times New Roman"/>
          <w:b/>
          <w:i w:val="false"/>
          <w:color w:val="000000"/>
          <w:sz w:val="28"/>
        </w:rPr>
        <w:t xml:space="preserve">цели развития и ключевые индикаторы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rPr>
          <w:rFonts w:ascii="Times New Roman"/>
          <w:b/>
          <w:i w:val="false"/>
          <w:color w:val="000000"/>
          <w:sz w:val="28"/>
        </w:rPr>
        <w:t xml:space="preserve">Министерства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Подраздел с изменениями, внесенными постановлениями Правительства РК от 30.04.2009 </w:t>
      </w:r>
      <w:r>
        <w:rPr>
          <w:rFonts w:ascii="Times New Roman"/>
          <w:b w:val="false"/>
          <w:i w:val="false"/>
          <w:color w:val="ff0000"/>
          <w:sz w:val="28"/>
        </w:rPr>
        <w:t>№ 620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29.12.2009 </w:t>
      </w:r>
      <w:r>
        <w:rPr>
          <w:rFonts w:ascii="Times New Roman"/>
          <w:b w:val="false"/>
          <w:i w:val="false"/>
          <w:color w:val="ff0000"/>
          <w:sz w:val="28"/>
        </w:rPr>
        <w:t>№ 2211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4"/>
        <w:gridCol w:w="3699"/>
        <w:gridCol w:w="1499"/>
        <w:gridCol w:w="1459"/>
        <w:gridCol w:w="1479"/>
        <w:gridCol w:w="1459"/>
        <w:gridCol w:w="148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1. Управление риском потери (отсутствия)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1.1. 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Целевой индикатор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(отчет)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(план)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г. 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потери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(отсутствия)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занятости,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92,7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93,0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92,0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93,0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93,5 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 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нормативных правовых актов, обеспечивающих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права граждан на свободу труда, свободный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выбор рода деятельности и профессии (2009-2010 гг.) 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1.1.2. Улучше-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ситуации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рынке труда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Составление генеральной схемы (баланса)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рабочих мест и их кадрового обеспечения (2010-2011 гг.)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Совместно (МЭБП, МИТ, МЭМР, МОН, МСХ, МТК, МКИ, МТС,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2.Создание единой автоматизированной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системы, обеспечивающий мониторинг рынка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(2009-2011 гг.) 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1.1.3. Предот-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высвобождения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рабочей силы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вследствие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реструктуриза-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сокраще-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объемов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банкротства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предложений Правительству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мерам сохранения занятости (2009 г.). 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1.1.4.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 региональ-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рынков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риториальной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рабочей силы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Расселение и обустройство внутренних мигрантов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«Нурлы-Кош» (2010-2011 гг.) 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1.1.5. 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информиро-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населения,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охваченного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консультационными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ЭАН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1.2. 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Индикатор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квалифициро-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составе трудовых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64,7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65,1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65,4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65,5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65,6 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1.2.1.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 кадрового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сбалансирован-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спроса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рабочую силу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основе: 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заказа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услуг; 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Число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подготовленных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заказа, тыс. чел.,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вузы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27,1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33,1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31,4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31,8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колледжи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16,6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26,7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34,4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38,2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профлицеи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37,5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45,3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48,2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52,4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56,1 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целевых групп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населения; 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Число безработ-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целевых групп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чел.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28,3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25,1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26,1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26,4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27,0 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но-частного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партнерства;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(совместно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МИО) 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Число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переподготовку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работодателей,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чел.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73,3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74,5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78,2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82,1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86,2 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подготовленного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целью замены ИРС,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привлекаемой ИРС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1.3.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Целевой индикатор </w:t>
            </w:r>
          </w:p>
        </w:tc>
      </w:tr>
      <w:tr>
        <w:trPr>
          <w:trHeight w:val="30" w:hRule="atLeast"/>
        </w:trPr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безработицы,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7,3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6,9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женщины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8,7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8,5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8,5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8,3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молодежь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9,4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9,3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9,1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Позиция в ГИК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7.10. «Участие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женщин в рабочей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силе»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рабочих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(Совместно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МИТ) 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Удельный вес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наемных работников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18,1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18,3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18,4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18,5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18,6 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1.3.2.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прав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безработицы: 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(совместно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МИО);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трудоустроенных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граждан, тыс. чел.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211,2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215,4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430,1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354,1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228,6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женщины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106,3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102,8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176,8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106,8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молодежь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61,7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72,3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129,3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99,2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116,2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«Дорожной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карты»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246,4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130,0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молодежь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целевых групп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населения: 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граждан, принявших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работах, тыс. чел.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110,5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98,2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101,4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94,7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малообеспечен-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ные; 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женщины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63,8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65,9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61,5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60,5 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молодежь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возрасте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года; 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молодежь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11,8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13,5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16,2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17,6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20,1 </w:t>
            </w:r>
          </w:p>
        </w:tc>
      </w:tr>
      <w:tr>
        <w:trPr>
          <w:trHeight w:val="30" w:hRule="atLeast"/>
        </w:trPr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воспитанники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дети-сироты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дети,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оставшиеся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родителей,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возрасте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лет; 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Социальные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рабочие места,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чел.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9,6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82,2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8,4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женщины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5,1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4,2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43,4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4,4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 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одинокие,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многодетные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родители,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воспитывающие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несовершенно-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летних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др.; 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трудоустроенных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«Молодежной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практики»,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чел.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5,6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48,0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 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охвата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потери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охва-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ченных системой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риска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потери работы,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от занятого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65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случай потери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из 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страхования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высвобожденных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которые получат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случай потери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чел.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60,0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60,0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2. Управление риском нарушения трудовых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 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2.1. 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индикаторы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(отчет)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(план)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г. </w:t>
            </w:r>
          </w:p>
        </w:tc>
      </w:tr>
      <w:tr>
        <w:trPr>
          <w:trHeight w:val="30" w:hRule="atLeast"/>
        </w:trPr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трудовых прав 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предприятий: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охваченных систе-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 коллективно-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от численности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заключивших дого-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вора страхования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работодателей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причинение вреда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и здоровью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общей 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ленности действую-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предприятий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Позиция в ГИК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7.1 «Сотрудни-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в отноше-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ниях работник-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работодатель»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2.1.1. 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трудового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конодательства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и дополнений в Трудовой Кодекс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(2010 г.) </w:t>
            </w:r>
          </w:p>
        </w:tc>
      </w:tr>
      <w:tr>
        <w:trPr>
          <w:trHeight w:val="30" w:hRule="atLeast"/>
        </w:trPr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типовых норм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нормативов труда,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Доля 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тий, внедривших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стандарты безопас-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и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(МОТ-СУОТ-2001),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от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разработанных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и/или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НПА стандартов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труда,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2.1.3.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безопас-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условий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аттестованных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условиям труда,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предприятий.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7335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занятых во вредных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неблагоприятных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труда,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чел.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1450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женщин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2.2.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индикаторы </w:t>
            </w:r>
          </w:p>
        </w:tc>
      </w:tr>
      <w:tr>
        <w:trPr>
          <w:trHeight w:val="30" w:hRule="atLeast"/>
        </w:trPr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трудовых прав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Удельный вес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устраненных нару-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шений трудового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общему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количеству выяв-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нарушений.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Уровень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травматизма: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частоты несчастных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случаев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человек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0,67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0,64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частоты несчастных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случаев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смертельным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исходом на 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работающих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0,085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Позиция в ГИК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7.4 «Негибкость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занятости»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Позиция в ГИК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7.5 «Практика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найма и увольнения»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Позиция в ГИК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7.2 «Гибкость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заработной платы»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Позиция в ГИК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7.7 «Оплата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ность»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2.2.1. 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труда, подготов-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в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предприятиям, ед.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выпусков ЕТКС, 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квалификационных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характеристик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служащих различных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учетом рекомен-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даций ЕврАзЭС),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2.2.2. Поэтап-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совершен-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оплаты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работни-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Разработка новой системы оплаты труда 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сферы (2009 г.)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Внедрение новой системы и повышение уровня оплаты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работников бюджетной сферы (2010-2011) </w:t>
            </w:r>
          </w:p>
        </w:tc>
      </w:tr>
      <w:tr>
        <w:trPr>
          <w:trHeight w:val="30" w:hRule="atLeast"/>
        </w:trPr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2.2.3. 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бизнеса 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присоединившихся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продвижению прин-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ципов Глобального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 ООН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трудовых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кол. предприятий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меморандумов,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заключенных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 и бизнес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структурами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ственности бизнеса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3300 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2.2.4. 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эффектив-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ГИТ 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Удельный вес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приятий, охвачен-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проверками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3. Управление миграционными процессами 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3.1. 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индикаторы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(отчет)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(план)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г. </w:t>
            </w:r>
          </w:p>
        </w:tc>
      </w:tr>
      <w:tr>
        <w:trPr>
          <w:trHeight w:val="30" w:hRule="atLeast"/>
        </w:trPr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неуправляемой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миграции 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Квота иммигра-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оралманов,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семей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Квота на прив-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лечение иностран-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рабочей силы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(ИРС),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ЭАН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0,98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0,75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раммы «Нурлы-Кош».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1051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11084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11084 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3.1.1. 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нормативных правовых актов в 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Концепции миграционной политики 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«Нурлы-Кош» (2009-2010 гг.) 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3.1.2. Улуч-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монито-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ринга и 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нозирования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(совместно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и МВД РК)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Завершение создания базы данных «Оралман» и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интеграция с базой данных «Беркут» (2011 г.);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Создание единой автоматизированной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системы, обеспечивающей учет участников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«Нурлы-Кош» (2011 г.) 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3.1.3. Ужесто-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соблюдением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Охват проверками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привлекающих ИРС,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общему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привлекающих ИРС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10,5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11,5 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разъяснитель-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среди предста-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вителей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диаспоры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странах (сов-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 с МИД) 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3.2.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индикаторы 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«О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миграции населения» (2009 г.) 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3.2.1. Упоря-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дочение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цессов внут-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ренней трудо-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миграции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(совместно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МОН,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Астаны)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механизмов экономического стимулирования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привлечения рабочей силы в регионы с дефицитом трудовых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(2011 г.) 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3.2.2. Упроще-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процедур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высококвалифи-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цированной ИРС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приоритетные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прорывных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Удельный вес ИРС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и II категории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общей численности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привлекаемой ИРС,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38,7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39,0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44,0 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Оптимизация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этнических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мигрантов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демографи-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ситуа-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в 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нах; интересов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«Нурлы-Кош» (2009-2011 гг.) </w:t>
            </w:r>
          </w:p>
        </w:tc>
      </w:tr>
      <w:tr>
        <w:trPr>
          <w:trHeight w:val="30" w:hRule="atLeast"/>
        </w:trPr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3.2.4. Улучше-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условий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оралманов 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адаптации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интеграции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оралманов, ед.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Удельный вес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оралманов охвачен-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профессиональ-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обучением,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численности орал-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манов трудоспособ-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возраста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трудоустроенных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оралманов,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от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трудоспособ-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оралманов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обратившихся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содействием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Удельный вес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оралманов,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жилье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численности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оралманов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4. Управление риском уязвимости вследствие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наступления старости, инвалидности, потери кормильца и 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рисков 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4.1. 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индикаторы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(отчет)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(план)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г. 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адекватности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 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замещения дохода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суммарной пенсион-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выплатой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(базовая, солидар-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и выплата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НПФ),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29,0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4.1.1. 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Разработка предложений повышения размеров 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 (2009 г.).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Внесение изменений и дополнений в пенсионное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законодательство (2009 г.) </w:t>
            </w:r>
          </w:p>
        </w:tc>
      </w:tr>
      <w:tr>
        <w:trPr>
          <w:trHeight w:val="30" w:hRule="atLeast"/>
        </w:trPr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4.1.2. 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размеров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 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Размер базовой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величине ПМ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Средний 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пенсионных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Центра (соли-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дарные пенсии),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предыдущему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Средний 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пенсионных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НПФ (накопи-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тельная пенсия),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предыдущему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107,5 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4.1.3.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свое-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взносов в НПФ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(Совместно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РК) 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задолжен-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по 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 пенсионным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взносам в НПФ,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сумме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пенсионных взносов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6,4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3,6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3,2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4.1.4.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сохран-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пенсион-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НПФ и содейст-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вие повышению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дохода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(Совместно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и МФ РК) 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разницы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суммой 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сионных взносов,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индексиро-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на уровень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инфляции и суммой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накоплений,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выходящим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пенсию пенсионерам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4.1.5. 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вкладчиков, имею-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более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 о 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сионном 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за счет ОПВ,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чел.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Соотношение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объема комиссион-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вознагражде-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к общей сумме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накоплений,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8,7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 </w:t>
            </w:r>
          </w:p>
        </w:tc>
      </w:tr>
      <w:tr>
        <w:trPr>
          <w:trHeight w:val="30" w:hRule="atLeast"/>
        </w:trPr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4.1.6.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эффек-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 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макетов дел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электронное назна-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осуществляе-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мых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от объема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назначаемых выплат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 осуществ-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ляемых через ГЦВП,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4.2.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индикаторы </w:t>
            </w:r>
          </w:p>
        </w:tc>
      </w:tr>
      <w:tr>
        <w:trPr>
          <w:trHeight w:val="30" w:hRule="atLeast"/>
        </w:trPr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случаях утраты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трудоспособ-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ности, потери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кормильца 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иным законода-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усмотренным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основаниям 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Средний 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пособий, 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предыдущему году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110,1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109,8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Размеры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 ных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ГФСС,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предыдущему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году: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 случаю утраты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трудоспособности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 случаю потери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кормильца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Позиция в ГИК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7.3. «Трудовые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заработной платы»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Позиция в ГИК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7.6. «Затраты,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увольнением»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4.2.1. 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и дополнений в законодательство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обязательному социальному страхованию (2010 г.) 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своевременнос-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поступлений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отчислений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ГФСС (совмест-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с МФ) 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задолжен-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по социаль-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отчислениям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ГФСС,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сумме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отчислений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4.2.3. Оказа-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Размеры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 (гос. спец.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пособия, единовре-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менные 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пострадавшим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СИЯП и жертвам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репрессий, пособие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погребение)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предыдущему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107,5 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4.3.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индикаторы </w:t>
            </w:r>
          </w:p>
        </w:tc>
      </w:tr>
      <w:tr>
        <w:trPr>
          <w:trHeight w:val="30" w:hRule="atLeast"/>
        </w:trPr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стандар-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услуг: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детям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возможностями, ед.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инвалидам с психо-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неврологическими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заболеваниями, ед.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престарелым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инвалидам,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детям-инвалидам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опорно-двигатель-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аппарата, ед.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4.3.1. Созда-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 предос-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нормативных правовых актов в реализацию 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«О специальных социальных услугах»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(2009-2011 гг.)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4.3.2. Привле-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НПО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детей,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охваченных систе-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НПО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от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охваченных детей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- 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12,7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4.3.3. 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сертификации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ортопедических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разработанных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дартов протезно-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ортопедических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5. Управление риском снижения дохода ниже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установленного порогового минимума 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5.1. 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индикаторы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(отчет)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(план)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г. </w:t>
            </w:r>
          </w:p>
        </w:tc>
      </w:tr>
      <w:tr>
        <w:trPr>
          <w:trHeight w:val="30" w:hRule="atLeast"/>
        </w:trPr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гарантий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минимальных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доходов 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Соотношение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минимального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размера пенсии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величины прожиточ-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минимума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0,75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0,66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0,72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0,85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Соотношение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минимального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размера заработной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платы и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размера заработной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платы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0,18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0,21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0,22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0,23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0,24 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5.1.1. 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величины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прожиточного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минимума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Внесение изменений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 прожиточном минимуме» (2011 г.)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5.1.2. 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минималь-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размера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минимальной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предыдущему году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109,2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5.1.3. 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минималь-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размера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платы 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минимальной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заработной платы,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2007 году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123,3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138,1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149,2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160,4 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5.2.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индикаторы 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бедности 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населения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доходами ниже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прожиточного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минимума,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12,7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12,9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13,2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11,5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5.2.1. Стиму-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трудоспособной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мало-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Доля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от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безработных,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получающих АСП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8,1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11,6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18,4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23,8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Удельный вес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трудоустроенных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безработных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малообеспеченных,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от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граждан,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трудоустроенных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содействии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11,7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12,6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13,6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14,7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15,9 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5.2.2.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поддержки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нормативных правовых актов в 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Республики Казахстан «О внесении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некоторые законодательные 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вопросам занятости и адресной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помощи» (2009 г.) </w:t>
            </w:r>
          </w:p>
        </w:tc>
      </w:tr>
      <w:tr>
        <w:trPr>
          <w:trHeight w:val="30" w:hRule="atLeast"/>
        </w:trPr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5.2.3.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детьми 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Единовременное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пособие в связи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рождением ребенка,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предыдущему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Ежемесячное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пособие по уходу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ребенком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достижению 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возраста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предыдущему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131,5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Пособие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до 18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предыдущему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Пособие роди-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телям, опекунам,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воспитывающим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детей-инвалидов,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14548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15639 </w:t>
            </w:r>
          </w:p>
        </w:tc>
      </w:tr>
      <w:tr>
        <w:trPr>
          <w:trHeight w:val="30" w:hRule="atLeast"/>
        </w:trPr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5.2.4. 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Средний 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предыдущему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Средний 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предыдущему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</w:tr>
    </w:tbl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  </w:t>
      </w:r>
      <w:r>
        <w:rPr>
          <w:rFonts w:ascii="Times New Roman"/>
          <w:b/>
          <w:i w:val="false"/>
          <w:color w:val="000000"/>
          <w:sz w:val="28"/>
        </w:rPr>
        <w:t xml:space="preserve">Соответствие стратегических направлений и целей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  </w:t>
      </w:r>
      <w:r>
        <w:rPr>
          <w:rFonts w:ascii="Times New Roman"/>
          <w:b/>
          <w:i w:val="false"/>
          <w:color w:val="000000"/>
          <w:sz w:val="28"/>
        </w:rPr>
        <w:t xml:space="preserve">Министерства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стратегическим целям государства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Подраздел с изменениями, внесенными постановлением Правительства РК от 30.04.2009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620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7"/>
        <w:gridCol w:w="7425"/>
        <w:gridCol w:w="3288"/>
      </w:tblGrid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цели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Стратегические цели государства,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которых направлена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правового акта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1. Управление риском потери (отсутствия)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потери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(отсутствия)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«4.1. В сфере занятости основной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целью является обеспечение наиболее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продуктивной занятости населения.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 цель предполагает достижение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 подцелей: уменьшение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увольнений; увеличение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трудоустройства безработного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населения.»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декабря 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«О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дальнейших мерах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Стратегии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2030 года» </w:t>
            </w:r>
          </w:p>
        </w:tc>
      </w:tr>
      <w:tr>
        <w:trPr>
          <w:trHeight w:val="30" w:hRule="atLeast"/>
        </w:trPr>
        <w:tc>
          <w:tcPr>
            <w:tcW w:w="3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трудо-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ресурсов 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«4. Политика в области 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может быть успешной только тогда,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когда она будет опираться на цели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продуктивной 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населения. Этого можно добиться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только через обеспечение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трудовых ресурсов.»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декабря 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«О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дальнейших мерах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Стратегии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2030 года»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«7. Меры по повышению конкурентоспо-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собности факторов производства.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Неотъемлемым условием успешной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индустриально-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инновационной стратегии 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динамичный рост 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капитала...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Стратегии напрямую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зависит от обеспечения ее квалифици-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рованными профессиональными кадрами,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адекватно реагирующими на запросы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промышленного производства.»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17 мая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№ 1096 «О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2003-2015 годы» </w:t>
            </w:r>
          </w:p>
        </w:tc>
      </w:tr>
      <w:tr>
        <w:trPr>
          <w:trHeight w:val="30" w:hRule="atLeast"/>
        </w:trPr>
        <w:tc>
          <w:tcPr>
            <w:tcW w:w="3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«Самой действенной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политикой была и остается политика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мотивации к производительному труду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создание новых рабочих мест. 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нужно, прежде всего, создать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реальные стимулы для возвращения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труду людей, по той или иной причине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потерявших работу, предоставить 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получить новую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профессию. Кроме того, в молодежной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среде нам необходимо возобновить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популяризацию и активную пропаганду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рабочих специальностей, особенно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промышленности».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роду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«Стратегия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"Казахстан-2030"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Новом этапе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важнейших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нашей внутренней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внешней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политики»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«В целях повышения 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снижения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безработицы будет осуществляться: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прогнозирование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потребности в рабочей силе в разрезе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профессий (специальностей)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и долгосрочный период;...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региональных Концепций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подготовки, переподготовки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повышения квалификации безработных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...Кроме того, будут предприняты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по совершенствованию законода-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в части предоставления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права на профессиональную подготовку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ориентацию, а также содействия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трудоустройстве самозанятых слоев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 Долгосрочный приоритет 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Содействие занятости 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уязвимых слоев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Следующей группой программ должны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 программы содействия 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 слабозащищенных категорий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населения: обеспечение 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женщин, молодежи »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мая 2003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1096 «О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2003-2015 годы»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обеспечения региональной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переподготовки кадров 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поручаю Правительству выделить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140 млрд. тенге. Из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бюджетов также должны быть выделены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ресурсы на софинансирование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стратегии занятости. Для тех, кто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потеряет работу, будем создавать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новые рабочие места.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В-четвертых, это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рабочих мест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молодежной практики.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Действующий Закон о 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позволяет нам использовать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на эти цели.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Наша задача сегодня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рамки существующих программ. Поручаю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 выделить на эти цели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8,6 млрд. тенге. Тогда мы обеспечим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работой около 96 тыс. человек.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Н.А. Назарбаева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от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2009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«Через кризис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обновлению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развитию»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2. Управление риском нарушения трудовых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 </w:t>
            </w:r>
          </w:p>
        </w:tc>
      </w:tr>
      <w:tr>
        <w:trPr>
          <w:trHeight w:val="30" w:hRule="atLeast"/>
        </w:trPr>
        <w:tc>
          <w:tcPr>
            <w:tcW w:w="3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2.1.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нарушения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трудовых прав 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"3.8. Практическая 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2006 году необходимо принять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Трудовой кодекс, концепция которого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соответствует всем международным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стандартам, требованиям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организации труда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Всемирной торговой организации."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роду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марта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"Стратегия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наиболее конку-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рентоспособных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 мира.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пороге рывка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вперед в своем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развитии"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"Обеспечение устойчивого развития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промышленной 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труда будет осуществляться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внедрения международных стандартов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и охраны труда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промышленных предприятиях;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распространения культуры безопасного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поведения и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ответственности, как работодателей,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 и работников за соблюдение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 безопасности;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осуществления мер по оценке рисков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управлению ими;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усиления государственного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соблюдением норм безопасности;"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ноября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№ 216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Концепции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2007-2024 годы" </w:t>
            </w:r>
          </w:p>
        </w:tc>
      </w:tr>
      <w:tr>
        <w:trPr>
          <w:trHeight w:val="30" w:hRule="atLeast"/>
        </w:trPr>
        <w:tc>
          <w:tcPr>
            <w:tcW w:w="3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2.2. Защита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трудовых прав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""III. Повышение благосостояния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народа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нас есть все основания и далее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повышать уровень жизни социально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незащищенных слоев населения,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предвыборной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платформой "Нур Отан", рассчитанной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 лет.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Новый трехлетний бюджет должен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заработной платы работни-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 бюджетной сферы с поэтапным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приближением к 2-кратному уровню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году, в т.ч. в 2009 году -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25 %, 2010 году - на 25 % и в 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- на 30 %;"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роду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7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главная цель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"Обеспечение устойчивого развития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промышленной 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труда будет осуществляться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внедрения международных стандартов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и охраны труда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промышленных предприятиях;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распространения культуры безопасного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поведения и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ответственности, как работодателей,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 и работников за соблюдение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 безопасности;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осуществления мер по оценке рисков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управлению ими;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усиления государственного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соблюдением норм безопасности;"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ноября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№ 216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2007-2024 годы"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"3.6. Внедрение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ответственности бизнеса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Полагаю, нам пора 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общепринятые правила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отчетности бизнеса и повысить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социальную ответственность в решении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общенациональных задач, опираясь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лучший международный опыт в этой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Стандарты социальной ответственности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бизнеса определены в Глобальном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ООН"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Послание Главы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роду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марта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"Стратегия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наиболее конку-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рентоспособных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 мира.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пороге рывка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вперед в своем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развитии"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"Это яркий пример корпоративной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ответственности бизнеса.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Такая практика должна получить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широкое распространение."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Послание Главы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роду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7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главная цель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3. Управление миграционными процессами 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3.1.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неуправляемой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миграции 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"III. Повышение благосостояния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народа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2009 году надо увеличить ежегодную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квоту для переселения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историческую родину оралманов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тысяч семей, довести до 20 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в год."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Послание Главы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роду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7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главная цель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политики" </w:t>
            </w:r>
          </w:p>
        </w:tc>
      </w:tr>
      <w:tr>
        <w:trPr>
          <w:trHeight w:val="30" w:hRule="atLeast"/>
        </w:trPr>
        <w:tc>
          <w:tcPr>
            <w:tcW w:w="3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3.2.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механизма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"4. Обеспечение мер по трудовой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 повышать миграционную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мобильность населения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открывающихся возможностей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региональных рынках труда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со схемами размещения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производительных сил."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декабря 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дальнейших мерах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Стратегии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2030 года"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"3.7. Создание эффективной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трудовых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Наше внимание должно в большей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уделено созданию условия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предварительной подготовке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центрах адаптации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интеграции оралманов в наше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общество. Если обучить их профессии,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языку, как принято в других странах,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они быстрее привыкнут к новым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условиям"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Послание Главы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роду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марта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"Стратегия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наиболее конку-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рентоспособных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 мира.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пороге рывка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вперед в своем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развитии"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"3.2.3. Система расселения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территорий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Стимулирование концентрации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в зонах и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с благоприятными условиями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проживания и 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(приложение 11) будет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осуществляться в основном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экономическими методами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следующий комплекс мер: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целевое регулирование миграционных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потоков: расселение оралманов;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снятие излишних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барьеров для миграции (реэмиграции)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постоянное местожительство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страну; квотирование привлечения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рабочей силы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трудоизбыточные регионы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ситуации на региональных рынках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мер по целевому обучению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(переобучению) граждан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последующего трудоустройства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конкретных регионах, испытывающих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дефицит в трудовых кадрах;"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августа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№ 167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года"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"В-третьих, совместно с нашими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соседями можем обсудить введение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специального режима перемещения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рабочей силы. Мы за свободное,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управляемое движение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квалифицированной рабочей силы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странах центрально-азиатского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региона."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Послание Главы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роду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"Стратегия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"Казахстан-2030"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Новом этапе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важнейших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нашей внутренней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внешней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4. Управление риском уязвимости вследствие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наступления старости, инвалидности, потери кормильца и 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рисков </w:t>
            </w:r>
          </w:p>
        </w:tc>
      </w:tr>
      <w:tr>
        <w:trPr>
          <w:trHeight w:val="30" w:hRule="atLeast"/>
        </w:trPr>
        <w:tc>
          <w:tcPr>
            <w:tcW w:w="3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4.1.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адекватности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 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"4. В области социальной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основной целью является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 действующей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обеспечения населения,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ориентированной на снижение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бедности."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декабря 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дальнейших мерах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Стратегии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2030 года"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"Двадцать второе направление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накопительной пенсионной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должно 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дальнейшему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совершенствованию накопительной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пенсионной системы.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Наиболее актуальными задачами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являются: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Во-первых, обеспечение гарантий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по сохранению 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накоплений и их достаточности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наступлении старости.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Во-вторых, максимальный охват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накопительной пенсионной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системой."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Послание Главы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роду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"Стратегия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"Казахстан-2030"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Новом этапе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важнейших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нашей внутренней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внешней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политики" </w:t>
            </w:r>
          </w:p>
        </w:tc>
      </w:tr>
      <w:tr>
        <w:trPr>
          <w:trHeight w:val="30" w:hRule="atLeast"/>
        </w:trPr>
        <w:tc>
          <w:tcPr>
            <w:tcW w:w="3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4.2.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случаях утраты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трудоспособнос-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ти, потери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кормильца, 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категорий лиц 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"III. Повышение благосостояния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народа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нас есть все основания и далее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повышать уровень жизни социально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незащищенных слоев населения,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предвыборной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платформой "НурОтан", рассчитанной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 лет."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Послание Главы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роду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7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главная цель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"Долгосрочный приоритет 4. Улучшение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здоровья женщин и детей. Охрана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здоровья матери и ребенка должна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стоять в центре внимания нашего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государства, органов 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общественности. Со временем,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когда вырастут доходы казны, 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получим средства для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поддержки матерей и детей в форме,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приемлемой и для государства, 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эффективной демографической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поддержку семей."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Послание Главы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роду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"Казахстан-2030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Процветание,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улучшение благо-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казахстанцев" </w:t>
            </w:r>
          </w:p>
        </w:tc>
      </w:tr>
      <w:tr>
        <w:trPr>
          <w:trHeight w:val="30" w:hRule="atLeast"/>
        </w:trPr>
        <w:tc>
          <w:tcPr>
            <w:tcW w:w="3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4.3.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услуг 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"3.2. Переориентирование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поддержки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условиями рыночной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Современная социальная политика,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защищающая наиболее уязвимые слои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населения, и поддерживающая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Предстоит внедрить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стандарты специального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обслуживания, ввести обязательное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лицензирование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занимающихся социальным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обслуживанием, и аккредитацию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работников."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Послание Главы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роду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марта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"Стратегия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наиболее конку-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рентоспособных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 мира.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пороге рывка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вперед в своем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развитии"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"2.4.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 я уже говорил, святой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обязанностью государства 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забота о тех, кто ограничен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возможностях работать или иметь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одинаковые условия получения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этим гражданам - отражение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гуманизации и зрелости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нашего общества, наш с вами долг.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Пришло время и возможности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исполнить."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роду Казахстана,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Астана от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2004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 конкуренто-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Казахстану,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курентоспособной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экономике,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курентоспособной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нации!"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5. Управление риском снижения дохода ниже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установленного порогового минимума 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5.1.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минимальных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доходов 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"Долгосрочный приоритет 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увеличения реальных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доходов населения.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государственной политике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обеспечения необходимо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применять прожиточный минимум, в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расчетный показатель. Причем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адресная социальная помощь должна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оказываться действительно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нуждающимся."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декабря 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дальнейших мерах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Стратегии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2030 года" </w:t>
            </w:r>
          </w:p>
        </w:tc>
      </w:tr>
      <w:tr>
        <w:trPr>
          <w:trHeight w:val="30" w:hRule="atLeast"/>
        </w:trPr>
        <w:tc>
          <w:tcPr>
            <w:tcW w:w="3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5.2.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снижению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бедности 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"Социальная поддержка населения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стороны государства может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эффективна только в том случае, если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 носит целевой и адресный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характер. Государство обязано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фактически берет на себя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 за поддержку лишь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 членов общества, 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действительно нуждаются в этой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- а это, прежде всего, дети,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многодетные матери, ветераны,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инвалиды.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Послание Главы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роду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"Стратегия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"Казахстан-2030"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Новом этапе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важнейших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нашей внутренней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внешней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"III. Повышение благосостояния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народа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нас есть все основания и далее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повышать уровень жизни социально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незащищенных слоев населения,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предвыборной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платформой "НурОтан", рассчитанной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 лет."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Послание Главы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роду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главная цель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политики" </w:t>
            </w:r>
          </w:p>
        </w:tc>
      </w:tr>
    </w:tbl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Функциональные возможности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труда и социальной защиты населения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и возможные риски 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Указами Президента Республики Казахстан от 13.01.2007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273 </w:t>
      </w:r>
      <w:r>
        <w:rPr>
          <w:rFonts w:ascii="Times New Roman"/>
          <w:b w:val="false"/>
          <w:i w:val="false"/>
          <w:color w:val="000000"/>
          <w:sz w:val="28"/>
        </w:rPr>
        <w:t>"О мерах по модернизации системы государственного управления Республики Казахстан" и от 29.03.2007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304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мерах по дальнейшему проведению административной реформы". Принимаются следующие меры по качественному совершенствованию управления социальной сферой.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 учетом разграничения методологических, контрольных и реализационных функций между центральными и местными органами государственного управления реорганизована структура системы органов Министерства труда и социальной защиты населения: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1.1. Оптимизирована численность и изменена структура Центрального аппарата Министерства (приложение 1). При сокращении численности Центрального аппарата со 149 до 134 шт. единиц созданы два новых департамента - департамент внутреннего контроля (для предупреждения, выявления и устранения финансовых и иных нарушений в аппарате Министерства) и департамент занятости и миграции населения - для разработки методологических основ политики занятости и управления миграцией.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Создан Комитет по контролю и социальной защите с соответствующими территориальными подразделениями, к полномочиям которого отнесены функции контроля реализации государственной социальной политики и соблюдения трудового и социального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Изучается возможность и проводится необходимая подготовительная работа для передачи на местный уровень государственного управления ряда полномочий по регулированию трудовых отношений и развитию социального партнерства, назначению и выплате пенсий и социальных пособий.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Дальнейшая демократизация системы государственного управления и делегирование соответствующих полномочий местным органам позволяет максимально приблизить оказание государственных услуг К населению, повысить эффективность использования трудовых, материальных и финансовых ресурсов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 Разрабатываются и будут внедрены схемы эффективного взаимодействия всех государственных органов, вовлеченных в управление социально-трудовой сферой.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1.5. Будет продолжена рейтинговая оценка эффективности и качества деятельности территориальных подразделений ведомств Министерства, основанная на ряде показателей деятельности территориальных подразделений и проводимая соответствующими подразделениями. Проведение оценки позволит определить имеющиеся недостатки и принять меры по их устранению.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повышения эффективности управленческих решений и качества предоставления населению государственных социальных услуг проводится работа по созданию единой информационной базы основных социальных процессов, интегрированной с системой "электронного правительства".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 К настоящему времени достигнут достаточно высокий уровень информатизации системы социального обеспечения: внедрена принципиально новая технология организации персонифицированного учета и осуществления базовых и страховых выплат; созданы централизованные базы данных получателей и вкладчиков социальных пособий; инвалидов и оралманов; используется автоматизированная система назначения системы социального страхования, формируется электронный архив получателей пенсий и пособий.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В среднесрочной перспективе планируется: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уточнить информационные потребности, компетенции, порядок и условия применения ИКТ органами государственного управления; учесть условия инфраструктуры "электронного правительства";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интегрированную информационную систему "Учета, мониторинга и прогнозирования в трудовой сфере" с единым форматом обмена данных и взаимодействием следующих подсистем баз данных: "Охрана труда и безопасность", "Рынок труда" и "Иностранная рабочая сила";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продолжить совершенствование базы данных по АСП и "Централизованной базы данных лиц, имеющих инвалидность";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поэтапно внедрить автоматизированную систему электронного назначения и выплаты пенсий и социальных пособий.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преодоления информационного неравенства и расширения доступности к информационным технологиям предусматривается дальнейшее развитие инфраструктуры по оказанию социальных услуг населению посредством информационно-коммуникационных технологий и соответствующее обучение населения; открытие общественных пунктов подключения к информационным системам социальной сферы и системе "электронного правительства".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улучшения качества и доступности предоставляемых государственных услуг населению в настоящее время разработаны 10 основных стандартов и регламентов оказания государственных социальных услуг по назначению и выплате пенсий и социальных пособий. С учетом международной практики и анализа интересов потребителей, будут разработаны дополнительные стандарты и регламенты оказания государственных услуг во всех звеньях социально-трудовой сферы.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Разрабатываемые стандарты явятся одним из основных инструментов в механизме оценки деятельности государственных органов, в т.ч. оценки деятельности государственных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стандартов и регламентов оказания государственных социальных услуг будет осуществляться поэтапно.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Будет продолжена работа по развитию кадрового потенциала государственных органов системы Министерства. Профессиональные компетенции остаются важнейшим основанием конкурсного отбора государственных служащих и организации их служебной карьеры.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повышения квалификации персонала используются различные формы и методы, начиная с самообразования и курсов повышения квалификации МТСЗН и Академии государственной службы, до стажировок и обучения в ведущих учебных заведениях мира.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Наряду с профессионализмом будут стимулироваться опыт и конечные результаты деятельности государственных служащих. Предполагается шире использовать ротацию кадров и привлечение в центральный аппарат наиболее опытных работников территориальных и местных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предупреждения рисков, связанных с финансовой деятельностью системы Министерства труда и социальной защиты населения Республики Казахстан будут применены меры предупредительного контроля, своевременное выявление, анализ и оценка рисков. Усилится персональная ответственность руководителей министерства и подведомственных организаций за эффективное освоение расходования бюджетных средств. Анализ эффективности и оценки достижения результатов будет проводиться с участием соответствующих специалистов департаментов Министерства и вновь созданного комитета по контролю и социальной защиты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управления финансами и активами предполагается: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во внедрении подсистемы е-Финансы АСУР ЭП (автоматизированная система управления ресурсами (финансовыми, материальными и человеческими) "электронного правительства");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интеграция бухгалтерского учета Министерства в информационную систему Казначейства Республики Казахстан (ИС Казначейство).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Это позволит консолидировать финансовую отчетность, осуществлять контроль исполнения бюджета, и его корректировку, обеспечит целевое и эффективное использование материальных ресурсов. </w:t>
      </w:r>
    </w:p>
    <w:bookmarkEnd w:id="12"/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  </w:t>
      </w:r>
      <w:r>
        <w:rPr>
          <w:rFonts w:ascii="Times New Roman"/>
          <w:b/>
          <w:i w:val="false"/>
          <w:color w:val="000000"/>
          <w:sz w:val="28"/>
        </w:rPr>
        <w:t xml:space="preserve">Риск-менеджмент Министерства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населения Республики Казахстан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5"/>
        <w:gridCol w:w="5517"/>
        <w:gridCol w:w="5338"/>
      </w:tblGrid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 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Риски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Последствия 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риском потери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(отсутствия)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Спад производства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 безработицы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Невыполнение генеральной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схемы (баланса)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рабочих мест и их кадрового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и размещения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производительных сил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Дисбаланс спроса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региональных рынках труда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Финансовая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нестабильность ГФСС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Уменьшение размеров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выплат из ГФСС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потере работы 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трудовых прав 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Чрезвычайные ситуации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техногенного характера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Использования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предприятиях изношенного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оборудования, устаревшей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и технологий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 производственного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травматизма и 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 заболеваний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Банкротство предприятий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Возникновение задолжен-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по заработной плате 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неуправляемой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Политическая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нестабильность, ухудшение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 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развития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сопредельных странах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 числа беженцев.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нелегальной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трудовой миграции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усиление давления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внутренний рынок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 дополнительных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Невыполнение квоты иммиграции оралманов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Отрицательное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Ухудшение демографической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ситуации 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уязвимости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вследствие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кормильца 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Ухудшение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конъюнктуры и сокращение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Снижение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обеспечения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Высокая инфляция,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недостаточность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финансирования из бюджета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Снижение покупательной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способности пенсионных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выплат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Рост коэффициента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демографической нагрузки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Сужение возможностей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при наступлении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социальных рисков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Финансовая нестабиль-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накопительных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пенсионных фондов и ГФСС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Снижение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пенсионных накоплений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НПФ и активов ГФСС 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дохода ниже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минимума 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Ухудшение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конъюнктуры рост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безработицы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Сокращение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МИО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доли населения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доходами ниже установлен-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порогового минимума.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Возникновение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напряженности </w:t>
            </w:r>
          </w:p>
        </w:tc>
      </w:tr>
    </w:tbl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Система управления социально-трудовой сферой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-----------------Центральный аппарат-----------------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                          |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V          ________________V____________________      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Комитет по    | РГКП         РГКП       РГКП        |Комитет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контролю и    |"ГЦВП"      "РНИИОТ"   "ИАЦ" по      | миграции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социальной    |                       проблемам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защите      |                       занятости     |     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         |  АО        АО "ГАК"     РГКП        |  Террито-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V         |"ГФСС"                  "Курсы       |  риальные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Террито-     |                       повышения     |Департаменты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риальные     |                      квалификации   | по миграции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Департаменты   |                         кадров"     |&lt;-&gt;Комитета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-&gt;по контролю &lt;-&gt;|   РГКП        РГКП         АО       | по миграции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 социальной   |"Республи- "Республи-  "протезно-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защите     |  канский    канский   ортопедичес-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 центр      центр    кие центры":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 коррекции   экспери-  1) Алматинский|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 слуха"  ментального 2) Петропав-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    протезиро-    ловский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      вания    3) Семипала-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                  тинский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Местные исполнительные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--------&gt; Управления координации занятости и социальных программ </w:t>
      </w:r>
    </w:p>
    <w:bookmarkStart w:name="z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Структура центрального аппарата Министерства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и социальной защиты населения Республики Казахстан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Коллегия---------Министр-------Секретариат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|           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_________________________|________________________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 |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Вице-министр        Ответственный секретарь        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 |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Департамент Департамент   Департамент    Комитет     Департамент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труда и   внутреннего    финансов    по миграции  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социального  контроля                                 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партнерства                                           и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социальных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Департамент Юридический   Департамент   Комитет по   Департамент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занятости и департамент информационного контролю и   социального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миграции                 обеспечения   социальной  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населения                                защите    и социального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страхования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Департамент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внутренней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администрации </w:t>
      </w:r>
    </w:p>
    <w:bookmarkStart w:name="z4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Перечень нормативных правовых актов, на основе </w:t>
      </w:r>
      <w:r>
        <w:br/>
      </w:r>
      <w:r>
        <w:rPr>
          <w:rFonts w:ascii="Times New Roman"/>
          <w:b/>
          <w:i w:val="false"/>
          <w:color w:val="000000"/>
        </w:rPr>
        <w:t xml:space="preserve">
которых разработан Стратегический план </w:t>
      </w:r>
    </w:p>
    <w:bookmarkEnd w:id="16"/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Законодательные акты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15 мая 2007 года "Трудовой кодекс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30 июня 1992 года "О социальной защите граждан, пострадавших вследствие экологического бедствия в Приаралье"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18 декабря 1992 года "О социальной защите граждан, пострадавших вследствие ядерных испытаний на Семипалатинском испытательном ядерном полигоне"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14 апреля 1993 года "О реабилитации жертв массовых политических репрессий"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июня 1997 года "О государственных социальных пособиях по инвалидности, по случаю потери кормильца и по возрасту в Республике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20 июня 1997 года "О пенсионном обеспечении в Республике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13 декабря 1997 года "О миграции населения"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апреля 1999 года "О специальном государственном пособии в Республике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13 июля 1999 года "О государственном специальном пособии лицам, работавшим на подземных и открытых горных работах, на работах с особо вредными и особо тяжелыми условиями труда"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ноября 1999 года "О прожиточном минимуме"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занятости населения"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17 июля 2001 года "О государственной адресной социальной помощи"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11 июля 2002 года "О социальной и медико-педагогической коррекционной поддержке детей с ограниченными возможностями"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25 апреля 2003 года "Об обязательном социальном страховании"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7 февраля 2005 года "Об обязательном страховании гражданско-правовой ответственности работодателя за причинение вреда жизни и здоровью работника при исполнении им трудовых (служебных) обязанностей"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13 апреля 2005 года "О социальной защите инвалидов в Республике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28 июня 2005 года "О государственных пособиях семьям, имеющим детей"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Указы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28 августа 2007 года № 399 "О Концепции миграционной политики Республики Казахстан на 2007-2015 годы"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Постановления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ноября 2007 года № 1114 "Об утверждении Плана мероприятий по совершенствованию системы занятости населения Республики Казахстан на 2008-2010 годы"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ноября 2007 года № 1110 "Об утверждении Плана мероприятий на 2008-2010 годы по реализации Концепции миграционной политики Республики Казахстан на 2007-2015 годы (1 этап)"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декабря 2008 года № 1126 "Об утверждении Программы "Нұрлы көш" на 2009-2011 годы"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марта 2009 года № 264 "О мерах по реализации Послания Главы государства от 6 марта 2009 года "Через кризис к обновлению и развитию"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Раздел 5 дополнен пунктом 22 в соответствии с постановлением Правительства РК от 30.04.2009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620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марта 2009 года № 274 "Об утверждении Плана мероприятий по исполнению Плана действий Правительства Республики Казахстан на 2009 год по реализации Послания Главы государства народу Казахстана 6 марта 2009 года "Через кризис к обновлению и развитию" (Дорожная карта)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Раздел 5 дополнен пунктом 23 в соответствии с постановлением Правительства РК от 30.04.2009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620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7"/>
    <w:bookmarkStart w:name="z6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6. Перечень бюджетных программ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Раздел 6 в редакции постановления Правительства РК от  29.12.2009 </w:t>
      </w:r>
      <w:r>
        <w:rPr>
          <w:rFonts w:ascii="Times New Roman"/>
          <w:b w:val="false"/>
          <w:i w:val="false"/>
          <w:color w:val="ff0000"/>
          <w:sz w:val="28"/>
        </w:rPr>
        <w:t>№ 2211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 бюджетных расходов на 2009 - 2011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Республиканский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программ Министерства труда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населения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328"/>
        <w:gridCol w:w="1329"/>
        <w:gridCol w:w="2867"/>
        <w:gridCol w:w="1130"/>
        <w:gridCol w:w="1210"/>
        <w:gridCol w:w="1211"/>
        <w:gridCol w:w="1111"/>
        <w:gridCol w:w="991"/>
        <w:gridCol w:w="1134"/>
      </w:tblGrid>
      <w:tr>
        <w:trPr>
          <w:trHeight w:val="30" w:hRule="atLeast"/>
        </w:trPr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рамма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Прогноз 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нение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Действующие программы, из них: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462 369 031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462 510 240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566 500 184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682 064 405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800 528 683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998 507 911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Текущие бюджетные программы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461 138 397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461 279 605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563 584 689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676 178 651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798 697 233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998 507 911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433 528 321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433 661 795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535 466 119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644 431 275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758 215 040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952 144 791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410 332 855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410 343 158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501 981 531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611 209 426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713 242 405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903 926 512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293 152 783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293 154 278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363 609 000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454 231 109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545 090 230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721 081 605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73 21 8069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73 218 332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92 246 990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105 870 902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108 446 712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117 012 743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41 019 168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41 027 358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41 719 001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45 344 032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52 590 309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57 431 849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2 942 835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2 943 190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4 406 540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5 763 383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7 115 154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8 400 315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23 195 466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23 318 637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33 484 588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33 221 849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44 972 635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48 218 279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погребение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1 714 139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1 837 082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1 980 107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2 061 455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2 084 348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2 247 716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 детей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16 723 302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16 723 500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27 900 021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30 336 875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42 703 496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45 912 916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пострадавшим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Семипалатинском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ядерном полигоне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4 682 498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4 682 512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3 559 358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781 147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156 771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34 187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гражданам-жертвам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репрессий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75 261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75 277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45 102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42 372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28 020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усыновителям,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погибших, умерших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27 610 076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27 617 810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28 118 570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31 747 376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40 482 193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46 363 120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1 625 698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1 631 875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1 630 703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2 057 542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2 553 811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3 203 619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оралманам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11 450 450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11 451 960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12 131 736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13 027 595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18 843 794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20 308 742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МТСЗН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348 636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348 636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199 044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79 969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73 966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61 325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65 618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76 745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90 178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109 002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пенсий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8 210 718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8 210 718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9 298 074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11 479 291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13 771 623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17 037 348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бедности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64 757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64 757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66 226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73 485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84 590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99 571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вред, причиненный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 и здоровью,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возложенное судом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1 267 424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1 267 424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вновь вводимых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212 012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535 254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1 084 095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ежемесячного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лет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ростом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минимума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2 785 500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3 280 631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3 301 581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3 315 240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оставшейся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 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ГАО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«Карметкомбинат»,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образовавшейся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1995 года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протезно-ортопе-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дической помощи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Переселение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родину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оралманов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134 106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44 467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71 954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129 274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124 841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канском уровне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379 779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303 516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246 099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труда, занятости,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38 563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66 338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32 790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аннуитетной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220 511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лет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малообеспеченных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3 816 000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3 816 000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600 825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600 825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Бюджетные программы развития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1 230 635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1 230 635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2 915 495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5 885 754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1 831 450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723 635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723 635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507 000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2 915 495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5 885 754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1 831 450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Программы, предлагаемые к разработке,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130 835 941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12 719 016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20 752 685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Текущие бюджетные программы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130 505 891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8 642 178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16 155 332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«Парыз»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36 995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40 324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43 953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936 694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2 395 144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8 222 014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госсоцзаказа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 секторе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165 120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541 603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915 050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151 100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584 532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1 179 070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 питания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4 189 900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5 080 575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5 795 245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7 600 440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117 425 642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Бюджетные программы развития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330 050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4 076 838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4 597 353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3 407 730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3 975 685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сферы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330 050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669 108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расходов, из них: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462 369 031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462 510 240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566 500 184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812 900 346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813 247 699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1 019 260 596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 программы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461 138 397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461 279 605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563 584 689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806 684 542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807 339 411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1 014 663 243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развития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1 230 635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1 230 635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2 915 495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6 215 804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5 908 288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4 597 353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Гл. бухгалтер (начальник ФЭО) _________________________</w:t>
      </w:r>
    </w:p>
    <w:bookmarkStart w:name="z6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5"/>
        <w:gridCol w:w="2905"/>
        <w:gridCol w:w="1138"/>
        <w:gridCol w:w="1479"/>
        <w:gridCol w:w="1500"/>
        <w:gridCol w:w="1499"/>
        <w:gridCol w:w="1500"/>
        <w:gridCol w:w="1264"/>
      </w:tblGrid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организации деятельности уполномоченного органа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труда, занятости, социальной защиты и миграции населения»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аппаратов Министерства и его территориальных органов;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соблюдения конституционных гарантий в социально-трудовой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сфере; реализация единой социальной политики; осуществление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миграцией; проведение лицензирования вывоза рабочей силы;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надзор за соблюдением трудового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законодательства; контроль качества оказания социальных услуг;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реализация целевых и международных программ в социально-трудовой сфере;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единого информационного обеспечения.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Управление риском потери (отсутствия)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Управление риском нарушения трудовых прав.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Управление миграционными процессами.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риском уязвимости вследствие наступления старости,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потери кормильца и иных социальных рисков.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Управление риском снижения дохода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установленного порогового минимума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Предупреждение риска потери (отсутствия)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Развитие трудовых ресурсов.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Содействие эффективной занятости.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Предупреждение риска нарушения трудовых прав.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Развитие системы защиты трудовых прав.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Предупреждение риска неуправляемой миграции.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Совершенствование механизма регулирования миграции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Обеспечение адекватности размеров пенсионных выплат.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Содействие повышению уровня социального обеспечения в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утраты трудоспособности, потери кормильца и по иным законодательно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предусмотренным основаниям.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Совершенствование системы предоставления социальных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Реализация государственных гарантий минимальных доходов.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 Содействие снижению уровня бедности.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 Улучшение мониторинга и прогнозирования рынка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 Стимулирование формализации занятости.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1.1.3. Повышение информированности населения по вопросам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 Повышение качества рабочей силы.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 Расширение занятости в отраслях с высокой добавленной стоимостью.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1.3.2. Содействие в трудоустройстве.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1.3.3. Обеспечение занятости целевых групп населения,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малообеспеченные;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молодежь в возрасте до 21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воспитанники детских домов и дети-сироты и дети, оставшиеся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родителей, в возрасте до 23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одинокие, многодетные родители, воспитывающие несовершеннолетних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 Разработка и внедрение современных стандартов безопасности и охраны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 Обеспечение безопасных условий трудовой деятельности. 22.1.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системы нормирования труда. 2.2.2. Поэтапное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системы оплаты труда работников бюджетной сферы. 2.2.3.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социальной ответственности бизнеса. 2.2.4. Ужесточение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соблюдением трудового законодательства. 3.1.1. 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 прогнозирования миграции населения. 3.1.2. Ужесточение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соблюдением миграционного законодательства. 3.1.3.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информационно-разъяснительной работы среди представителей 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диаспоры в зарубежных странах. 3.2.1. Упорядочение процессов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миграции (совместно с заинтересованными органами). 3.2.2.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Упрощение процедур привлечения высококвалифицированной ИРС в приоритетные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 экономики. 3.2.3. Расселение оралманов, с учетом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социально-экономического развития регионов. 3.2.4. Улучшение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первичной адаптации и интеграции оралманов. 4.1.1. Повышение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выплат. 4.1.2. Совершенствование параметров системы пенсионного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обеспечения. 4.1.3. Принятие мер по обеспечению сохранности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взносов в НПФ. 4.1.4. Совершенствование администрирования накопительной пенсионной системы. 4.1.5. Обеспечение своевременности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поступлений обязательных пенсионных взносов в НПФ. 4.2.1.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параметров системы 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страхования. 4.2.2. Содействие обеспечению своевременности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социальных отчислений в ГФСС.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4.2.3. Оказание социальной поддержки отдельным категориям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4.3.1. Создание организационных и правовых основ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услуг. 4.3.2. Привлечение НПО и бизнес структур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услуг. 4.3.3. Обеспечение доступности социальных услуг. 5.1.1.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методики определения величины прожиточного минимума.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5.1.2. Повышение минимального размера пенсионной выплаты. 5.1.3.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минимального размера заработной платы. 5.2.1. Содействие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трудоустройству малообеспеченного населения. 5.2.2. Повышение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детских и семейных пособий. 5.2.3. Обеспечение адресности оказываемой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Мониторинг, координация, стратегическое, методическое и методологическое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труда, занятости, миграции и социальной защиты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(законы, гос.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программы)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внедренных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 актов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типовых норм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выпусков ЕТКС, 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сферы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отчетов, справок,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присоединившихся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ООН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приятий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«Парыз»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совещаний,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конкурсов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реализации государственной политики в области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занятости, миграции и социальной защиты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0беспечение государственного контроля в сфере труда, занятости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аттестованных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условиям труда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проверками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ГИТ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предприятий)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 (от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предприятий)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выплат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тыс.чел.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проверками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выплат)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 признанных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инвалидами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тыс.ед.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проверками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низовых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отделов МСЭ (от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отделов МСЭ по РК)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 (к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ИПР)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условий труда работников, обеспечение трудовых прав и гарантий.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уровня устраненных нарушений трудового законодательства.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качества услуг по назначению пенсионных и социальных выплат,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числа жалоб и заявлений получателей пенсионных и социальных выплат.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показателя полной и частичной реабилитации инвалидов.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Обеспечение реализации государственной миграционной политики по вопросам приема,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обустройства, первичной адаптации оралманов, контроля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о миграции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включению в квоту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сем.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 диаспоры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странах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услугами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адаптации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связанную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вывозом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силы за границу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соблюдению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силы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оралманов в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иммигрантов,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переселившихся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квоты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иммиграции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всеми лицензиарами требований, содержащихся в лицензии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 иностранной рабочей силы в пределах установленной квоты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Обеспечение функционирования, организация планирования деятельности Министерства.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международного сотрудничества.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финансовой,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1875" w:hRule="atLeast"/>
        </w:trPr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Министерством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английскому языку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меморандумов,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(соглашений)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8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заданий)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системы планирования Министерства, нацеленного на достижение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конечных результатов. Эффективное и качественное исполнение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Министерства. Формирование профессионального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деятельности аппарата Министерства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1 631 875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1 630 703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2 094 537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2 594 135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3 247 572</w:t>
            </w:r>
          </w:p>
        </w:tc>
      </w:tr>
    </w:tbl>
    <w:bookmarkStart w:name="z6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9"/>
        <w:gridCol w:w="3416"/>
        <w:gridCol w:w="1301"/>
        <w:gridCol w:w="1162"/>
        <w:gridCol w:w="1343"/>
        <w:gridCol w:w="863"/>
        <w:gridCol w:w="1322"/>
        <w:gridCol w:w="1444"/>
      </w:tblGrid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«Пенсионная программа»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базовых пенсионных выплат;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солидарных пенсий;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надбавок к пенсиям граждан пострадавших вследствие ядерных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Семипалатинском испытательном ядерном полигоне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риском уязвимости вследствие наступления старости,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потери кормильца и иных социальных рисков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Обеспечение адекватности размеров пенсионных выплат,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Содействие повышению уровня социального обеспечения в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утраты трудоспособности, потери кормильца и по иным законодательно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предусмотренным основаниям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 Повышение размеров пенсионных выплат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получателей:</w:t>
            </w:r>
          </w:p>
        </w:tc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3 287 179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3 298 048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3 326 988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3 353 721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3 388 087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базовой пенсионной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1 654 337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1 664 229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1 680 884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1 688 475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1 705 929</w:t>
            </w:r>
          </w:p>
        </w:tc>
      </w:tr>
      <w:tr>
        <w:trPr>
          <w:trHeight w:val="30" w:hRule="atLeast"/>
        </w:trPr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солидарной пенсии</w:t>
            </w:r>
          </w:p>
        </w:tc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1 632 687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1 633 762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1 646 104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1 664 961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1 681 873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надбавок к пенсиям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граждан, пострадавших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испытательном ядерном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и обращений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стороны получателей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 пред.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базовой пенсионной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солидарных пенсий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27796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и полная выплата пенсий и пособий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293 154 278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363 609 000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454 231 109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721 081 605</w:t>
            </w:r>
          </w:p>
        </w:tc>
      </w:tr>
    </w:tbl>
    <w:bookmarkStart w:name="z6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4"/>
        <w:gridCol w:w="2460"/>
        <w:gridCol w:w="1287"/>
        <w:gridCol w:w="1047"/>
        <w:gridCol w:w="1550"/>
        <w:gridCol w:w="1150"/>
        <w:gridCol w:w="1170"/>
        <w:gridCol w:w="1632"/>
      </w:tblGrid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«Государственные социальные пособия»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государственных социальных пособий по инвалидности, по случаю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кормильца, по возрасту.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риском уязвимости вследствие наступления старости,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потери кормильца и иных социальных рисков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Обеспечение адекватности размеров пенсионных выплат;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Содействие повышению уровня социального обеспечения в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утраты трудоспособности, потери кормильца и по иным законодательно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предусмотренным основаниям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4.2.3. Оказание социальной поддержки отдельным категориям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госсоцпособий: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633 506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639 890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654 563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642 005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635 461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404 540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414 619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432 268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419 906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случаю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кормильца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216 839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211 346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206 310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209 049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возрасту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13 120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 пред.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госсоцпособий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инвалидности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случаю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кормильца,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иждивенце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иждивенцах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16737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иждивенцах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иждивенцах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22757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возрасту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8 002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и полная выплата госсоцпособий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73 218 332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92 246 990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105 870 902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108 446 712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117 012 743</w:t>
            </w:r>
          </w:p>
        </w:tc>
      </w:tr>
    </w:tbl>
    <w:bookmarkStart w:name="z6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3"/>
        <w:gridCol w:w="3057"/>
        <w:gridCol w:w="1089"/>
        <w:gridCol w:w="1190"/>
        <w:gridCol w:w="1212"/>
        <w:gridCol w:w="1454"/>
        <w:gridCol w:w="1071"/>
        <w:gridCol w:w="1134"/>
      </w:tblGrid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«Специальные государственные пособия»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дополнительной материальной поддержки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в виде выплат специальных государственных пособий взамен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натуральных льгот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Управление риском снижения дохода ниже установленного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порогового минимума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 Содействие снижению уровня бедности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5.2.3. Обеспечение адресности оказываемой социальной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спецгоспособий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1 119 960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1 139 716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1 159 975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1 239 541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1 247 873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107,5</w:t>
            </w:r>
          </w:p>
        </w:tc>
      </w:tr>
      <w:tr>
        <w:trPr>
          <w:trHeight w:val="30" w:hRule="atLeast"/>
        </w:trPr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СГП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непродовольствен-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части ПМ:</w:t>
            </w:r>
          </w:p>
        </w:tc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инвалидов 1 и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инвалидов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дети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многодетные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подвесками «Алтын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алка» и «Кумис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многодетные семьи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и полная выплата спецгоспособий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41 719 001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57 431 849</w:t>
            </w:r>
          </w:p>
        </w:tc>
      </w:tr>
    </w:tbl>
    <w:bookmarkStart w:name="z7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6"/>
        <w:gridCol w:w="3028"/>
        <w:gridCol w:w="1319"/>
        <w:gridCol w:w="1319"/>
        <w:gridCol w:w="1320"/>
        <w:gridCol w:w="1320"/>
        <w:gridCol w:w="1320"/>
        <w:gridCol w:w="1341"/>
      </w:tblGrid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«Пособие на погребение»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пособий: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погребение пенсионеров, участников и инвалидов ВОВ;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погребение получателей государственных социальных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специальных пособий.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риском уязвимости вследствие наступления старости,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потери кормильца и иных социальных рисков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Обеспечение адекватности размеров пенсионных выплат;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Содействие повышению уровня социального обеспечения в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утраты трудоспособности, потеря кормильца и по иным законодательно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предусмотренным основаниям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4.2.3. Оказание социальной поддержки отдельным категориям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получателей:</w:t>
            </w:r>
          </w:p>
        </w:tc>
        <w:tc>
          <w:tcPr>
            <w:tcW w:w="1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93 272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106 152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97 131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96 118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ВОВ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76 906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87 361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79 578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16 366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17 364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жалоб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обращений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пособий:</w:t>
            </w:r>
          </w:p>
        </w:tc>
        <w:tc>
          <w:tcPr>
            <w:tcW w:w="1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ВОВ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38 220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40 880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45 360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48 125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и полная выплата пособий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1 837 082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1 980 107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2 061 455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2 084 348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2 247 716</w:t>
            </w:r>
          </w:p>
        </w:tc>
      </w:tr>
    </w:tbl>
    <w:bookmarkStart w:name="z7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0"/>
        <w:gridCol w:w="3012"/>
        <w:gridCol w:w="1313"/>
        <w:gridCol w:w="1313"/>
        <w:gridCol w:w="1313"/>
        <w:gridCol w:w="1133"/>
        <w:gridCol w:w="1133"/>
        <w:gridCol w:w="1133"/>
      </w:tblGrid>
      <w:tr>
        <w:trPr>
          <w:trHeight w:val="30" w:hRule="atLeast"/>
        </w:trPr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«Оказание социальной помощи оралманам»</w:t>
            </w:r>
          </w:p>
        </w:tc>
      </w:tr>
      <w:tr>
        <w:trPr>
          <w:trHeight w:val="30" w:hRule="atLeast"/>
        </w:trPr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росту численности населения Республики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миграционных процессов и созданию условий для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оралманов в новые общественные условия</w:t>
            </w:r>
          </w:p>
        </w:tc>
      </w:tr>
      <w:tr>
        <w:trPr>
          <w:trHeight w:val="30" w:hRule="atLeast"/>
        </w:trPr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Управление миграционными процессами</w:t>
            </w:r>
          </w:p>
        </w:tc>
      </w:tr>
      <w:tr>
        <w:trPr>
          <w:trHeight w:val="30" w:hRule="atLeast"/>
        </w:trPr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Совершенствование механизма регулирования миграции населения.</w:t>
            </w:r>
          </w:p>
        </w:tc>
      </w:tr>
      <w:tr>
        <w:trPr>
          <w:trHeight w:val="30" w:hRule="atLeast"/>
        </w:trPr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3.2.3. Расселение оралманов, с учетом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социально-экономического развития регионов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иммиграции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оралманов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оралманов в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иммигрантов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0" w:hRule="atLeast"/>
        </w:trPr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программы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11 451 960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12 131 736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13 027 595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18 843 794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20 308 742</w:t>
            </w:r>
          </w:p>
        </w:tc>
      </w:tr>
    </w:tbl>
    <w:bookmarkStart w:name="z7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3"/>
        <w:gridCol w:w="2473"/>
        <w:gridCol w:w="961"/>
        <w:gridCol w:w="1546"/>
        <w:gridCol w:w="1324"/>
        <w:gridCol w:w="1304"/>
        <w:gridCol w:w="984"/>
        <w:gridCol w:w="1325"/>
      </w:tblGrid>
      <w:tr>
        <w:trPr>
          <w:trHeight w:val="30" w:hRule="atLeast"/>
        </w:trPr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«Государственные пособия семьям, имеющим детей»</w:t>
            </w:r>
          </w:p>
        </w:tc>
      </w:tr>
      <w:tr>
        <w:trPr>
          <w:trHeight w:val="30" w:hRule="atLeast"/>
        </w:trPr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семей, имеющих детей в виде выплат: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единовременного пособия на рождение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пособия по уходу за ребенком до одного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пособия родителям, опекунам, воспитывающим детей-инвалидов</w:t>
            </w:r>
          </w:p>
        </w:tc>
      </w:tr>
      <w:tr>
        <w:trPr>
          <w:trHeight w:val="30" w:hRule="atLeast"/>
        </w:trPr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Управление риском снижения дохода ниже установленного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порогового минимума</w:t>
            </w:r>
          </w:p>
        </w:tc>
      </w:tr>
      <w:tr>
        <w:trPr>
          <w:trHeight w:val="30" w:hRule="atLeast"/>
        </w:trPr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 Содействие снижению уровня бедности</w:t>
            </w:r>
          </w:p>
        </w:tc>
      </w:tr>
      <w:tr>
        <w:trPr>
          <w:trHeight w:val="30" w:hRule="atLeast"/>
        </w:trPr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5.2.2. Повышение размеров детских и семейных пособий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3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пособий: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467 183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491 782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495 621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548 416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548 329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рождение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258 332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350 780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351 582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323 696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323 946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уходу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ребенком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года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208 851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144 039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176 448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опекунов,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48 272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48 851</w:t>
            </w:r>
          </w:p>
        </w:tc>
      </w:tr>
      <w:tr>
        <w:trPr>
          <w:trHeight w:val="30" w:hRule="atLeast"/>
        </w:trPr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ребенка, в 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уходу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ребенком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года,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107,5</w:t>
            </w:r>
          </w:p>
        </w:tc>
      </w:tr>
      <w:tr>
        <w:trPr>
          <w:trHeight w:val="30" w:hRule="atLeast"/>
        </w:trPr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и полная выплата пособий для детей</w:t>
            </w:r>
          </w:p>
        </w:tc>
      </w:tr>
      <w:tr>
        <w:trPr>
          <w:trHeight w:val="30" w:hRule="atLeast"/>
        </w:trPr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16 723 500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27 900 021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30 336 875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42 703 496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45 912 916</w:t>
            </w:r>
          </w:p>
        </w:tc>
      </w:tr>
    </w:tbl>
    <w:bookmarkStart w:name="z7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8"/>
        <w:gridCol w:w="3029"/>
        <w:gridCol w:w="1320"/>
        <w:gridCol w:w="1521"/>
        <w:gridCol w:w="1521"/>
        <w:gridCol w:w="1320"/>
        <w:gridCol w:w="1280"/>
        <w:gridCol w:w="1281"/>
      </w:tblGrid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«Единовременные государственные денежные компенсации пострадавшим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 ядерных испытаний на Семипалатинском испытательном ядерном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полигоне»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государством обязательств прошлых лет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единовременных государственных денежных компенсаций пострадавшим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 ядерных испытаний на Семипалатинском испытательном ядерном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полигоне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риском уязвимости вследствие наступления старости,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потери кормильца и иных социальных рисков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Содействие повышению уровня социального обеспечения в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утраты трудоспособности, потери кормильца и по иным законодательно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предусмотренным основаниям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4.2.3. Оказание социальной поддержки отдельным категориям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численность: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289 724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228 366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51 697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пенсионеров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пособий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работающего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неработающего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проживавших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 с 1949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 годы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279 881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224 256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50 569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5 524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 охват выплатой единовременной денежной компенсацией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обратившихся граждан из числа граждан, пострадавших вследствие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ядерного испытания на Семипалатинском испытательном ядерном полигоне,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жертв массовых политических репрессий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4 682 512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3 559 358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781 147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156 771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34 187</w:t>
            </w:r>
          </w:p>
        </w:tc>
      </w:tr>
    </w:tbl>
    <w:bookmarkStart w:name="z7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3"/>
        <w:gridCol w:w="3428"/>
        <w:gridCol w:w="1225"/>
        <w:gridCol w:w="1346"/>
        <w:gridCol w:w="1185"/>
        <w:gridCol w:w="1044"/>
        <w:gridCol w:w="1003"/>
        <w:gridCol w:w="1146"/>
      </w:tblGrid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«Материально-техническое оснащение Министерства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 Республики Казахстан»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и информационно-техническое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центрального аппарата и территориальных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риском потери (отсутствия)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риском нарушения трудовых прав;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миграционными процессами;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риском уязвимости вследствие наступления старости, инвалидности,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кормильца и иных социальных рисков;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риском снижения дохода ниже установленного порогового минимума.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оснащение, информационно-техническое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центрального аппарата и территориальных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 целях качественного и эффективного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возложенных на них функций.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материально-технической оснащенности и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офисной мебели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оснащения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труда, занятости,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миграции населения:</w:t>
            </w:r>
          </w:p>
        </w:tc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348 636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199 044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79 969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73 966</w:t>
            </w:r>
          </w:p>
        </w:tc>
      </w:tr>
    </w:tbl>
    <w:bookmarkStart w:name="z7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9"/>
        <w:gridCol w:w="3001"/>
        <w:gridCol w:w="1507"/>
        <w:gridCol w:w="1510"/>
        <w:gridCol w:w="1510"/>
        <w:gridCol w:w="1131"/>
        <w:gridCol w:w="1131"/>
        <w:gridCol w:w="1151"/>
      </w:tblGrid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«Единовременная денежная компенсация реабилитированным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гражданам-жертвам массовых политических репрессий»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государством обязательств прошлых лет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единовременных государственных денежных компенсаций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реабилитированным гражданам, признанным жертвами 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политических репрессий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риском уязвимости вследствие наступления старости,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потери кормильца и иных социальных рисков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Содействие повышению уровня социального обеспечения в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утраты трудоспособности, потери кормильца и по иным законодательно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предусмотренным основаниям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4.2.3. Оказание социальной поддержки отдельным категориям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2 047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 охват выплатой единовременной денежной компенсацией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обратившихся граждан из числа граждан, пострадавших вследствие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ядерного испытания на Семипалатинском испытательном ядерном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полигоне, жертв массовых политических репрессий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75 277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28 020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23 460</w:t>
            </w:r>
          </w:p>
        </w:tc>
      </w:tr>
    </w:tbl>
    <w:bookmarkStart w:name="z7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7"/>
        <w:gridCol w:w="4298"/>
        <w:gridCol w:w="1109"/>
        <w:gridCol w:w="1150"/>
        <w:gridCol w:w="1171"/>
        <w:gridCol w:w="988"/>
        <w:gridCol w:w="1009"/>
        <w:gridCol w:w="1051"/>
      </w:tblGrid>
      <w:tr>
        <w:trPr>
          <w:trHeight w:val="30" w:hRule="atLeast"/>
        </w:trPr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«Создание единой информационной системы социально-трудовой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сферы»</w:t>
            </w:r>
          </w:p>
        </w:tc>
      </w:tr>
      <w:tr>
        <w:trPr>
          <w:trHeight w:val="30" w:hRule="atLeast"/>
        </w:trPr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информационной системы социально-трудовой сферы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интеграции с программой «Е-Правительство»</w:t>
            </w:r>
          </w:p>
        </w:tc>
      </w:tr>
      <w:tr>
        <w:trPr>
          <w:trHeight w:val="30" w:hRule="atLeast"/>
        </w:trPr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Управление риском потери (отсутствия) работы;</w:t>
            </w:r>
          </w:p>
        </w:tc>
      </w:tr>
      <w:tr>
        <w:trPr>
          <w:trHeight w:val="30" w:hRule="atLeast"/>
        </w:trPr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Предупреждение риска потери (отсутствия) работы;</w:t>
            </w:r>
          </w:p>
        </w:tc>
      </w:tr>
      <w:tr>
        <w:trPr>
          <w:trHeight w:val="30" w:hRule="atLeast"/>
        </w:trPr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1.1.3. Повышение информированности населения по вопросам занятости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интегрированных баз данных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 баз данных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и пособий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330 050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669 108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621 668</w:t>
            </w:r>
          </w:p>
        </w:tc>
      </w:tr>
    </w:tbl>
    <w:bookmarkStart w:name="z7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8"/>
        <w:gridCol w:w="2856"/>
        <w:gridCol w:w="1525"/>
        <w:gridCol w:w="1324"/>
        <w:gridCol w:w="1183"/>
        <w:gridCol w:w="1344"/>
        <w:gridCol w:w="1324"/>
        <w:gridCol w:w="1346"/>
      </w:tblGrid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«Услуги по прикладным научным исследованиям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труда»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научно-исследовательских работ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охраны труда, рынка труда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Управление риском нарушения трудовых прав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Предупреждение риска нарушения трудовых прав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 Разработка и внедрение современных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3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завершенных НИР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внедрены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НИР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61 325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65 618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76 745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90 178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109 002</w:t>
            </w:r>
          </w:p>
        </w:tc>
      </w:tr>
    </w:tbl>
    <w:bookmarkStart w:name="z7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0"/>
        <w:gridCol w:w="3121"/>
        <w:gridCol w:w="1336"/>
        <w:gridCol w:w="1557"/>
        <w:gridCol w:w="1316"/>
        <w:gridCol w:w="1136"/>
        <w:gridCol w:w="1137"/>
        <w:gridCol w:w="1157"/>
      </w:tblGrid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«Услуги по обеспечению выплаты пенсий и пособий»</w:t>
            </w:r>
          </w:p>
        </w:tc>
      </w:tr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своевременных и полных выплат пенсий и пособий</w:t>
            </w:r>
          </w:p>
        </w:tc>
      </w:tr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риском уязвимости вследствие наступления старости,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потери кормильца и иных социальных рисков</w:t>
            </w:r>
          </w:p>
        </w:tc>
      </w:tr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Обеспечение адекватности размеров пенсионных выплат</w:t>
            </w:r>
          </w:p>
        </w:tc>
      </w:tr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 Повышение размеров пенсионных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4.1.2. Совершенствование параметров системы пенсионного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4.1.5. Обеспечение своевременности поступлений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взносов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всех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5 326 831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5 340 504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5 442 721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5 498 354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5 551 943</w:t>
            </w:r>
          </w:p>
        </w:tc>
      </w:tr>
      <w:tr>
        <w:trPr>
          <w:trHeight w:val="30" w:hRule="atLeast"/>
        </w:trPr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выплат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пособий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жалоб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обращений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ГЦВП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 объеме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потоков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</w:p>
        </w:tc>
      </w:tr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выплаты пенсий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переводов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взносов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накоплений в НПФ;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отчислений в ГФСС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8 210 718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9 298 074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11 479 291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13 771 623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17 037 348</w:t>
            </w:r>
          </w:p>
        </w:tc>
      </w:tr>
    </w:tbl>
    <w:bookmarkStart w:name="z7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0"/>
        <w:gridCol w:w="3200"/>
        <w:gridCol w:w="1288"/>
        <w:gridCol w:w="1629"/>
        <w:gridCol w:w="1370"/>
        <w:gridCol w:w="1131"/>
        <w:gridCol w:w="1131"/>
        <w:gridCol w:w="1171"/>
      </w:tblGrid>
      <w:tr>
        <w:trPr>
          <w:trHeight w:val="3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«Услуги по информационно-аналитическому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базе занятости и бедности»</w:t>
            </w:r>
          </w:p>
        </w:tc>
      </w:tr>
      <w:tr>
        <w:trPr>
          <w:trHeight w:val="3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информационных баз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бедности</w:t>
            </w:r>
          </w:p>
        </w:tc>
      </w:tr>
      <w:tr>
        <w:trPr>
          <w:trHeight w:val="3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Управление риском потери (отсутствия) работы</w:t>
            </w:r>
          </w:p>
        </w:tc>
      </w:tr>
      <w:tr>
        <w:trPr>
          <w:trHeight w:val="3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Предупреждение риска потери (отсутствия) работы</w:t>
            </w:r>
          </w:p>
        </w:tc>
      </w:tr>
      <w:tr>
        <w:trPr>
          <w:trHeight w:val="3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 Улучшение мониторинга и прогнозирования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труда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Достоверность и полнота представленной информации</w:t>
            </w:r>
          </w:p>
        </w:tc>
      </w:tr>
      <w:tr>
        <w:trPr>
          <w:trHeight w:val="3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министерства качественными аналитическими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материалами для принятия решения.</w:t>
            </w:r>
          </w:p>
        </w:tc>
      </w:tr>
      <w:tr>
        <w:trPr>
          <w:trHeight w:val="3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64  757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66 226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73 485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84 590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99 571</w:t>
            </w:r>
          </w:p>
        </w:tc>
      </w:tr>
    </w:tbl>
    <w:bookmarkStart w:name="z8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0"/>
        <w:gridCol w:w="4155"/>
        <w:gridCol w:w="1182"/>
        <w:gridCol w:w="1407"/>
        <w:gridCol w:w="1182"/>
        <w:gridCol w:w="1018"/>
        <w:gridCol w:w="1023"/>
        <w:gridCol w:w="1044"/>
      </w:tblGrid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 «Целевые текущие трансферты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 введение стандартов социальных услуг»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различных социальных рисков,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 в качестве одного из факторов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населения.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риском уязвимости вследствие наступления старости,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потери кормильца и иных социальных рисков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Совершенствование системы предоставления социальных услуг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4.3.3. Обеспечение доступности социальных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 показатели определены соглашениями,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заключенными с акимами областей, городов Астана и Алматы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перечисление целевых текущих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936 694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2 395 144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8 222 014</w:t>
            </w:r>
          </w:p>
        </w:tc>
      </w:tr>
    </w:tbl>
    <w:bookmarkStart w:name="z8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7"/>
        <w:gridCol w:w="2800"/>
        <w:gridCol w:w="1301"/>
        <w:gridCol w:w="1542"/>
        <w:gridCol w:w="1503"/>
        <w:gridCol w:w="1306"/>
        <w:gridCol w:w="1306"/>
        <w:gridCol w:w="1385"/>
      </w:tblGrid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 «Возмещение за вред, причиненный жизни и здоровью,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возложенное судом на государство, в случае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  юридического лица» 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государства по возмещению вреда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потерпевшим, в случае прекращения деятельности юридического лица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Управление риском нарушения трудовых прав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Развитие системы защиты трудовых прав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2.2.4. Ужесточение контроля за соблюдением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 исков,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адресность выплаты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1 267 424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1 000 000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</w:tbl>
    <w:bookmarkStart w:name="z8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1"/>
        <w:gridCol w:w="3032"/>
        <w:gridCol w:w="1321"/>
        <w:gridCol w:w="1522"/>
        <w:gridCol w:w="1523"/>
        <w:gridCol w:w="1140"/>
        <w:gridCol w:w="1141"/>
        <w:gridCol w:w="1282"/>
      </w:tblGrid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 «Государственные специальные пособия»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государственных специальных пособий по списку № 1, № 2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риском уязвимости вследствие наступления старости,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потери кормильца и иных социальных рисков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Обеспечение адекватности размеров пенсионных выплат,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Содействие повышению уровня социального обеспечения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 утраты трудоспособности, потери кормильца и по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законодательно предусмотренным основаниям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4.2.3. Оказание социальной поддержки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получателей: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22 473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33 638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42 317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50 104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госспецпособий: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по Списку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22 473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26 837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 Списку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21 821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жалоб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обращений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госспецпособий: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по Списку № 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 Списку № 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11 824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и полная выплата пенсий и пособий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2 943 190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4 406 540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5 763 383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7 115 154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8 400 315</w:t>
            </w:r>
          </w:p>
        </w:tc>
      </w:tr>
    </w:tbl>
    <w:bookmarkStart w:name="z8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7"/>
        <w:gridCol w:w="3575"/>
        <w:gridCol w:w="1057"/>
        <w:gridCol w:w="1487"/>
        <w:gridCol w:w="1139"/>
        <w:gridCol w:w="1098"/>
        <w:gridCol w:w="896"/>
        <w:gridCol w:w="1002"/>
      </w:tblGrid>
      <w:tr>
        <w:trPr>
          <w:trHeight w:val="30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 «Целевые текущие трансферты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 содержание 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обеспечения»</w:t>
            </w:r>
          </w:p>
        </w:tc>
      </w:tr>
      <w:tr>
        <w:trPr>
          <w:trHeight w:val="30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социального обеспечения: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2009 году - 4 ед., в 2010 году - 4 ед., в 2011 году - 3 ед.</w:t>
            </w:r>
          </w:p>
        </w:tc>
      </w:tr>
      <w:tr>
        <w:trPr>
          <w:trHeight w:val="30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риском уязвимости вследствие наступления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старости, инвалидности, потери кормильца и иных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</w:t>
            </w:r>
          </w:p>
        </w:tc>
      </w:tr>
      <w:tr>
        <w:trPr>
          <w:trHeight w:val="30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Совершенствование системы предоставления социальных услуг</w:t>
            </w:r>
          </w:p>
        </w:tc>
      </w:tr>
      <w:tr>
        <w:trPr>
          <w:trHeight w:val="30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4.3.3. Обеспечение доступности соцуслуг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 показатели определены соглашениями,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заключенными с акимами областей, городов Астана и Алматы</w:t>
            </w:r>
          </w:p>
        </w:tc>
      </w:tr>
      <w:tr>
        <w:trPr>
          <w:trHeight w:val="30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перечисление целевых текущих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Астаны, Алматы</w:t>
            </w:r>
          </w:p>
        </w:tc>
      </w:tr>
      <w:tr>
        <w:trPr>
          <w:trHeight w:val="30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212 012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535 254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1 084 095</w:t>
            </w:r>
          </w:p>
        </w:tc>
      </w:tr>
    </w:tbl>
    <w:bookmarkStart w:name="z8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3"/>
        <w:gridCol w:w="4984"/>
        <w:gridCol w:w="863"/>
        <w:gridCol w:w="1224"/>
        <w:gridCol w:w="1226"/>
        <w:gridCol w:w="1046"/>
        <w:gridCol w:w="1047"/>
        <w:gridCol w:w="767"/>
      </w:tblGrid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 «Целевые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объектов социального обеспечения»</w:t>
            </w:r>
          </w:p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 предусматривается строительство: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медико-социальных учреждений - 5 шт.;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центра реабилитации инвалидов - 1 шт.;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центра адаптации и интеграции оралманов - 1 шт.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Услуги по социальному обслуживанию нуждающихся граждан и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адаптации оралманов</w:t>
            </w:r>
          </w:p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Управление миграционными процессами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риском уязвимости вследствие наступления старости,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потери кормильца и иных социальных рисков</w:t>
            </w:r>
          </w:p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Совершенствование механизма регулирования миграции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Совершенствование системы предоставления социальных услуг</w:t>
            </w:r>
          </w:p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3.2.4. Улучшение условий первичной адаптации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4.3.3. Обеспечение доступности соцуслуг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 показатели определены соглашениями,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заключенными с акимами областей, городов Астана и Алматы</w:t>
            </w:r>
          </w:p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перечисление целевых текущих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</w:t>
            </w:r>
          </w:p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507 000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2 915 495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5 885 754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5 239 180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3 975 685</w:t>
            </w:r>
          </w:p>
        </w:tc>
      </w:tr>
    </w:tbl>
    <w:bookmarkStart w:name="z8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2"/>
        <w:gridCol w:w="4677"/>
        <w:gridCol w:w="673"/>
        <w:gridCol w:w="1270"/>
        <w:gridCol w:w="1249"/>
        <w:gridCol w:w="1069"/>
        <w:gridCol w:w="1030"/>
        <w:gridCol w:w="790"/>
      </w:tblGrid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 «Целевые текущие трансферты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выплату государственной адресной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ежемесячного государственного пособия на детей до 18 лет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ростом размера прожиточного минимума»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лиц (семей) с доходами ниже черты бедности,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семей, имеющих детей до 18 лет, с доходами ниже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продовольственной корзины.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Управление риском снижения дохода ниже установленного порогового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минимума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 Содействие снижению уровня бедности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5.2.2. Повышение размеров детских и семейных пособий;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5.2.3. Обеспечение адресности оказываемой социальной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 показатели определены соглашениями,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заключенными с акимами областей, городов Астана и Алматы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перечисление целевых текущих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Астаны, Алматы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2 785 500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3 280 631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3 301 581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3 315 240</w:t>
            </w:r>
          </w:p>
        </w:tc>
      </w:tr>
    </w:tbl>
    <w:bookmarkStart w:name="z8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7"/>
        <w:gridCol w:w="4186"/>
        <w:gridCol w:w="924"/>
        <w:gridCol w:w="1249"/>
        <w:gridCol w:w="925"/>
        <w:gridCol w:w="926"/>
        <w:gridCol w:w="886"/>
        <w:gridCol w:w="1047"/>
      </w:tblGrid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«Целевые текущие трансферты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 размещение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заказа в неправительственном секторе»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госсоцзаказа в негосударственном секторе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соцуслуг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риском уязвимости вследствие наступления старости,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потери кормильца и иных социальных рисков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Совершенствование системы предоставления социальных услуг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4.3.2. Привлечение НПО и бизнес структур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соцуслуг в негосударственном секторе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 показатели определены соглашениями,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заключенными с акимами областей, городов Астана и Алматы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перечисление целевых текущих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Астаны, Алматы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165 120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541 603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915 050</w:t>
            </w:r>
          </w:p>
        </w:tc>
      </w:tr>
    </w:tbl>
    <w:bookmarkStart w:name="z8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6"/>
        <w:gridCol w:w="3237"/>
        <w:gridCol w:w="839"/>
        <w:gridCol w:w="1403"/>
        <w:gridCol w:w="980"/>
        <w:gridCol w:w="1303"/>
        <w:gridCol w:w="1101"/>
        <w:gridCol w:w="941"/>
      </w:tblGrid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«Услуги по методологическому обеспечению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 протезно-ортопедической помощи»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технической документации на новые виды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протезно-ортопедических предприятий;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опытно-экспериментальных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протезированию инвалидов со сложными, особо сложными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типичными формами увечья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риском уязвимости вследствие наступления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старости, инвалидности, потери кормильца и иных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Совершенствование системы предоставления социальных услуг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4.3.3. Обеспечение доступности социальных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3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протезостроения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протезно-ортопеди-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 предприятий.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Гармонизация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стандартами ИСО.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 виды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протезно-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протезостроения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комплектующих: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коленные модули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стопы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реабилитационного потенциала инвалидов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27 807</w:t>
            </w:r>
          </w:p>
        </w:tc>
      </w:tr>
    </w:tbl>
    <w:bookmarkStart w:name="z8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0"/>
        <w:gridCol w:w="4600"/>
        <w:gridCol w:w="1014"/>
        <w:gridCol w:w="1035"/>
        <w:gridCol w:w="1098"/>
        <w:gridCol w:w="1035"/>
        <w:gridCol w:w="835"/>
        <w:gridCol w:w="844"/>
      </w:tblGrid>
      <w:tr>
        <w:trPr>
          <w:trHeight w:val="30" w:hRule="atLeast"/>
        </w:trPr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 «Целевые текущие трансферты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 развитие сети отделений дневного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в медико-социальных учреждениях»</w:t>
            </w:r>
          </w:p>
        </w:tc>
      </w:tr>
      <w:tr>
        <w:trPr>
          <w:trHeight w:val="30" w:hRule="atLeast"/>
        </w:trPr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сети отделений дневного пребывания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медико-социальных учреждениях</w:t>
            </w:r>
          </w:p>
        </w:tc>
      </w:tr>
      <w:tr>
        <w:trPr>
          <w:trHeight w:val="30" w:hRule="atLeast"/>
        </w:trPr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риском уязвимости вследствие наступления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старости, инвалидности, потери кормильца и иных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</w:t>
            </w:r>
          </w:p>
        </w:tc>
      </w:tr>
      <w:tr>
        <w:trPr>
          <w:trHeight w:val="30" w:hRule="atLeast"/>
        </w:trPr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Совершенствование системы предоставления социальных услуг</w:t>
            </w:r>
          </w:p>
        </w:tc>
      </w:tr>
      <w:tr>
        <w:trPr>
          <w:trHeight w:val="30" w:hRule="atLeast"/>
        </w:trPr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4.3.2. Развитие сети отделений дневного пребывания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медико-социальных учреждениях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 показатели определены соглашениями,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заключенными с акимами областей, городов Астана и Алматы</w:t>
            </w:r>
          </w:p>
        </w:tc>
      </w:tr>
      <w:tr>
        <w:trPr>
          <w:trHeight w:val="30" w:hRule="atLeast"/>
        </w:trPr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перечисление целевых текущих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Астаны, Алматы</w:t>
            </w:r>
          </w:p>
        </w:tc>
      </w:tr>
      <w:tr>
        <w:trPr>
          <w:trHeight w:val="30" w:hRule="atLeast"/>
        </w:trPr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151 100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584 532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1 179 070</w:t>
            </w:r>
          </w:p>
        </w:tc>
      </w:tr>
    </w:tbl>
    <w:bookmarkStart w:name="z8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0"/>
        <w:gridCol w:w="3040"/>
        <w:gridCol w:w="1082"/>
        <w:gridCol w:w="1062"/>
        <w:gridCol w:w="1083"/>
        <w:gridCol w:w="1305"/>
        <w:gridCol w:w="1184"/>
        <w:gridCol w:w="1184"/>
      </w:tblGrid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 «Целевые текущие трансферты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 увеличение норм питания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медико-социальных учреждениях»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новых норм питания для лиц, содержащихся в МСУ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риском уязвимости вследствие наступления старости,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потери кормильца и иных социальных рисков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Совершенствование системы предоставления социальных услуг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4.3.3. Обеспечение доступности социальных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3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 показатели определены соглашениями,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заключенными с акимами областей, городов Астана и Алматы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перечисление целевых текущих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Астаны, Алматы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4 189 900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5 080 575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5 795 245</w:t>
            </w:r>
          </w:p>
        </w:tc>
      </w:tr>
    </w:tbl>
    <w:bookmarkStart w:name="z9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2"/>
        <w:gridCol w:w="3846"/>
        <w:gridCol w:w="1209"/>
        <w:gridCol w:w="1149"/>
        <w:gridCol w:w="1047"/>
        <w:gridCol w:w="926"/>
        <w:gridCol w:w="1190"/>
        <w:gridCol w:w="808"/>
      </w:tblGrid>
      <w:tr>
        <w:trPr>
          <w:trHeight w:val="30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 «Переселение на историческую родину и первичная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адаптация оралманов»</w:t>
            </w:r>
          </w:p>
        </w:tc>
      </w:tr>
      <w:tr>
        <w:trPr>
          <w:trHeight w:val="30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росту численности населения Республики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миграционных процессов и созданию условий для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оралманов в новые общественные условия</w:t>
            </w:r>
          </w:p>
        </w:tc>
      </w:tr>
      <w:tr>
        <w:trPr>
          <w:trHeight w:val="30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Управление миграционными процессами</w:t>
            </w:r>
          </w:p>
        </w:tc>
      </w:tr>
      <w:tr>
        <w:trPr>
          <w:trHeight w:val="30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Совершенствование механизма регулирования миграции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</w:tr>
      <w:tr>
        <w:trPr>
          <w:trHeight w:val="30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3.2.4. Улучшение условий первичной адаптации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оралманов, 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услугами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адаптации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30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адаптационных услуг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оралмана в год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53,3</w:t>
            </w:r>
          </w:p>
        </w:tc>
      </w:tr>
      <w:tr>
        <w:trPr>
          <w:trHeight w:val="30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условий первичной адаптации оралманов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скорейшая их интеграция в казахстанское общество</w:t>
            </w:r>
          </w:p>
        </w:tc>
      </w:tr>
      <w:tr>
        <w:trPr>
          <w:trHeight w:val="30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134 152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71 954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129 274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124 841</w:t>
            </w:r>
          </w:p>
        </w:tc>
      </w:tr>
    </w:tbl>
    <w:bookmarkStart w:name="z9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4"/>
        <w:gridCol w:w="3674"/>
        <w:gridCol w:w="1166"/>
        <w:gridCol w:w="1166"/>
        <w:gridCol w:w="1085"/>
        <w:gridCol w:w="1126"/>
        <w:gridCol w:w="884"/>
        <w:gridCol w:w="945"/>
      </w:tblGrid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 «Материально-техническое оснащение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 республиканском уровне»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и информационно-техническое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подведомственных организаций Министерства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- риском потери (отсутствия)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- миграционными процессами;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- риском уязвимости вследствие наступления старости,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потери кормильца и иных социальных рисков.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Предупреждение риска потери (отсутствия)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Развитие трудовых ресурсов.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Совершенствование механизма регулирования миграции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Обеспечение адекватности размеров пенсионных выплат.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Содействие повышению уровня социального обеспечения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 утраты трудоспособности, потери кормильца и по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законодательно предусмотренным основаниям.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Совершенствование системы предоставления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услуг.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 Улучшение мониторинга и прогнозирования рынка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3.2.4. Улучшение условий первичной адаптации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 Повышение размеров пенсионных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4.1.5. Обеспечение своевременности поступлений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взносов в НПФ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4.3.3. Обеспечение доступности социальных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техники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приобретенной офисной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мебели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оснащения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труда, занятости,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миграции населения:</w:t>
            </w:r>
          </w:p>
        </w:tc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379 779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303 516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246 099</w:t>
            </w:r>
          </w:p>
        </w:tc>
      </w:tr>
    </w:tbl>
    <w:bookmarkStart w:name="z9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9"/>
        <w:gridCol w:w="3423"/>
        <w:gridCol w:w="1102"/>
        <w:gridCol w:w="1123"/>
        <w:gridCol w:w="1143"/>
        <w:gridCol w:w="1063"/>
        <w:gridCol w:w="1224"/>
        <w:gridCol w:w="1003"/>
      </w:tblGrid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 «Услуги по изучению актуальных проблем в области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занятости, социальной защиты и миграции населения»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проведение актуальных исследований в области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занятости, социальной защиты и миграции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разработка норм и нормативов по труду Республикой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рамках сотрудничества СНГ;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проведение социологических исследований социально-трудовой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Управление риском нарушения трудовых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риском уязвимости вследствие наступления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старости, инвалидности, потери кормильца и иных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Развитие системы защиты трудовых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Повышение уровня социального обеспечения в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утраты трудоспособности, потери кормильца и по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законодательно предусмотренным основаниям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2.2.1. Совершенствование системы нормирования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4.2.1. Совершенствование параметров системы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страхования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труду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Выработка предложений по проблемам: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достаточности активов ГФСС при наступлении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совершенствования системы оплаты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регулирования миграционными процессами.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Нормирование труда в разных отраслях экономики.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Выработка социальных стандартов по отдельным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соцуслуг.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38 563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66 338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32 790</w:t>
            </w:r>
          </w:p>
        </w:tc>
      </w:tr>
    </w:tbl>
    <w:bookmarkStart w:name="z9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0"/>
        <w:gridCol w:w="2865"/>
        <w:gridCol w:w="1186"/>
        <w:gridCol w:w="1327"/>
        <w:gridCol w:w="1125"/>
        <w:gridCol w:w="1046"/>
        <w:gridCol w:w="1308"/>
        <w:gridCol w:w="1370"/>
      </w:tblGrid>
      <w:tr>
        <w:trPr>
          <w:trHeight w:val="30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«Целевые текущие трансферты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 расширение программы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 и молодежной практики»</w:t>
            </w:r>
          </w:p>
        </w:tc>
      </w:tr>
      <w:tr>
        <w:trPr>
          <w:trHeight w:val="30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новых социальных рабочих мест и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молодежи к молодежной практике</w:t>
            </w:r>
          </w:p>
        </w:tc>
      </w:tr>
      <w:tr>
        <w:trPr>
          <w:trHeight w:val="30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риском потери (отсутствия) работы</w:t>
            </w:r>
          </w:p>
        </w:tc>
      </w:tr>
      <w:tr>
        <w:trPr>
          <w:trHeight w:val="30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эффективной занятости</w:t>
            </w:r>
          </w:p>
        </w:tc>
      </w:tr>
      <w:tr>
        <w:trPr>
          <w:trHeight w:val="30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активных форм обеспечения занятости целевых групп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 показатели определены соглашениями,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заключенными с акимами областей, городов Астана и Алматы</w:t>
            </w:r>
          </w:p>
        </w:tc>
      </w:tr>
      <w:tr>
        <w:trPr>
          <w:trHeight w:val="30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перечисление целевых текущих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Астаны, Алматы</w:t>
            </w:r>
          </w:p>
        </w:tc>
      </w:tr>
      <w:tr>
        <w:trPr>
          <w:trHeight w:val="30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7 600 440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0"/>
        <w:gridCol w:w="3079"/>
        <w:gridCol w:w="1062"/>
        <w:gridCol w:w="1203"/>
        <w:gridCol w:w="1425"/>
        <w:gridCol w:w="1106"/>
        <w:gridCol w:w="881"/>
        <w:gridCol w:w="1164"/>
      </w:tblGrid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«Обеспечение занятости населения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региональной занятости и переподготовки кадров»</w:t>
            </w:r>
          </w:p>
        </w:tc>
      </w:tr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реконструкция и развитие системы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(водоснабжение и канализация, теплоснабжение,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ремонт и утепление школ, больниц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ремонт, реконструкция и строительство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и местного 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финансирование приоритетных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городах, поселках, аулах (селах), аульных (сельских) округах.</w:t>
            </w:r>
          </w:p>
        </w:tc>
      </w:tr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риском потери (отсутствия) работы</w:t>
            </w:r>
          </w:p>
        </w:tc>
      </w:tr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эффективной занятости</w:t>
            </w:r>
          </w:p>
        </w:tc>
      </w:tr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реализации прав граждан на защиту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безработицы путем содействия в трудоустройстве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трудоустраиваемых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Будет отремонтировано (реконструировано) 5211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направлениям Дорожной карты.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Создание 258 360 новых рабочих мест.</w:t>
            </w:r>
          </w:p>
        </w:tc>
      </w:tr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117 425 642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расходов по стратегическим направлениям,</w:t>
      </w:r>
      <w:r>
        <w:br/>
      </w:r>
      <w:r>
        <w:rPr>
          <w:rFonts w:ascii="Times New Roman"/>
          <w:b/>
          <w:i w:val="false"/>
          <w:color w:val="000000"/>
        </w:rPr>
        <w:t>
целям, задачам и бюджетным программам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3693"/>
        <w:gridCol w:w="2293"/>
        <w:gridCol w:w="1333"/>
        <w:gridCol w:w="1293"/>
        <w:gridCol w:w="56"/>
        <w:gridCol w:w="1293"/>
        <w:gridCol w:w="1293"/>
        <w:gridCol w:w="1413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Цели/задачи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БП)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годам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РБ, в т.ч.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462 510 240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566 500 184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812 900 346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813 247 699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1 019 260 596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461 786 339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566 500 184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682 064 405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792 101 550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989 340 142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 инициативы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723 901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130 835 941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21 146 149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29 920 454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(001.009.028)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6 400 645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2 150 258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2 469 186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2 937 296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3 523 684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 Управление риском потери (отсутствия) работы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(отсутствия)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66 226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403 535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753 698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721 239</w:t>
            </w:r>
          </w:p>
        </w:tc>
      </w:tr>
      <w:tr>
        <w:trPr>
          <w:trHeight w:val="3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1.1.3.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населения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(011)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669 108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621 668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(014)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66 226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84 590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99 571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эффективной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804 822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4 141 430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4 388 130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4 783 100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(031)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7 600 440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приоритетном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высвобождаемых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 сокращением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объемов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производстве,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трудоспособной части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на защиту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безработицы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трудоустройстве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(115)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117 425 642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2. Управление риском нарушения трудовых прав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65 618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76 745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90 178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109 002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современных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(012)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65 618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76 745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90 178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109 002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2.2.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трудовых прав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1 267 424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1 540 000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1 075 558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806 662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776 743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2.2.2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Поэтапное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сферы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(052)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66 338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32 790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(016)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1 267 424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2.2.3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(001)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36 995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40 324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3. Управление миграционными процессами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миграции населения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11 958 960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12 749 307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14 461 980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18 843 794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20 308 742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3.2.3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Расселение оралманов,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регионов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(006)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11 451 960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12 131 736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13 027 595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18 843 794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20 308 742</w:t>
            </w:r>
          </w:p>
        </w:tc>
      </w:tr>
      <w:tr>
        <w:trPr>
          <w:trHeight w:val="3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3.2.4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первичной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(019),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617 571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1 434 385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617 571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1 434 385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(027)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129 274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4. Управление риском уязвимости вследствие наступления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старости, инвалидности, потери кормильца и иных социальных рисков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4.1.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адекватности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размеров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293 154 278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363 609 000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454 231 109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545 090 230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721 081 605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выплат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(002.102)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65 199 030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96 059 272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109 677 691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117 902 830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160 084 385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(002.100.101.103)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227 955 248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267 549 728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344 553 418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427 187 400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560 997 220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 утраты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трудоспособности,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кормильца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90 967 111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111 536 171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125 998 550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131 602 628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144 755 769</w:t>
            </w:r>
          </w:p>
        </w:tc>
      </w:tr>
      <w:tr>
        <w:trPr>
          <w:trHeight w:val="3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параметров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(003.100.101.102)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73 218 332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92 246 990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105 870 902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108 446 712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117 012 743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(013)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8 210 718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9 298 074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11 479 291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13 771 623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17 037 348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(005.)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1 837 082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1 980 107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2 061 455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2 084 348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2 247 716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(017.)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2 943 190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4 406 540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5 763 383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7 115 154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(010.)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75 277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(008.)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4 682 512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3 559 358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781 147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156 771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34 187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4.3.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2 334 615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10 124 109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14 398 553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21 198 966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4.3.2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НПО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структур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оказанию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(022)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165 120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541 603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915 050</w:t>
            </w:r>
          </w:p>
        </w:tc>
      </w:tr>
      <w:tr>
        <w:trPr>
          <w:trHeight w:val="3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4.3.3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(Совместно с МИО)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(024)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584 532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1 179 070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(015)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723 635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936 694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2 395 144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8 222 014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(018)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535 254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1 084 095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(019) в т.ч.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2 297 924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4 451 369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5 239 180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3 975 685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(023)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(025)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4 189 900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5 080 575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5 795 245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5. Управление риском снижения дохода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установленного порогового минимума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5.2.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снижению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бедности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57 750 858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72 404 522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78 961 538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98 595 386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106 660 005</w:t>
            </w:r>
          </w:p>
        </w:tc>
      </w:tr>
      <w:tr>
        <w:trPr>
          <w:trHeight w:val="3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5.2.2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детских и семейных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(007.100)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4 221 001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11 854 828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13 584 823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14 420 670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15 512 881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(007.101)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12 502 499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16 045 193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16 752 052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19 855 693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21 232 266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(020.101)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1 709 900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2 130 569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2 179 924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2 169  650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(007.102)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8 427 133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9 167 769</w:t>
            </w:r>
          </w:p>
        </w:tc>
      </w:tr>
      <w:tr>
        <w:trPr>
          <w:trHeight w:val="3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5.2.3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адресности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оказываемой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(004)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41 027 358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41 719 001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45 344 032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52 590 309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57 431 849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(020.100)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1 150 062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1 121 657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1 145 590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