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e13a" w14:textId="14ae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охраны общественного порядка и обеспечения общественной безопасности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внутренних дел Республики Казахстан с учетом его территориальных органов и подведомственных ему государственных учреждений, в том числе:" цифры "110389" заменить цифрами "112363";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"Административная полиция органов внутренних дел, содержащаяся за счет областных бюджетов и бюджетов города республиканского значения, столицы, из них:" цифры "44088" заменить цифрами "46062";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города Астаны" цифры "2530" заменить цифрами "2818";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города Алматы" цифры "4393" заменить цифрами "4593";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Алматинской области" цифры "2679" заменить цифрами "2892";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Восточно-Казахстанской области" цифры "4234" заменить цифрами "4500";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Жамбылской области" цифры "2059" заменить цифрами "2252";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Западно-Казахстанской области" цифры "1904" заменить цифрами "2013";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Карагандинской области" цифры "4977" заменить цифрами "5051";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Кызылординской области" цифры "1581" заменить цифрами "1781";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Костанайской области" цифры "2672" заменить цифрами "2816";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Мангистауской области" цифры "1589" заменить цифрами "1726";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Южно-Казахстанской области" цифры "4031" заменить цифрами "4181".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содержание дополнительной численности осуществляется за счет средств, предусмотренных в местных бюджетах регионов Министерству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