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2774" w14:textId="d272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июля 2002 года № 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(САПП Республики Казахстан, 2002 г., № 25, ст. 260)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пунктах 1 и 2 слово "(поступившего)" заменить словами "(подлежащего обращению)";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"Определить уполномоченными органами по организации работ по учету, хранению, оценке и дальнейшему использованию имущества, обращенного (подлежащего обращению) в коммунальную собственность по отдельным основаниям, местные исполнительные органы, уполномоченные управлять коммунальной собственностью.";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утвержденных указанным постановлением (далее - Правила):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слова "(поступившего)" и "(поступивших)" заменить соответственно словами "(подлежащего обращению)" и "(подлежащих обращению)";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признанного в установленном порядке бесхозяйным (далее - бесхозяйное имущество), а также бесхозяйного имущества, находящегося во владении государственных учреждений, в том числе государственных органов, до признания в установленном законодательством Республики Казахстан порядке обращенным в доход государства;";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Бесхозяйное движимое имущество, до признания в установленном порядке обращенным в доход государства, в том числе в виде вещественного доказательства, в течение шести месяцев передаются государственными учреждениями, в том числе государственными органами, для постановки на учет в органы, уполномоченные управлять коммунальной собственностью, если иное не предусмотрено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По истечении пяти лет со дня постановки на учет бесхозяйного движимого имущества, в том числе в виде вещественного доказательства, орган, уполномоченный управлять коммунальной собственностью, может обратиться в суд с требованием о признании этой вещи коммунальной собственностью.";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после слова "Правилами" дополнить словами "либо может быть безвозмездно передано в детские дома, дома престарелых и инвалидов и в другие объекты социальной сферы.";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22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Имущество в виде не востребованных выигрышей по лотерейным билетам государственных лотерей зачисляются в доход государственного бюджета лицом, являющимся организатором лотереи по истечении срока выплаты предусмотренного условиями проведения лотерей.";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"26. Деньги после реализации Имущества, обращенного в собственность государства, должны быть перечислены в бюджет в течение пяти рабочих дней, если иное не установлено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указанным Правилам слово "(поступившего)" заменить словами "(подлежащего обращению)".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