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4c9e" w14:textId="ea24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"Общие требования к пожарной безопасности"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16 января 2009 года № 14. Утратило силу постановлением Правительства Республики Казахстан от 5 декабря 2017 года № 809.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05.12.2017 </w:t>
      </w:r>
      <w:r>
        <w:rPr>
          <w:rFonts w:ascii="Times New Roman"/>
          <w:b w:val="false"/>
          <w:i w:val="false"/>
          <w:color w:val="000000"/>
          <w:sz w:val="28"/>
        </w:rPr>
        <w:t>№ 809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соответствии с Законом РК от 29.09.2014 г. № 239-V ЗРК по вопросам разграничения полномочий между уровнями государственного управления см. приказ Министра внутренних дел Республики Казахстан от 23 июня 2017 года № 439.</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прилагаемый Технический регламент "Общие требования к пожарной безопасности".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 месяцев со дня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16 января 2009 года № 14 </w:t>
            </w:r>
          </w:p>
        </w:tc>
      </w:tr>
    </w:tbl>
    <w:bookmarkStart w:name="z4"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xml:space="preserve">"Общие требования к пожарной безопасности" </w:t>
      </w:r>
      <w:r>
        <w:br/>
      </w:r>
      <w:r>
        <w:rPr>
          <w:rFonts w:ascii="Times New Roman"/>
          <w:b/>
          <w:i w:val="false"/>
          <w:color w:val="000000"/>
        </w:rPr>
        <w:t>1. Область применения</w:t>
      </w:r>
    </w:p>
    <w:bookmarkEnd w:id="3"/>
    <w:bookmarkStart w:name="z6" w:id="4"/>
    <w:p>
      <w:pPr>
        <w:spacing w:after="0"/>
        <w:ind w:left="0"/>
        <w:jc w:val="both"/>
      </w:pPr>
      <w:r>
        <w:rPr>
          <w:rFonts w:ascii="Times New Roman"/>
          <w:b w:val="false"/>
          <w:i w:val="false"/>
          <w:color w:val="000000"/>
          <w:sz w:val="28"/>
        </w:rPr>
        <w:t xml:space="preserve">
      1. Настоящий Технический регламент "Общие требования к пожарной безопасности" (далее - Технический регламент) принят в целях: </w:t>
      </w:r>
    </w:p>
    <w:bookmarkEnd w:id="4"/>
    <w:bookmarkStart w:name="z7" w:id="5"/>
    <w:p>
      <w:pPr>
        <w:spacing w:after="0"/>
        <w:ind w:left="0"/>
        <w:jc w:val="both"/>
      </w:pPr>
      <w:r>
        <w:rPr>
          <w:rFonts w:ascii="Times New Roman"/>
          <w:b w:val="false"/>
          <w:i w:val="false"/>
          <w:color w:val="000000"/>
          <w:sz w:val="28"/>
        </w:rPr>
        <w:t>
      1) реализации законов Республики Казахстан: от 22 ноября 1996 года "</w:t>
      </w:r>
      <w:r>
        <w:rPr>
          <w:rFonts w:ascii="Times New Roman"/>
          <w:b w:val="false"/>
          <w:i w:val="false"/>
          <w:color w:val="000000"/>
          <w:sz w:val="28"/>
        </w:rPr>
        <w:t>О пожарной безопасности</w:t>
      </w:r>
      <w:r>
        <w:rPr>
          <w:rFonts w:ascii="Times New Roman"/>
          <w:b w:val="false"/>
          <w:i w:val="false"/>
          <w:color w:val="000000"/>
          <w:sz w:val="28"/>
        </w:rPr>
        <w:t>",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от 9 ноября 2004 года "</w:t>
      </w:r>
      <w:r>
        <w:rPr>
          <w:rFonts w:ascii="Times New Roman"/>
          <w:b w:val="false"/>
          <w:i w:val="false"/>
          <w:color w:val="000000"/>
          <w:sz w:val="28"/>
        </w:rPr>
        <w:t>О техническом регулировании</w:t>
      </w:r>
      <w:r>
        <w:rPr>
          <w:rFonts w:ascii="Times New Roman"/>
          <w:b w:val="false"/>
          <w:i w:val="false"/>
          <w:color w:val="000000"/>
          <w:sz w:val="28"/>
        </w:rPr>
        <w:t xml:space="preserve">"; </w:t>
      </w:r>
    </w:p>
    <w:bookmarkEnd w:id="5"/>
    <w:bookmarkStart w:name="z8" w:id="6"/>
    <w:p>
      <w:pPr>
        <w:spacing w:after="0"/>
        <w:ind w:left="0"/>
        <w:jc w:val="both"/>
      </w:pPr>
      <w:r>
        <w:rPr>
          <w:rFonts w:ascii="Times New Roman"/>
          <w:b w:val="false"/>
          <w:i w:val="false"/>
          <w:color w:val="000000"/>
          <w:sz w:val="28"/>
        </w:rPr>
        <w:t xml:space="preserve">
      2) защиты жизни и здоровья граждан, имущества физических и юридических лиц, а также государственного имущества от пожаров. </w:t>
      </w:r>
    </w:p>
    <w:bookmarkEnd w:id="6"/>
    <w:bookmarkStart w:name="z9" w:id="7"/>
    <w:p>
      <w:pPr>
        <w:spacing w:after="0"/>
        <w:ind w:left="0"/>
        <w:jc w:val="both"/>
      </w:pPr>
      <w:r>
        <w:rPr>
          <w:rFonts w:ascii="Times New Roman"/>
          <w:b w:val="false"/>
          <w:i w:val="false"/>
          <w:color w:val="000000"/>
          <w:sz w:val="28"/>
        </w:rPr>
        <w:t xml:space="preserve">
      2. Технический регламент определяет основные положения технического регулирования в области пожарной безопасности и устанавливает: </w:t>
      </w:r>
    </w:p>
    <w:bookmarkEnd w:id="7"/>
    <w:bookmarkStart w:name="z10" w:id="8"/>
    <w:p>
      <w:pPr>
        <w:spacing w:after="0"/>
        <w:ind w:left="0"/>
        <w:jc w:val="both"/>
      </w:pPr>
      <w:r>
        <w:rPr>
          <w:rFonts w:ascii="Times New Roman"/>
          <w:b w:val="false"/>
          <w:i w:val="false"/>
          <w:color w:val="000000"/>
          <w:sz w:val="28"/>
        </w:rPr>
        <w:t xml:space="preserve">
      1) классификацию пожаров и их опасных факторов, веществ и материалов, а также технологических сред по взрывопожарной и пожарной опасности; взрывоопасных и пожароопасных зон; строительных материалов по пожарной опасности; строительных конструкций и противопожарных преград; электрооборудования, наружных установок, зданий, сооружений и помещений по взрывопожарной и пожарной опасности, которая приведена в </w:t>
      </w:r>
      <w:r>
        <w:rPr>
          <w:rFonts w:ascii="Times New Roman"/>
          <w:b w:val="false"/>
          <w:i w:val="false"/>
          <w:color w:val="000000"/>
          <w:sz w:val="28"/>
          <w:u w:val="single"/>
        </w:rPr>
        <w:t xml:space="preserve">приложении 1 </w:t>
      </w:r>
      <w:r>
        <w:rPr>
          <w:rFonts w:ascii="Times New Roman"/>
          <w:b w:val="false"/>
          <w:i w:val="false"/>
          <w:color w:val="000000"/>
          <w:sz w:val="28"/>
        </w:rPr>
        <w:t xml:space="preserve">к настоящему Техническому регламенту; </w:t>
      </w:r>
    </w:p>
    <w:bookmarkEnd w:id="8"/>
    <w:bookmarkStart w:name="z11" w:id="9"/>
    <w:p>
      <w:pPr>
        <w:spacing w:after="0"/>
        <w:ind w:left="0"/>
        <w:jc w:val="both"/>
      </w:pPr>
      <w:r>
        <w:rPr>
          <w:rFonts w:ascii="Times New Roman"/>
          <w:b w:val="false"/>
          <w:i w:val="false"/>
          <w:color w:val="000000"/>
          <w:sz w:val="28"/>
        </w:rPr>
        <w:t xml:space="preserve">
      2) требования пожарной безопасности к объектам хозяйствования различного назначения на всех стадиях их жизненного цикла; при проектировании городских и сельских поселений; проектировании и строительстве зданий и сооружений; к продукции. </w:t>
      </w:r>
    </w:p>
    <w:bookmarkEnd w:id="9"/>
    <w:bookmarkStart w:name="z12" w:id="10"/>
    <w:p>
      <w:pPr>
        <w:spacing w:after="0"/>
        <w:ind w:left="0"/>
        <w:jc w:val="both"/>
      </w:pPr>
      <w:r>
        <w:rPr>
          <w:rFonts w:ascii="Times New Roman"/>
          <w:b w:val="false"/>
          <w:i w:val="false"/>
          <w:color w:val="000000"/>
          <w:sz w:val="28"/>
        </w:rPr>
        <w:t xml:space="preserve">
      3. Положения настоящего Технического регламента обязательны для исполнения при: </w:t>
      </w:r>
    </w:p>
    <w:bookmarkEnd w:id="10"/>
    <w:bookmarkStart w:name="z13" w:id="11"/>
    <w:p>
      <w:pPr>
        <w:spacing w:after="0"/>
        <w:ind w:left="0"/>
        <w:jc w:val="both"/>
      </w:pPr>
      <w:r>
        <w:rPr>
          <w:rFonts w:ascii="Times New Roman"/>
          <w:b w:val="false"/>
          <w:i w:val="false"/>
          <w:color w:val="000000"/>
          <w:sz w:val="28"/>
        </w:rPr>
        <w:t xml:space="preserve">
      1) проектировании, строительстве, капитальном ремонте, реконструкции объектов капитального строительства, техническом перевооружении, изменении функционального назначения, техническом обслуживании, эксплуатации объектов, независимо от назначения и форм собственности; </w:t>
      </w:r>
    </w:p>
    <w:bookmarkEnd w:id="11"/>
    <w:bookmarkStart w:name="z14" w:id="12"/>
    <w:p>
      <w:pPr>
        <w:spacing w:after="0"/>
        <w:ind w:left="0"/>
        <w:jc w:val="both"/>
      </w:pPr>
      <w:r>
        <w:rPr>
          <w:rFonts w:ascii="Times New Roman"/>
          <w:b w:val="false"/>
          <w:i w:val="false"/>
          <w:color w:val="000000"/>
          <w:sz w:val="28"/>
        </w:rPr>
        <w:t xml:space="preserve">
      2) разработке, принятии, применении и исполнении Технических регламентов, рекомендуемых положений нормативных и технических документов содержащих требования пожарной безопасности. </w:t>
      </w:r>
    </w:p>
    <w:bookmarkEnd w:id="12"/>
    <w:bookmarkStart w:name="z15" w:id="13"/>
    <w:p>
      <w:pPr>
        <w:spacing w:after="0"/>
        <w:ind w:left="0"/>
        <w:jc w:val="both"/>
      </w:pPr>
      <w:r>
        <w:rPr>
          <w:rFonts w:ascii="Times New Roman"/>
          <w:b w:val="false"/>
          <w:i w:val="false"/>
          <w:color w:val="000000"/>
          <w:sz w:val="28"/>
        </w:rPr>
        <w:t xml:space="preserve">
      4. Для объектов специального назначения, в том числе объектов военного назначения; по производству, переработке, хранению радиоактивных и взрывчатых веществ и материалов; по уничтожению и хранению химического оружия; космических объектов и стартовых комплексов; горных выработок, наряду с настоящим Техническим регламентом должны соблюдаться требования пожарной безопасности, изложенные в других Технических регламентах, нормативных правовых актах Республики Казахстан и документах в области пожарной безопасности, утвержденных в установленном порядке . </w:t>
      </w:r>
    </w:p>
    <w:bookmarkEnd w:id="13"/>
    <w:bookmarkStart w:name="z16" w:id="14"/>
    <w:p>
      <w:pPr>
        <w:spacing w:after="0"/>
        <w:ind w:left="0"/>
        <w:jc w:val="left"/>
      </w:pPr>
      <w:r>
        <w:rPr>
          <w:rFonts w:ascii="Times New Roman"/>
          <w:b/>
          <w:i w:val="false"/>
          <w:color w:val="000000"/>
        </w:rPr>
        <w:t xml:space="preserve"> 2. Термины и определения</w:t>
      </w:r>
    </w:p>
    <w:bookmarkEnd w:id="14"/>
    <w:bookmarkStart w:name="z17" w:id="15"/>
    <w:p>
      <w:pPr>
        <w:spacing w:after="0"/>
        <w:ind w:left="0"/>
        <w:jc w:val="both"/>
      </w:pPr>
      <w:r>
        <w:rPr>
          <w:rFonts w:ascii="Times New Roman"/>
          <w:b w:val="false"/>
          <w:i w:val="false"/>
          <w:color w:val="000000"/>
          <w:sz w:val="28"/>
        </w:rPr>
        <w:t>
      5. В настоящем Техническом регламенте применяются термины и определения в соответствии с законами Республики Казахстан "</w:t>
      </w:r>
      <w:r>
        <w:rPr>
          <w:rFonts w:ascii="Times New Roman"/>
          <w:b w:val="false"/>
          <w:i w:val="false"/>
          <w:color w:val="000000"/>
          <w:sz w:val="28"/>
        </w:rPr>
        <w:t>О пожарной безопасности</w:t>
      </w:r>
      <w:r>
        <w:rPr>
          <w:rFonts w:ascii="Times New Roman"/>
          <w:b w:val="false"/>
          <w:i w:val="false"/>
          <w:color w:val="000000"/>
          <w:sz w:val="28"/>
        </w:rPr>
        <w:t xml:space="preserve">", "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техническом регулировании</w:t>
      </w:r>
      <w:r>
        <w:rPr>
          <w:rFonts w:ascii="Times New Roman"/>
          <w:b w:val="false"/>
          <w:i w:val="false"/>
          <w:color w:val="000000"/>
          <w:sz w:val="28"/>
        </w:rPr>
        <w:t xml:space="preserve">", а также следующие термины с соответствующими определениями: </w:t>
      </w:r>
    </w:p>
    <w:bookmarkEnd w:id="15"/>
    <w:bookmarkStart w:name="z18" w:id="16"/>
    <w:p>
      <w:pPr>
        <w:spacing w:after="0"/>
        <w:ind w:left="0"/>
        <w:jc w:val="both"/>
      </w:pPr>
      <w:r>
        <w:rPr>
          <w:rFonts w:ascii="Times New Roman"/>
          <w:b w:val="false"/>
          <w:i w:val="false"/>
          <w:color w:val="000000"/>
          <w:sz w:val="28"/>
        </w:rPr>
        <w:t xml:space="preserve">
      1) аварийный выход - выход (дверь, люк), ведущий на путь эвакуации, непосредственно наружу или в безопасную зону, который используется как дополнительный выход для спасания людей, но не учитывается при оценке соответствия необходимого количества и размеров эвакуационных путей и выходов условиям безопасной эвакуации людей при пожаре; </w:t>
      </w:r>
    </w:p>
    <w:bookmarkEnd w:id="16"/>
    <w:bookmarkStart w:name="z19" w:id="17"/>
    <w:p>
      <w:pPr>
        <w:spacing w:after="0"/>
        <w:ind w:left="0"/>
        <w:jc w:val="both"/>
      </w:pPr>
      <w:r>
        <w:rPr>
          <w:rFonts w:ascii="Times New Roman"/>
          <w:b w:val="false"/>
          <w:i w:val="false"/>
          <w:color w:val="000000"/>
          <w:sz w:val="28"/>
        </w:rPr>
        <w:t xml:space="preserve">
      2) безопасная зона - зона, в которой люди защищены от воздействия опасных факторов пожара или в которой опасные факторы пожара отсутствуют; </w:t>
      </w:r>
    </w:p>
    <w:bookmarkEnd w:id="17"/>
    <w:bookmarkStart w:name="z20" w:id="18"/>
    <w:p>
      <w:pPr>
        <w:spacing w:after="0"/>
        <w:ind w:left="0"/>
        <w:jc w:val="both"/>
      </w:pPr>
      <w:r>
        <w:rPr>
          <w:rFonts w:ascii="Times New Roman"/>
          <w:b w:val="false"/>
          <w:i w:val="false"/>
          <w:color w:val="000000"/>
          <w:sz w:val="28"/>
        </w:rPr>
        <w:t xml:space="preserve">
      3) вероятность возникновения пожара - математическая величина возможности появления необходимых и достаточных условий возникновения пожара; </w:t>
      </w:r>
    </w:p>
    <w:bookmarkEnd w:id="18"/>
    <w:bookmarkStart w:name="z21" w:id="19"/>
    <w:p>
      <w:pPr>
        <w:spacing w:after="0"/>
        <w:ind w:left="0"/>
        <w:jc w:val="both"/>
      </w:pPr>
      <w:r>
        <w:rPr>
          <w:rFonts w:ascii="Times New Roman"/>
          <w:b w:val="false"/>
          <w:i w:val="false"/>
          <w:color w:val="000000"/>
          <w:sz w:val="28"/>
        </w:rPr>
        <w:t xml:space="preserve">
      4) взрывопожароопасность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 </w:t>
      </w:r>
    </w:p>
    <w:bookmarkEnd w:id="19"/>
    <w:bookmarkStart w:name="z22" w:id="20"/>
    <w:p>
      <w:pPr>
        <w:spacing w:after="0"/>
        <w:ind w:left="0"/>
        <w:jc w:val="both"/>
      </w:pPr>
      <w:r>
        <w:rPr>
          <w:rFonts w:ascii="Times New Roman"/>
          <w:b w:val="false"/>
          <w:i w:val="false"/>
          <w:color w:val="000000"/>
          <w:sz w:val="28"/>
        </w:rPr>
        <w:t xml:space="preserve">
      5) воспламенение - пламенное горение вещества, инициированное источником зажигания и продолжающееся после его удаления; </w:t>
      </w:r>
    </w:p>
    <w:bookmarkEnd w:id="20"/>
    <w:bookmarkStart w:name="z23" w:id="21"/>
    <w:p>
      <w:pPr>
        <w:spacing w:after="0"/>
        <w:ind w:left="0"/>
        <w:jc w:val="both"/>
      </w:pPr>
      <w:r>
        <w:rPr>
          <w:rFonts w:ascii="Times New Roman"/>
          <w:b w:val="false"/>
          <w:i w:val="false"/>
          <w:color w:val="000000"/>
          <w:sz w:val="28"/>
        </w:rPr>
        <w:t xml:space="preserve">
      6) возгорание - начало горения под действием источника зажигания; </w:t>
      </w:r>
    </w:p>
    <w:bookmarkEnd w:id="21"/>
    <w:bookmarkStart w:name="z24" w:id="22"/>
    <w:p>
      <w:pPr>
        <w:spacing w:after="0"/>
        <w:ind w:left="0"/>
        <w:jc w:val="both"/>
      </w:pPr>
      <w:r>
        <w:rPr>
          <w:rFonts w:ascii="Times New Roman"/>
          <w:b w:val="false"/>
          <w:i w:val="false"/>
          <w:color w:val="000000"/>
          <w:sz w:val="28"/>
        </w:rPr>
        <w:t xml:space="preserve">
      7) возникновение пожара - совокупность процессов, приводящих к пожару; </w:t>
      </w:r>
    </w:p>
    <w:bookmarkEnd w:id="22"/>
    <w:bookmarkStart w:name="z25" w:id="23"/>
    <w:p>
      <w:pPr>
        <w:spacing w:after="0"/>
        <w:ind w:left="0"/>
        <w:jc w:val="both"/>
      </w:pPr>
      <w:r>
        <w:rPr>
          <w:rFonts w:ascii="Times New Roman"/>
          <w:b w:val="false"/>
          <w:i w:val="false"/>
          <w:color w:val="000000"/>
          <w:sz w:val="28"/>
        </w:rPr>
        <w:t xml:space="preserve">
      8) вспышка - быстрое сгорание газопаровоздушной смеси над поверхностью горючего вещества, сопровождающееся кратковременным видимым свечением; </w:t>
      </w:r>
    </w:p>
    <w:bookmarkEnd w:id="23"/>
    <w:bookmarkStart w:name="z26" w:id="24"/>
    <w:p>
      <w:pPr>
        <w:spacing w:after="0"/>
        <w:ind w:left="0"/>
        <w:jc w:val="both"/>
      </w:pPr>
      <w:r>
        <w:rPr>
          <w:rFonts w:ascii="Times New Roman"/>
          <w:b w:val="false"/>
          <w:i w:val="false"/>
          <w:color w:val="000000"/>
          <w:sz w:val="28"/>
        </w:rPr>
        <w:t xml:space="preserve">
      9) горючая среда - среда, способная воспламеняться при воздействии источника зажигания; </w:t>
      </w:r>
    </w:p>
    <w:bookmarkEnd w:id="24"/>
    <w:bookmarkStart w:name="z27" w:id="25"/>
    <w:p>
      <w:pPr>
        <w:spacing w:after="0"/>
        <w:ind w:left="0"/>
        <w:jc w:val="both"/>
      </w:pPr>
      <w:r>
        <w:rPr>
          <w:rFonts w:ascii="Times New Roman"/>
          <w:b w:val="false"/>
          <w:i w:val="false"/>
          <w:color w:val="000000"/>
          <w:sz w:val="28"/>
        </w:rPr>
        <w:t xml:space="preserve">
      10) горючесть - способность веществ и материалов к воспламенению, самостоятельному горению и (или) тлению; </w:t>
      </w:r>
    </w:p>
    <w:bookmarkEnd w:id="25"/>
    <w:bookmarkStart w:name="z28" w:id="26"/>
    <w:p>
      <w:pPr>
        <w:spacing w:after="0"/>
        <w:ind w:left="0"/>
        <w:jc w:val="both"/>
      </w:pPr>
      <w:r>
        <w:rPr>
          <w:rFonts w:ascii="Times New Roman"/>
          <w:b w:val="false"/>
          <w:i w:val="false"/>
          <w:color w:val="000000"/>
          <w:sz w:val="28"/>
        </w:rPr>
        <w:t xml:space="preserve">
      11) допустимый пожарный риск - пожарный риск, уровень которого допустим и обоснован исходя из социально-экономических условий; </w:t>
      </w:r>
    </w:p>
    <w:bookmarkEnd w:id="26"/>
    <w:bookmarkStart w:name="z29" w:id="27"/>
    <w:p>
      <w:pPr>
        <w:spacing w:after="0"/>
        <w:ind w:left="0"/>
        <w:jc w:val="both"/>
      </w:pPr>
      <w:r>
        <w:rPr>
          <w:rFonts w:ascii="Times New Roman"/>
          <w:b w:val="false"/>
          <w:i w:val="false"/>
          <w:color w:val="000000"/>
          <w:sz w:val="28"/>
        </w:rPr>
        <w:t xml:space="preserve">
      12) индивидуальный пожарный риск (риск гибели человека при пожаре) - количественная характеристика возможности гибели отдельного человека в результате воздействия опасных факторов пожара; </w:t>
      </w:r>
    </w:p>
    <w:bookmarkEnd w:id="27"/>
    <w:bookmarkStart w:name="z30" w:id="28"/>
    <w:p>
      <w:pPr>
        <w:spacing w:after="0"/>
        <w:ind w:left="0"/>
        <w:jc w:val="both"/>
      </w:pPr>
      <w:r>
        <w:rPr>
          <w:rFonts w:ascii="Times New Roman"/>
          <w:b w:val="false"/>
          <w:i w:val="false"/>
          <w:color w:val="000000"/>
          <w:sz w:val="28"/>
        </w:rPr>
        <w:t xml:space="preserve">
      13) источник зажигания - средство энергетического воздействия, инициирующее возникновение горения; </w:t>
      </w:r>
    </w:p>
    <w:bookmarkEnd w:id="28"/>
    <w:bookmarkStart w:name="z31" w:id="29"/>
    <w:p>
      <w:pPr>
        <w:spacing w:after="0"/>
        <w:ind w:left="0"/>
        <w:jc w:val="both"/>
      </w:pPr>
      <w:r>
        <w:rPr>
          <w:rFonts w:ascii="Times New Roman"/>
          <w:b w:val="false"/>
          <w:i w:val="false"/>
          <w:color w:val="000000"/>
          <w:sz w:val="28"/>
        </w:rPr>
        <w:t xml:space="preserve">
      14) критическая продолжительность пожара - продолжительность пожара, по истечении которой хотя бы один из опасных факторов пожара достигает значений, опасных для жизни или здоровья людей; </w:t>
      </w:r>
    </w:p>
    <w:bookmarkEnd w:id="29"/>
    <w:bookmarkStart w:name="z32" w:id="30"/>
    <w:p>
      <w:pPr>
        <w:spacing w:after="0"/>
        <w:ind w:left="0"/>
        <w:jc w:val="both"/>
      </w:pPr>
      <w:r>
        <w:rPr>
          <w:rFonts w:ascii="Times New Roman"/>
          <w:b w:val="false"/>
          <w:i w:val="false"/>
          <w:color w:val="000000"/>
          <w:sz w:val="28"/>
        </w:rPr>
        <w:t xml:space="preserve">
      15) необходимое время эвакуации - продолжительность пожара, в течение которой люди должны эвакуироваться в безопасную зону без причинения вреда их жизни и здоровью в результате воздействия опасных факторов пожара; </w:t>
      </w:r>
    </w:p>
    <w:bookmarkEnd w:id="30"/>
    <w:bookmarkStart w:name="z33" w:id="31"/>
    <w:p>
      <w:pPr>
        <w:spacing w:after="0"/>
        <w:ind w:left="0"/>
        <w:jc w:val="both"/>
      </w:pPr>
      <w:r>
        <w:rPr>
          <w:rFonts w:ascii="Times New Roman"/>
          <w:b w:val="false"/>
          <w:i w:val="false"/>
          <w:color w:val="000000"/>
          <w:sz w:val="28"/>
        </w:rPr>
        <w:t xml:space="preserve">
      16) нижний (верхний) концентрационный предел распространения пламени - минимальное (максимальное) содержание горючего вещества в однородной смеси с окислительной средой, при котором возможно распространение пламени по смеси на любое расстояние от источника зажигания; </w:t>
      </w:r>
    </w:p>
    <w:bookmarkEnd w:id="31"/>
    <w:bookmarkStart w:name="z34" w:id="32"/>
    <w:p>
      <w:pPr>
        <w:spacing w:after="0"/>
        <w:ind w:left="0"/>
        <w:jc w:val="both"/>
      </w:pPr>
      <w:r>
        <w:rPr>
          <w:rFonts w:ascii="Times New Roman"/>
          <w:b w:val="false"/>
          <w:i w:val="false"/>
          <w:color w:val="000000"/>
          <w:sz w:val="28"/>
        </w:rPr>
        <w:t xml:space="preserve">
      17) нормальная скорость распространения пламени - скорость перемещения фронта пламени относительно несгоревшего газа в направлении, перпендикулярном к его поверхности; </w:t>
      </w:r>
    </w:p>
    <w:bookmarkEnd w:id="32"/>
    <w:bookmarkStart w:name="z35" w:id="33"/>
    <w:p>
      <w:pPr>
        <w:spacing w:after="0"/>
        <w:ind w:left="0"/>
        <w:jc w:val="both"/>
      </w:pPr>
      <w:r>
        <w:rPr>
          <w:rFonts w:ascii="Times New Roman"/>
          <w:b w:val="false"/>
          <w:i w:val="false"/>
          <w:color w:val="000000"/>
          <w:sz w:val="28"/>
        </w:rPr>
        <w:t xml:space="preserve">
      18) нормативный документ в области пожарной безопасности - документ, устанавливающий нормы, правила и другие требования в области пожарной безопасности; </w:t>
      </w:r>
    </w:p>
    <w:bookmarkEnd w:id="33"/>
    <w:bookmarkStart w:name="z36" w:id="34"/>
    <w:p>
      <w:pPr>
        <w:spacing w:after="0"/>
        <w:ind w:left="0"/>
        <w:jc w:val="both"/>
      </w:pPr>
      <w:r>
        <w:rPr>
          <w:rFonts w:ascii="Times New Roman"/>
          <w:b w:val="false"/>
          <w:i w:val="false"/>
          <w:color w:val="000000"/>
          <w:sz w:val="28"/>
        </w:rPr>
        <w:t xml:space="preserve">
      19) объект - имущественный комплекс (или его часть) юридического или физического лица (включая территорию, здания, сооружения, транспортные средства, технологические установки, оборудование, агрегаты, изделия и иное имущество), для которого установлены или должны устанавливаться требования пожарной безопасности; </w:t>
      </w:r>
    </w:p>
    <w:bookmarkEnd w:id="34"/>
    <w:bookmarkStart w:name="z37" w:id="35"/>
    <w:p>
      <w:pPr>
        <w:spacing w:after="0"/>
        <w:ind w:left="0"/>
        <w:jc w:val="both"/>
      </w:pPr>
      <w:r>
        <w:rPr>
          <w:rFonts w:ascii="Times New Roman"/>
          <w:b w:val="false"/>
          <w:i w:val="false"/>
          <w:color w:val="000000"/>
          <w:sz w:val="28"/>
        </w:rPr>
        <w:t>
      20) объект с массовым пребыванием людей - здания, сооружения и помещения предприятий торговли, общественного питания, бытового обслуживания, физкультурно-оздоровительных, спортивных, культурно-просветительских и зрелищных организаций, культовых учреждений, развлекательных заведений, вокзалов всех видов транспорта, рассчитанные на одновременное пребывание ста и более человек, а также здания и сооружения организаций здравоохранения, образования, гостиниц, рассчитанные на одновременное пребывание двадцати пяти и более человек;</w:t>
      </w:r>
    </w:p>
    <w:bookmarkEnd w:id="35"/>
    <w:bookmarkStart w:name="z38" w:id="36"/>
    <w:p>
      <w:pPr>
        <w:spacing w:after="0"/>
        <w:ind w:left="0"/>
        <w:jc w:val="both"/>
      </w:pPr>
      <w:r>
        <w:rPr>
          <w:rFonts w:ascii="Times New Roman"/>
          <w:b w:val="false"/>
          <w:i w:val="false"/>
          <w:color w:val="000000"/>
          <w:sz w:val="28"/>
        </w:rPr>
        <w:t xml:space="preserve">
      21) опасные факторы пожара - факторы пожара, воздействие которых может привести к травме, отравлению или гибели человека и (или) к материальному ущербу; </w:t>
      </w:r>
    </w:p>
    <w:bookmarkEnd w:id="36"/>
    <w:bookmarkStart w:name="z39" w:id="37"/>
    <w:p>
      <w:pPr>
        <w:spacing w:after="0"/>
        <w:ind w:left="0"/>
        <w:jc w:val="both"/>
      </w:pPr>
      <w:r>
        <w:rPr>
          <w:rFonts w:ascii="Times New Roman"/>
          <w:b w:val="false"/>
          <w:i w:val="false"/>
          <w:color w:val="000000"/>
          <w:sz w:val="28"/>
        </w:rPr>
        <w:t>
      22) особопожаробезопасное электрооборудование - пожаробезопасное электрооборудование с дополнительными средствами защиты, предназначенными для предотвращения образования источника зажигания и его контакта с горючей средой;</w:t>
      </w:r>
    </w:p>
    <w:bookmarkEnd w:id="37"/>
    <w:bookmarkStart w:name="z40" w:id="38"/>
    <w:p>
      <w:pPr>
        <w:spacing w:after="0"/>
        <w:ind w:left="0"/>
        <w:jc w:val="both"/>
      </w:pPr>
      <w:r>
        <w:rPr>
          <w:rFonts w:ascii="Times New Roman"/>
          <w:b w:val="false"/>
          <w:i w:val="false"/>
          <w:color w:val="000000"/>
          <w:sz w:val="28"/>
        </w:rPr>
        <w:t xml:space="preserve">
      23) очаг пожара - место первоначального возникновения пожара; </w:t>
      </w:r>
    </w:p>
    <w:bookmarkEnd w:id="38"/>
    <w:bookmarkStart w:name="z41" w:id="39"/>
    <w:p>
      <w:pPr>
        <w:spacing w:after="0"/>
        <w:ind w:left="0"/>
        <w:jc w:val="both"/>
      </w:pPr>
      <w:r>
        <w:rPr>
          <w:rFonts w:ascii="Times New Roman"/>
          <w:b w:val="false"/>
          <w:i w:val="false"/>
          <w:color w:val="000000"/>
          <w:sz w:val="28"/>
        </w:rPr>
        <w:t xml:space="preserve">
      24) первичные средства пожаротушения - переносимые или перевозимые людьми средства пожаротушения, используемые для борьбы с пожаром в начальной стадии его развития; </w:t>
      </w:r>
    </w:p>
    <w:bookmarkEnd w:id="39"/>
    <w:bookmarkStart w:name="z42" w:id="40"/>
    <w:p>
      <w:pPr>
        <w:spacing w:after="0"/>
        <w:ind w:left="0"/>
        <w:jc w:val="both"/>
      </w:pPr>
      <w:r>
        <w:rPr>
          <w:rFonts w:ascii="Times New Roman"/>
          <w:b w:val="false"/>
          <w:i w:val="false"/>
          <w:color w:val="000000"/>
          <w:sz w:val="28"/>
        </w:rPr>
        <w:t xml:space="preserve">
      25) пожар - неконтролируемое горение, причиняющее вред жизни и здоровью, материальный ущерб людям, интересам общества и государства; </w:t>
      </w:r>
    </w:p>
    <w:bookmarkEnd w:id="40"/>
    <w:bookmarkStart w:name="z43" w:id="41"/>
    <w:p>
      <w:pPr>
        <w:spacing w:after="0"/>
        <w:ind w:left="0"/>
        <w:jc w:val="both"/>
      </w:pPr>
      <w:r>
        <w:rPr>
          <w:rFonts w:ascii="Times New Roman"/>
          <w:b w:val="false"/>
          <w:i w:val="false"/>
          <w:color w:val="000000"/>
          <w:sz w:val="28"/>
        </w:rPr>
        <w:t xml:space="preserve">
      26) пожарная опасность объекта - состояние объекта, характеризуемое возможностью возникновения и развития пожара, а также воздействия на людей и материальные ценности опасных факторов пожара; </w:t>
      </w:r>
    </w:p>
    <w:bookmarkEnd w:id="41"/>
    <w:bookmarkStart w:name="z44" w:id="42"/>
    <w:p>
      <w:pPr>
        <w:spacing w:after="0"/>
        <w:ind w:left="0"/>
        <w:jc w:val="both"/>
      </w:pPr>
      <w:r>
        <w:rPr>
          <w:rFonts w:ascii="Times New Roman"/>
          <w:b w:val="false"/>
          <w:i w:val="false"/>
          <w:color w:val="000000"/>
          <w:sz w:val="28"/>
        </w:rPr>
        <w:t xml:space="preserve">
      27) пожарная безопасность объекта - состояние объекта, характеризуемое возможностью предотвращения возникновения и развития пожара, а также воздействия на людей и материальные ценности опасных факторов пожара; </w:t>
      </w:r>
    </w:p>
    <w:bookmarkEnd w:id="42"/>
    <w:bookmarkStart w:name="z45" w:id="43"/>
    <w:p>
      <w:pPr>
        <w:spacing w:after="0"/>
        <w:ind w:left="0"/>
        <w:jc w:val="both"/>
      </w:pPr>
      <w:r>
        <w:rPr>
          <w:rFonts w:ascii="Times New Roman"/>
          <w:b w:val="false"/>
          <w:i w:val="false"/>
          <w:color w:val="000000"/>
          <w:sz w:val="28"/>
        </w:rPr>
        <w:t xml:space="preserve">
      28) пожарный отсек - часть здания, обособленная от других частей здания противопожарными стенами и перекрытиями с пределом огнестойкости не менее 2,5 ч; </w:t>
      </w:r>
    </w:p>
    <w:bookmarkEnd w:id="43"/>
    <w:bookmarkStart w:name="z46" w:id="44"/>
    <w:p>
      <w:pPr>
        <w:spacing w:after="0"/>
        <w:ind w:left="0"/>
        <w:jc w:val="both"/>
      </w:pPr>
      <w:r>
        <w:rPr>
          <w:rFonts w:ascii="Times New Roman"/>
          <w:b w:val="false"/>
          <w:i w:val="false"/>
          <w:color w:val="000000"/>
          <w:sz w:val="28"/>
        </w:rPr>
        <w:t xml:space="preserve">
      29) пожарный риск - количественная характеристика возможности реализации пожарной опасности и ее последствий для людей и материальных ценностей; </w:t>
      </w:r>
    </w:p>
    <w:bookmarkEnd w:id="44"/>
    <w:bookmarkStart w:name="z47" w:id="45"/>
    <w:p>
      <w:pPr>
        <w:spacing w:after="0"/>
        <w:ind w:left="0"/>
        <w:jc w:val="both"/>
      </w:pPr>
      <w:r>
        <w:rPr>
          <w:rFonts w:ascii="Times New Roman"/>
          <w:b w:val="false"/>
          <w:i w:val="false"/>
          <w:color w:val="000000"/>
          <w:sz w:val="28"/>
        </w:rPr>
        <w:t xml:space="preserve">
      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при его нарушении (аварии); </w:t>
      </w:r>
    </w:p>
    <w:bookmarkEnd w:id="45"/>
    <w:bookmarkStart w:name="z48" w:id="46"/>
    <w:p>
      <w:pPr>
        <w:spacing w:after="0"/>
        <w:ind w:left="0"/>
        <w:jc w:val="both"/>
      </w:pPr>
      <w:r>
        <w:rPr>
          <w:rFonts w:ascii="Times New Roman"/>
          <w:b w:val="false"/>
          <w:i w:val="false"/>
          <w:color w:val="000000"/>
          <w:sz w:val="28"/>
        </w:rPr>
        <w:t xml:space="preserve">
      31) предел огнестойкости конструкции - время от начала огневого воздействия до наступления одного из нормируемых для данной конструкции предельных состояний по огнестойкости; </w:t>
      </w:r>
    </w:p>
    <w:bookmarkEnd w:id="46"/>
    <w:bookmarkStart w:name="z49" w:id="47"/>
    <w:p>
      <w:pPr>
        <w:spacing w:after="0"/>
        <w:ind w:left="0"/>
        <w:jc w:val="both"/>
      </w:pPr>
      <w:r>
        <w:rPr>
          <w:rFonts w:ascii="Times New Roman"/>
          <w:b w:val="false"/>
          <w:i w:val="false"/>
          <w:color w:val="000000"/>
          <w:sz w:val="28"/>
        </w:rPr>
        <w:t xml:space="preserve">
      32)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внутренне водного, морского, воздушного и магистрального трубопроводного транспорта), связи; </w:t>
      </w:r>
    </w:p>
    <w:bookmarkEnd w:id="47"/>
    <w:bookmarkStart w:name="z50" w:id="48"/>
    <w:p>
      <w:pPr>
        <w:spacing w:after="0"/>
        <w:ind w:left="0"/>
        <w:jc w:val="both"/>
      </w:pPr>
      <w:r>
        <w:rPr>
          <w:rFonts w:ascii="Times New Roman"/>
          <w:b w:val="false"/>
          <w:i w:val="false"/>
          <w:color w:val="000000"/>
          <w:sz w:val="28"/>
        </w:rPr>
        <w:t xml:space="preserve">
      33) противопожарная преграда - строительная конструкция с нормированным пределом огнестойкости и нормированным классом конструктивной пожарной опасности, объемный элемент здания или иной способ,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 </w:t>
      </w:r>
    </w:p>
    <w:bookmarkEnd w:id="48"/>
    <w:bookmarkStart w:name="z51" w:id="49"/>
    <w:p>
      <w:pPr>
        <w:spacing w:after="0"/>
        <w:ind w:left="0"/>
        <w:jc w:val="both"/>
      </w:pPr>
      <w:r>
        <w:rPr>
          <w:rFonts w:ascii="Times New Roman"/>
          <w:b w:val="false"/>
          <w:i w:val="false"/>
          <w:color w:val="000000"/>
          <w:sz w:val="28"/>
        </w:rPr>
        <w:t xml:space="preserve">
      34) противопожарный разрыв (противопожарное расстояние) - нормируемое расстояние между зданиями и (или) сооружениями, устанавливаемое для предотвращения распространения пожара; </w:t>
      </w:r>
    </w:p>
    <w:bookmarkEnd w:id="49"/>
    <w:bookmarkStart w:name="z52" w:id="50"/>
    <w:p>
      <w:pPr>
        <w:spacing w:after="0"/>
        <w:ind w:left="0"/>
        <w:jc w:val="both"/>
      </w:pPr>
      <w:r>
        <w:rPr>
          <w:rFonts w:ascii="Times New Roman"/>
          <w:b w:val="false"/>
          <w:i w:val="false"/>
          <w:color w:val="000000"/>
          <w:sz w:val="28"/>
        </w:rPr>
        <w:t xml:space="preserve">
      35) расчетное время эвакуации людей - интервал времени от момента оповещения людей о пожаре до момента завершения эвакуации людей из здания, сооружения в безопасную зону при заданных объемно-планировочных и конструктивных решениях путей эвакуации; </w:t>
      </w:r>
    </w:p>
    <w:bookmarkEnd w:id="50"/>
    <w:bookmarkStart w:name="z53" w:id="51"/>
    <w:p>
      <w:pPr>
        <w:spacing w:after="0"/>
        <w:ind w:left="0"/>
        <w:jc w:val="both"/>
      </w:pPr>
      <w:r>
        <w:rPr>
          <w:rFonts w:ascii="Times New Roman"/>
          <w:b w:val="false"/>
          <w:i w:val="false"/>
          <w:color w:val="000000"/>
          <w:sz w:val="28"/>
        </w:rPr>
        <w:t xml:space="preserve">
      36) система обеспечения пожарной безопасности - комплекс организационных мероприятий и технических средств, направленных на предотвращение пожара и снижение ущерба от него на объекте; </w:t>
      </w:r>
    </w:p>
    <w:bookmarkEnd w:id="51"/>
    <w:bookmarkStart w:name="z54" w:id="52"/>
    <w:p>
      <w:pPr>
        <w:spacing w:after="0"/>
        <w:ind w:left="0"/>
        <w:jc w:val="both"/>
      </w:pPr>
      <w:r>
        <w:rPr>
          <w:rFonts w:ascii="Times New Roman"/>
          <w:b w:val="false"/>
          <w:i w:val="false"/>
          <w:color w:val="000000"/>
          <w:sz w:val="28"/>
        </w:rPr>
        <w:t xml:space="preserve">
      37) система пожарной безопасности - совокупность экономических, социальных, организационных, научно-технических и правовых мер, а также сил и технических средств противопожарной службы, направленных на предотвращение пожара и ущерба от него; </w:t>
      </w:r>
    </w:p>
    <w:bookmarkEnd w:id="52"/>
    <w:bookmarkStart w:name="z55" w:id="53"/>
    <w:p>
      <w:pPr>
        <w:spacing w:after="0"/>
        <w:ind w:left="0"/>
        <w:jc w:val="both"/>
      </w:pPr>
      <w:r>
        <w:rPr>
          <w:rFonts w:ascii="Times New Roman"/>
          <w:b w:val="false"/>
          <w:i w:val="false"/>
          <w:color w:val="000000"/>
          <w:sz w:val="28"/>
        </w:rPr>
        <w:t xml:space="preserve">
      38) система организационно-технических мероприятий по обеспечению пожарной безопасности - комплекс организационных мероприятий и технических средств, направленных на предотвращение пожара и снижение ущерба от него на территории субъектов Республики Казахстан, городских и сельских поселений; </w:t>
      </w:r>
    </w:p>
    <w:bookmarkEnd w:id="53"/>
    <w:bookmarkStart w:name="z56" w:id="54"/>
    <w:p>
      <w:pPr>
        <w:spacing w:after="0"/>
        <w:ind w:left="0"/>
        <w:jc w:val="both"/>
      </w:pPr>
      <w:r>
        <w:rPr>
          <w:rFonts w:ascii="Times New Roman"/>
          <w:b w:val="false"/>
          <w:i w:val="false"/>
          <w:color w:val="000000"/>
          <w:sz w:val="28"/>
        </w:rPr>
        <w:t xml:space="preserve">
      39) система предотвращения пожара - комплекс организационных мероприятий и технических средств, направленных на исключение условий возникновения пожара на объекте; </w:t>
      </w:r>
    </w:p>
    <w:bookmarkEnd w:id="54"/>
    <w:bookmarkStart w:name="z57" w:id="55"/>
    <w:p>
      <w:pPr>
        <w:spacing w:after="0"/>
        <w:ind w:left="0"/>
        <w:jc w:val="both"/>
      </w:pPr>
      <w:r>
        <w:rPr>
          <w:rFonts w:ascii="Times New Roman"/>
          <w:b w:val="false"/>
          <w:i w:val="false"/>
          <w:color w:val="000000"/>
          <w:sz w:val="28"/>
        </w:rPr>
        <w:t xml:space="preserve">
      40)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их воздействия на объекте; </w:t>
      </w:r>
    </w:p>
    <w:bookmarkEnd w:id="55"/>
    <w:bookmarkStart w:name="z58" w:id="56"/>
    <w:p>
      <w:pPr>
        <w:spacing w:after="0"/>
        <w:ind w:left="0"/>
        <w:jc w:val="both"/>
      </w:pPr>
      <w:r>
        <w:rPr>
          <w:rFonts w:ascii="Times New Roman"/>
          <w:b w:val="false"/>
          <w:i w:val="false"/>
          <w:color w:val="000000"/>
          <w:sz w:val="28"/>
        </w:rPr>
        <w:t xml:space="preserve">
      41)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его опасных факторов на людей и материальные ценности; </w:t>
      </w:r>
    </w:p>
    <w:bookmarkEnd w:id="56"/>
    <w:bookmarkStart w:name="z59" w:id="57"/>
    <w:p>
      <w:pPr>
        <w:spacing w:after="0"/>
        <w:ind w:left="0"/>
        <w:jc w:val="both"/>
      </w:pPr>
      <w:r>
        <w:rPr>
          <w:rFonts w:ascii="Times New Roman"/>
          <w:b w:val="false"/>
          <w:i w:val="false"/>
          <w:color w:val="000000"/>
          <w:sz w:val="28"/>
        </w:rPr>
        <w:t xml:space="preserve">
      42) склады нефти и нефтепродуктов - комплекс зданий, резервуаров и других сооружений, предназначенных для приема, хранения и выдачи нефти и нефтепродуктов; </w:t>
      </w:r>
    </w:p>
    <w:bookmarkEnd w:id="57"/>
    <w:bookmarkStart w:name="z60" w:id="58"/>
    <w:p>
      <w:pPr>
        <w:spacing w:after="0"/>
        <w:ind w:left="0"/>
        <w:jc w:val="both"/>
      </w:pPr>
      <w:r>
        <w:rPr>
          <w:rFonts w:ascii="Times New Roman"/>
          <w:b w:val="false"/>
          <w:i w:val="false"/>
          <w:color w:val="000000"/>
          <w:sz w:val="28"/>
        </w:rPr>
        <w:t xml:space="preserve">
      43) скорость выгорания - количество жидкости, сгорающей в единицу времени с единицы площади; </w:t>
      </w:r>
    </w:p>
    <w:bookmarkEnd w:id="58"/>
    <w:bookmarkStart w:name="z61" w:id="59"/>
    <w:p>
      <w:pPr>
        <w:spacing w:after="0"/>
        <w:ind w:left="0"/>
        <w:jc w:val="both"/>
      </w:pPr>
      <w:r>
        <w:rPr>
          <w:rFonts w:ascii="Times New Roman"/>
          <w:b w:val="false"/>
          <w:i w:val="false"/>
          <w:color w:val="000000"/>
          <w:sz w:val="28"/>
        </w:rPr>
        <w:t xml:space="preserve">
      44) сооружение - строительная система надземного и (или) подземного типа, в состав которого входят помещения, предназначенные, в зависимости от функционального назначения, для пребывания или проживания людей и размещения технологических процессов; </w:t>
      </w:r>
    </w:p>
    <w:bookmarkEnd w:id="59"/>
    <w:bookmarkStart w:name="z62" w:id="60"/>
    <w:p>
      <w:pPr>
        <w:spacing w:after="0"/>
        <w:ind w:left="0"/>
        <w:jc w:val="both"/>
      </w:pPr>
      <w:r>
        <w:rPr>
          <w:rFonts w:ascii="Times New Roman"/>
          <w:b w:val="false"/>
          <w:i w:val="false"/>
          <w:color w:val="000000"/>
          <w:sz w:val="28"/>
        </w:rPr>
        <w:t xml:space="preserve">
      45) социальный пожарный риск (риск групповой гибели людей при пожаре) - количественная характеристика возможности гибели десяти и более человек в результате воздействия опасных факторов пожара; </w:t>
      </w:r>
    </w:p>
    <w:bookmarkEnd w:id="60"/>
    <w:bookmarkStart w:name="z63" w:id="61"/>
    <w:p>
      <w:pPr>
        <w:spacing w:after="0"/>
        <w:ind w:left="0"/>
        <w:jc w:val="both"/>
      </w:pPr>
      <w:r>
        <w:rPr>
          <w:rFonts w:ascii="Times New Roman"/>
          <w:b w:val="false"/>
          <w:i w:val="false"/>
          <w:color w:val="000000"/>
          <w:sz w:val="28"/>
        </w:rPr>
        <w:t xml:space="preserve">
      46) степень взрывопожароопасности электрооборудования -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w:t>
      </w:r>
    </w:p>
    <w:bookmarkEnd w:id="61"/>
    <w:bookmarkStart w:name="z64" w:id="62"/>
    <w:p>
      <w:pPr>
        <w:spacing w:after="0"/>
        <w:ind w:left="0"/>
        <w:jc w:val="both"/>
      </w:pPr>
      <w:r>
        <w:rPr>
          <w:rFonts w:ascii="Times New Roman"/>
          <w:b w:val="false"/>
          <w:i w:val="false"/>
          <w:color w:val="000000"/>
          <w:sz w:val="28"/>
        </w:rPr>
        <w:t xml:space="preserve">
      47) температурные пределы распространения пламени (воспламенения) - температуры вещества, при которых его насыщенный пар образует в окислительной среде концентрации, равные соответственно нижнему (нижний температурный предел) и верхнему (верхний температурный предел) концентрационным пределам распространения пламени; </w:t>
      </w:r>
    </w:p>
    <w:bookmarkEnd w:id="62"/>
    <w:bookmarkStart w:name="z65" w:id="63"/>
    <w:p>
      <w:pPr>
        <w:spacing w:after="0"/>
        <w:ind w:left="0"/>
        <w:jc w:val="both"/>
      </w:pPr>
      <w:r>
        <w:rPr>
          <w:rFonts w:ascii="Times New Roman"/>
          <w:b w:val="false"/>
          <w:i w:val="false"/>
          <w:color w:val="000000"/>
          <w:sz w:val="28"/>
        </w:rPr>
        <w:t xml:space="preserve">
      48) технологическая среда - вещества и материалы, обращающиеся в технологической аппаратуре (технологической системе); </w:t>
      </w:r>
    </w:p>
    <w:bookmarkEnd w:id="63"/>
    <w:bookmarkStart w:name="z66" w:id="64"/>
    <w:p>
      <w:pPr>
        <w:spacing w:after="0"/>
        <w:ind w:left="0"/>
        <w:jc w:val="both"/>
      </w:pPr>
      <w:r>
        <w:rPr>
          <w:rFonts w:ascii="Times New Roman"/>
          <w:b w:val="false"/>
          <w:i w:val="false"/>
          <w:color w:val="000000"/>
          <w:sz w:val="28"/>
        </w:rPr>
        <w:t xml:space="preserve">
      49) тление - беспламенное горение; </w:t>
      </w:r>
    </w:p>
    <w:bookmarkEnd w:id="64"/>
    <w:bookmarkStart w:name="z67" w:id="65"/>
    <w:p>
      <w:pPr>
        <w:spacing w:after="0"/>
        <w:ind w:left="0"/>
        <w:jc w:val="both"/>
      </w:pPr>
      <w:r>
        <w:rPr>
          <w:rFonts w:ascii="Times New Roman"/>
          <w:b w:val="false"/>
          <w:i w:val="false"/>
          <w:color w:val="000000"/>
          <w:sz w:val="28"/>
        </w:rPr>
        <w:t xml:space="preserve">
      50) уполномоченный орган в области пожарной безопасности - государственный орган, уполномоченный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осуществлять государственное регулирование в области пожарной безопасности; </w:t>
      </w:r>
    </w:p>
    <w:bookmarkEnd w:id="65"/>
    <w:bookmarkStart w:name="z68" w:id="66"/>
    <w:p>
      <w:pPr>
        <w:spacing w:after="0"/>
        <w:ind w:left="0"/>
        <w:jc w:val="both"/>
      </w:pPr>
      <w:r>
        <w:rPr>
          <w:rFonts w:ascii="Times New Roman"/>
          <w:b w:val="false"/>
          <w:i w:val="false"/>
          <w:color w:val="000000"/>
          <w:sz w:val="28"/>
        </w:rPr>
        <w:t xml:space="preserve">
      51) уровень пожарной опасности - количественная мера состояния объекта, характеризующая возможность возникновения и развития пожара, а также воздействия на людей и материальные ценности опасных факторов пожара; </w:t>
      </w:r>
    </w:p>
    <w:bookmarkEnd w:id="66"/>
    <w:bookmarkStart w:name="z69" w:id="67"/>
    <w:p>
      <w:pPr>
        <w:spacing w:after="0"/>
        <w:ind w:left="0"/>
        <w:jc w:val="both"/>
      </w:pPr>
      <w:r>
        <w:rPr>
          <w:rFonts w:ascii="Times New Roman"/>
          <w:b w:val="false"/>
          <w:i w:val="false"/>
          <w:color w:val="000000"/>
          <w:sz w:val="28"/>
        </w:rPr>
        <w:t xml:space="preserve">
      52) условия теплового самовозгорания - экспериментально выявленная зависимость между температурой окружающей среды, количеством вещества (материала) и временем до момента его самовозгорания; </w:t>
      </w:r>
    </w:p>
    <w:bookmarkEnd w:id="67"/>
    <w:bookmarkStart w:name="z70" w:id="68"/>
    <w:p>
      <w:pPr>
        <w:spacing w:after="0"/>
        <w:ind w:left="0"/>
        <w:jc w:val="both"/>
      </w:pPr>
      <w:r>
        <w:rPr>
          <w:rFonts w:ascii="Times New Roman"/>
          <w:b w:val="false"/>
          <w:i w:val="false"/>
          <w:color w:val="000000"/>
          <w:sz w:val="28"/>
        </w:rPr>
        <w:t xml:space="preserve">
      53) устойчивость объекта при пожаре - свойство объекта сохранять конструктивную целостность и (или) функциональное назначение при воздействии опасных факторов пожара и их вторичных проявлений; </w:t>
      </w:r>
    </w:p>
    <w:bookmarkEnd w:id="68"/>
    <w:bookmarkStart w:name="z71" w:id="69"/>
    <w:p>
      <w:pPr>
        <w:spacing w:after="0"/>
        <w:ind w:left="0"/>
        <w:jc w:val="both"/>
      </w:pPr>
      <w:r>
        <w:rPr>
          <w:rFonts w:ascii="Times New Roman"/>
          <w:b w:val="false"/>
          <w:i w:val="false"/>
          <w:color w:val="000000"/>
          <w:sz w:val="28"/>
        </w:rPr>
        <w:t xml:space="preserve">
      54) эвакуация - процесс организованного самостоятельного движения людей наружу или в безопасную зону из помещений, в которых имеется возможность воздействия на них опасных факторов пожара, а также несамостоятельного перемещения людей, относящихся к группам населения с ограниченными возможностями передвижения, осуществляемого обслуживающим персоналом; </w:t>
      </w:r>
    </w:p>
    <w:bookmarkEnd w:id="69"/>
    <w:bookmarkStart w:name="z72" w:id="70"/>
    <w:p>
      <w:pPr>
        <w:spacing w:after="0"/>
        <w:ind w:left="0"/>
        <w:jc w:val="both"/>
      </w:pPr>
      <w:r>
        <w:rPr>
          <w:rFonts w:ascii="Times New Roman"/>
          <w:b w:val="false"/>
          <w:i w:val="false"/>
          <w:color w:val="000000"/>
          <w:sz w:val="28"/>
        </w:rPr>
        <w:t xml:space="preserve">
      55)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при пожаре; </w:t>
      </w:r>
    </w:p>
    <w:bookmarkEnd w:id="70"/>
    <w:bookmarkStart w:name="z73" w:id="71"/>
    <w:p>
      <w:pPr>
        <w:spacing w:after="0"/>
        <w:ind w:left="0"/>
        <w:jc w:val="both"/>
      </w:pPr>
      <w:r>
        <w:rPr>
          <w:rFonts w:ascii="Times New Roman"/>
          <w:b w:val="false"/>
          <w:i w:val="false"/>
          <w:color w:val="000000"/>
          <w:sz w:val="28"/>
        </w:rPr>
        <w:t xml:space="preserve">
      56) эвакуационный выход - выход, ведущий на путь эвакуации, непосредственно наружу или в безопасную зону; </w:t>
      </w:r>
    </w:p>
    <w:bookmarkEnd w:id="71"/>
    <w:bookmarkStart w:name="z74" w:id="72"/>
    <w:p>
      <w:pPr>
        <w:spacing w:after="0"/>
        <w:ind w:left="0"/>
        <w:jc w:val="both"/>
      </w:pPr>
      <w:r>
        <w:rPr>
          <w:rFonts w:ascii="Times New Roman"/>
          <w:b w:val="false"/>
          <w:i w:val="false"/>
          <w:color w:val="000000"/>
          <w:sz w:val="28"/>
        </w:rPr>
        <w:t xml:space="preserve">
      57) электрооборудование - совокупность электротехнических изделий и (или) электротехнических устройств, предназначенных для выполнения соответствующего вида работы с использованием электроэнергии; </w:t>
      </w:r>
    </w:p>
    <w:bookmarkEnd w:id="72"/>
    <w:bookmarkStart w:name="z75" w:id="73"/>
    <w:p>
      <w:pPr>
        <w:spacing w:after="0"/>
        <w:ind w:left="0"/>
        <w:jc w:val="both"/>
      </w:pPr>
      <w:r>
        <w:rPr>
          <w:rFonts w:ascii="Times New Roman"/>
          <w:b w:val="false"/>
          <w:i w:val="false"/>
          <w:color w:val="000000"/>
          <w:sz w:val="28"/>
        </w:rPr>
        <w:t xml:space="preserve">
      58) электротехническая продукция - продукция, предназначенная для создания электросетей, а также использующая в своей работе электроэнергию (в том числе электротехнические изделия, радиоэлектронная аппаратура, оборудование информационных технологий); </w:t>
      </w:r>
    </w:p>
    <w:bookmarkEnd w:id="73"/>
    <w:bookmarkStart w:name="z76" w:id="74"/>
    <w:p>
      <w:pPr>
        <w:spacing w:after="0"/>
        <w:ind w:left="0"/>
        <w:jc w:val="both"/>
      </w:pPr>
      <w:r>
        <w:rPr>
          <w:rFonts w:ascii="Times New Roman"/>
          <w:b w:val="false"/>
          <w:i w:val="false"/>
          <w:color w:val="000000"/>
          <w:sz w:val="28"/>
        </w:rPr>
        <w:t>
      59) электротехнические изделия - изделия, предназначенные для производства, преобразования, распределения, передачи и использования электрической энергии или для ограничения возможности ее передачи.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Правительства РК от 31.10.2011 </w:t>
      </w:r>
      <w:r>
        <w:rPr>
          <w:rFonts w:ascii="Times New Roman"/>
          <w:b w:val="false"/>
          <w:i w:val="false"/>
          <w:color w:val="000000"/>
          <w:sz w:val="28"/>
        </w:rPr>
        <w:t>№ 1249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77" w:id="75"/>
    <w:p>
      <w:pPr>
        <w:spacing w:after="0"/>
        <w:ind w:left="0"/>
        <w:jc w:val="left"/>
      </w:pPr>
      <w:r>
        <w:rPr>
          <w:rFonts w:ascii="Times New Roman"/>
          <w:b/>
          <w:i w:val="false"/>
          <w:color w:val="000000"/>
        </w:rPr>
        <w:t xml:space="preserve"> 3. Требования к системам обеспечения пожарной</w:t>
      </w:r>
      <w:r>
        <w:br/>
      </w:r>
      <w:r>
        <w:rPr>
          <w:rFonts w:ascii="Times New Roman"/>
          <w:b/>
          <w:i w:val="false"/>
          <w:color w:val="000000"/>
        </w:rPr>
        <w:t>безопасности объектов</w:t>
      </w:r>
      <w:r>
        <w:br/>
      </w:r>
      <w:r>
        <w:rPr>
          <w:rFonts w:ascii="Times New Roman"/>
          <w:b/>
          <w:i w:val="false"/>
          <w:color w:val="000000"/>
        </w:rPr>
        <w:t>3.1. Общие требования</w:t>
      </w:r>
    </w:p>
    <w:bookmarkEnd w:id="75"/>
    <w:bookmarkStart w:name="z79" w:id="76"/>
    <w:p>
      <w:pPr>
        <w:spacing w:after="0"/>
        <w:ind w:left="0"/>
        <w:jc w:val="both"/>
      </w:pPr>
      <w:r>
        <w:rPr>
          <w:rFonts w:ascii="Times New Roman"/>
          <w:b w:val="false"/>
          <w:i w:val="false"/>
          <w:color w:val="000000"/>
          <w:sz w:val="28"/>
        </w:rPr>
        <w:t xml:space="preserve">
      6. Пожарная безопасность объектов обеспечивается системами: </w:t>
      </w:r>
    </w:p>
    <w:bookmarkEnd w:id="76"/>
    <w:bookmarkStart w:name="z80" w:id="77"/>
    <w:p>
      <w:pPr>
        <w:spacing w:after="0"/>
        <w:ind w:left="0"/>
        <w:jc w:val="both"/>
      </w:pPr>
      <w:r>
        <w:rPr>
          <w:rFonts w:ascii="Times New Roman"/>
          <w:b w:val="false"/>
          <w:i w:val="false"/>
          <w:color w:val="000000"/>
          <w:sz w:val="28"/>
        </w:rPr>
        <w:t xml:space="preserve">
      1) предотвращения пожара; </w:t>
      </w:r>
    </w:p>
    <w:bookmarkEnd w:id="77"/>
    <w:bookmarkStart w:name="z81" w:id="78"/>
    <w:p>
      <w:pPr>
        <w:spacing w:after="0"/>
        <w:ind w:left="0"/>
        <w:jc w:val="both"/>
      </w:pPr>
      <w:r>
        <w:rPr>
          <w:rFonts w:ascii="Times New Roman"/>
          <w:b w:val="false"/>
          <w:i w:val="false"/>
          <w:color w:val="000000"/>
          <w:sz w:val="28"/>
        </w:rPr>
        <w:t xml:space="preserve">
      2) противопожарной защиты; </w:t>
      </w:r>
    </w:p>
    <w:bookmarkEnd w:id="78"/>
    <w:bookmarkStart w:name="z82" w:id="79"/>
    <w:p>
      <w:pPr>
        <w:spacing w:after="0"/>
        <w:ind w:left="0"/>
        <w:jc w:val="both"/>
      </w:pPr>
      <w:r>
        <w:rPr>
          <w:rFonts w:ascii="Times New Roman"/>
          <w:b w:val="false"/>
          <w:i w:val="false"/>
          <w:color w:val="000000"/>
          <w:sz w:val="28"/>
        </w:rPr>
        <w:t xml:space="preserve">
      3) организационно-технических мероприятий. </w:t>
      </w:r>
    </w:p>
    <w:bookmarkEnd w:id="79"/>
    <w:bookmarkStart w:name="z83" w:id="80"/>
    <w:p>
      <w:pPr>
        <w:spacing w:after="0"/>
        <w:ind w:left="0"/>
        <w:jc w:val="both"/>
      </w:pPr>
      <w:r>
        <w:rPr>
          <w:rFonts w:ascii="Times New Roman"/>
          <w:b w:val="false"/>
          <w:i w:val="false"/>
          <w:color w:val="000000"/>
          <w:sz w:val="28"/>
        </w:rPr>
        <w:t xml:space="preserve">
      7. Пожарная безопасность объектов должна содержать комплекс мероприятий, направленных на обеспечение нормативного уровня безопасности людей и предотвращение опасности причинения вреда третьим лицам в результате пожара. </w:t>
      </w:r>
    </w:p>
    <w:bookmarkEnd w:id="80"/>
    <w:bookmarkStart w:name="z84" w:id="81"/>
    <w:p>
      <w:pPr>
        <w:spacing w:after="0"/>
        <w:ind w:left="0"/>
        <w:jc w:val="both"/>
      </w:pPr>
      <w:r>
        <w:rPr>
          <w:rFonts w:ascii="Times New Roman"/>
          <w:b w:val="false"/>
          <w:i w:val="false"/>
          <w:color w:val="000000"/>
          <w:sz w:val="28"/>
        </w:rPr>
        <w:t xml:space="preserve">
      8. Состав систем предотвращения пожара, противопожарной защиты и организационно-технических мероприятий определяется функциональным назначением объекта хозяйствования и устанавливается настоящим Техническим регламентом, а также нормативными правовыми актами Республики Казахстан и нормативными документами, регулирующими вопросы пожарной безопасности. </w:t>
      </w:r>
    </w:p>
    <w:bookmarkEnd w:id="81"/>
    <w:bookmarkStart w:name="z85" w:id="82"/>
    <w:p>
      <w:pPr>
        <w:spacing w:after="0"/>
        <w:ind w:left="0"/>
        <w:jc w:val="both"/>
      </w:pPr>
      <w:r>
        <w:rPr>
          <w:rFonts w:ascii="Times New Roman"/>
          <w:b w:val="false"/>
          <w:i w:val="false"/>
          <w:color w:val="000000"/>
          <w:sz w:val="28"/>
        </w:rPr>
        <w:t xml:space="preserve">
      9. Пожарная безопасность объекта считается обеспеченной, если выполняется одно из нижеследующих условий: </w:t>
      </w:r>
    </w:p>
    <w:bookmarkEnd w:id="82"/>
    <w:bookmarkStart w:name="z86" w:id="83"/>
    <w:p>
      <w:pPr>
        <w:spacing w:after="0"/>
        <w:ind w:left="0"/>
        <w:jc w:val="both"/>
      </w:pPr>
      <w:r>
        <w:rPr>
          <w:rFonts w:ascii="Times New Roman"/>
          <w:b w:val="false"/>
          <w:i w:val="false"/>
          <w:color w:val="000000"/>
          <w:sz w:val="28"/>
        </w:rPr>
        <w:t xml:space="preserve">
      1) в полном объеме выполнены требования пожарной безопасности, установленные настоящим Техническим регламентом, нормативными правовыми актами Республики Казахстан и нормативными документами, регулирующими вопросы пожарной безопасности; </w:t>
      </w:r>
    </w:p>
    <w:bookmarkEnd w:id="83"/>
    <w:bookmarkStart w:name="z87" w:id="84"/>
    <w:p>
      <w:pPr>
        <w:spacing w:after="0"/>
        <w:ind w:left="0"/>
        <w:jc w:val="both"/>
      </w:pPr>
      <w:r>
        <w:rPr>
          <w:rFonts w:ascii="Times New Roman"/>
          <w:b w:val="false"/>
          <w:i w:val="false"/>
          <w:color w:val="000000"/>
          <w:sz w:val="28"/>
        </w:rPr>
        <w:t xml:space="preserve">
      2) пожарный риск не превышает допустимых значений, установленных настоящим Техническим регламентом. </w:t>
      </w:r>
    </w:p>
    <w:bookmarkEnd w:id="84"/>
    <w:bookmarkStart w:name="z88" w:id="85"/>
    <w:p>
      <w:pPr>
        <w:spacing w:after="0"/>
        <w:ind w:left="0"/>
        <w:jc w:val="both"/>
      </w:pPr>
      <w:r>
        <w:rPr>
          <w:rFonts w:ascii="Times New Roman"/>
          <w:b w:val="false"/>
          <w:i w:val="false"/>
          <w:color w:val="000000"/>
          <w:sz w:val="28"/>
        </w:rPr>
        <w:t xml:space="preserve">
      10. Метод оценки риска гибели людей при пожаре основывается на: </w:t>
      </w:r>
    </w:p>
    <w:bookmarkEnd w:id="85"/>
    <w:bookmarkStart w:name="z89" w:id="86"/>
    <w:p>
      <w:pPr>
        <w:spacing w:after="0"/>
        <w:ind w:left="0"/>
        <w:jc w:val="both"/>
      </w:pPr>
      <w:r>
        <w:rPr>
          <w:rFonts w:ascii="Times New Roman"/>
          <w:b w:val="false"/>
          <w:i w:val="false"/>
          <w:color w:val="000000"/>
          <w:sz w:val="28"/>
        </w:rPr>
        <w:t xml:space="preserve">
      1) определении риска гибели человека при пожаре для наиболее опасного сценария развития пожара; </w:t>
      </w:r>
    </w:p>
    <w:bookmarkEnd w:id="86"/>
    <w:bookmarkStart w:name="z90" w:id="87"/>
    <w:p>
      <w:pPr>
        <w:spacing w:after="0"/>
        <w:ind w:left="0"/>
        <w:jc w:val="both"/>
      </w:pPr>
      <w:r>
        <w:rPr>
          <w:rFonts w:ascii="Times New Roman"/>
          <w:b w:val="false"/>
          <w:i w:val="false"/>
          <w:color w:val="000000"/>
          <w:sz w:val="28"/>
        </w:rPr>
        <w:t xml:space="preserve">
      2) использовании расчетных методов прогнозирования динамики опасных факторов пожара и определения времени эвакуации людей в безопасную зону; </w:t>
      </w:r>
    </w:p>
    <w:bookmarkEnd w:id="87"/>
    <w:bookmarkStart w:name="z91" w:id="88"/>
    <w:p>
      <w:pPr>
        <w:spacing w:after="0"/>
        <w:ind w:left="0"/>
        <w:jc w:val="both"/>
      </w:pPr>
      <w:r>
        <w:rPr>
          <w:rFonts w:ascii="Times New Roman"/>
          <w:b w:val="false"/>
          <w:i w:val="false"/>
          <w:color w:val="000000"/>
          <w:sz w:val="28"/>
        </w:rPr>
        <w:t xml:space="preserve">
      3) использовании физико-химических свойств и показателей пожарной опасности веществ и материалов. </w:t>
      </w:r>
    </w:p>
    <w:bookmarkEnd w:id="88"/>
    <w:bookmarkStart w:name="z92" w:id="89"/>
    <w:p>
      <w:pPr>
        <w:spacing w:after="0"/>
        <w:ind w:left="0"/>
        <w:jc w:val="left"/>
      </w:pPr>
      <w:r>
        <w:rPr>
          <w:rFonts w:ascii="Times New Roman"/>
          <w:b/>
          <w:i w:val="false"/>
          <w:color w:val="000000"/>
        </w:rPr>
        <w:t xml:space="preserve"> 3.1.1. Требования к системе предотвращения пожаров</w:t>
      </w:r>
    </w:p>
    <w:bookmarkEnd w:id="89"/>
    <w:bookmarkStart w:name="z93" w:id="90"/>
    <w:p>
      <w:pPr>
        <w:spacing w:after="0"/>
        <w:ind w:left="0"/>
        <w:jc w:val="both"/>
      </w:pPr>
      <w:r>
        <w:rPr>
          <w:rFonts w:ascii="Times New Roman"/>
          <w:b w:val="false"/>
          <w:i w:val="false"/>
          <w:color w:val="000000"/>
          <w:sz w:val="28"/>
        </w:rPr>
        <w:t xml:space="preserve">
      11. Предотвращение пожара достигается предотвращением образования: </w:t>
      </w:r>
    </w:p>
    <w:bookmarkEnd w:id="90"/>
    <w:bookmarkStart w:name="z94" w:id="91"/>
    <w:p>
      <w:pPr>
        <w:spacing w:after="0"/>
        <w:ind w:left="0"/>
        <w:jc w:val="both"/>
      </w:pPr>
      <w:r>
        <w:rPr>
          <w:rFonts w:ascii="Times New Roman"/>
          <w:b w:val="false"/>
          <w:i w:val="false"/>
          <w:color w:val="000000"/>
          <w:sz w:val="28"/>
        </w:rPr>
        <w:t xml:space="preserve">
      1) горючей среды; </w:t>
      </w:r>
    </w:p>
    <w:bookmarkEnd w:id="91"/>
    <w:bookmarkStart w:name="z95" w:id="92"/>
    <w:p>
      <w:pPr>
        <w:spacing w:after="0"/>
        <w:ind w:left="0"/>
        <w:jc w:val="both"/>
      </w:pPr>
      <w:r>
        <w:rPr>
          <w:rFonts w:ascii="Times New Roman"/>
          <w:b w:val="false"/>
          <w:i w:val="false"/>
          <w:color w:val="000000"/>
          <w:sz w:val="28"/>
        </w:rPr>
        <w:t xml:space="preserve">
      2) источников зажигания в горючей среде. </w:t>
      </w:r>
    </w:p>
    <w:bookmarkEnd w:id="92"/>
    <w:bookmarkStart w:name="z96" w:id="93"/>
    <w:p>
      <w:pPr>
        <w:spacing w:after="0"/>
        <w:ind w:left="0"/>
        <w:jc w:val="both"/>
      </w:pPr>
      <w:r>
        <w:rPr>
          <w:rFonts w:ascii="Times New Roman"/>
          <w:b w:val="false"/>
          <w:i w:val="false"/>
          <w:color w:val="000000"/>
          <w:sz w:val="28"/>
        </w:rPr>
        <w:t xml:space="preserve">
      12. Исключение условий образования горючей среды обеспечивается следующими способами: </w:t>
      </w:r>
    </w:p>
    <w:bookmarkEnd w:id="93"/>
    <w:bookmarkStart w:name="z97" w:id="94"/>
    <w:p>
      <w:pPr>
        <w:spacing w:after="0"/>
        <w:ind w:left="0"/>
        <w:jc w:val="both"/>
      </w:pPr>
      <w:r>
        <w:rPr>
          <w:rFonts w:ascii="Times New Roman"/>
          <w:b w:val="false"/>
          <w:i w:val="false"/>
          <w:color w:val="000000"/>
          <w:sz w:val="28"/>
        </w:rPr>
        <w:t xml:space="preserve">
      1) максимально возможным применением негорючих веществ и материалов; </w:t>
      </w:r>
    </w:p>
    <w:bookmarkEnd w:id="94"/>
    <w:bookmarkStart w:name="z98" w:id="95"/>
    <w:p>
      <w:pPr>
        <w:spacing w:after="0"/>
        <w:ind w:left="0"/>
        <w:jc w:val="both"/>
      </w:pPr>
      <w:r>
        <w:rPr>
          <w:rFonts w:ascii="Times New Roman"/>
          <w:b w:val="false"/>
          <w:i w:val="false"/>
          <w:color w:val="000000"/>
          <w:sz w:val="28"/>
        </w:rPr>
        <w:t xml:space="preserve">
      2) максимально возможным по условиям технологии и строительства ограничением массы и (или) объема горючих веществ и материалов; </w:t>
      </w:r>
    </w:p>
    <w:bookmarkEnd w:id="95"/>
    <w:bookmarkStart w:name="z99" w:id="96"/>
    <w:p>
      <w:pPr>
        <w:spacing w:after="0"/>
        <w:ind w:left="0"/>
        <w:jc w:val="both"/>
      </w:pPr>
      <w:r>
        <w:rPr>
          <w:rFonts w:ascii="Times New Roman"/>
          <w:b w:val="false"/>
          <w:i w:val="false"/>
          <w:color w:val="000000"/>
          <w:sz w:val="28"/>
        </w:rPr>
        <w:t xml:space="preserve">
      3) использованием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горючих сред; </w:t>
      </w:r>
    </w:p>
    <w:bookmarkEnd w:id="96"/>
    <w:bookmarkStart w:name="z100" w:id="97"/>
    <w:p>
      <w:pPr>
        <w:spacing w:after="0"/>
        <w:ind w:left="0"/>
        <w:jc w:val="both"/>
      </w:pPr>
      <w:r>
        <w:rPr>
          <w:rFonts w:ascii="Times New Roman"/>
          <w:b w:val="false"/>
          <w:i w:val="false"/>
          <w:color w:val="000000"/>
          <w:sz w:val="28"/>
        </w:rPr>
        <w:t xml:space="preserve">
      4) поддержанием безопасной концентрации в среде окислителя и (или) горючих веществ; </w:t>
      </w:r>
    </w:p>
    <w:bookmarkEnd w:id="97"/>
    <w:bookmarkStart w:name="z101" w:id="98"/>
    <w:p>
      <w:pPr>
        <w:spacing w:after="0"/>
        <w:ind w:left="0"/>
        <w:jc w:val="both"/>
      </w:pPr>
      <w:r>
        <w:rPr>
          <w:rFonts w:ascii="Times New Roman"/>
          <w:b w:val="false"/>
          <w:i w:val="false"/>
          <w:color w:val="000000"/>
          <w:sz w:val="28"/>
        </w:rPr>
        <w:t xml:space="preserve">
      5) понижением концентрации окислителя в горючей среде посредством введения флегматизатора в защищаемый объем; </w:t>
      </w:r>
    </w:p>
    <w:bookmarkEnd w:id="98"/>
    <w:bookmarkStart w:name="z102" w:id="99"/>
    <w:p>
      <w:pPr>
        <w:spacing w:after="0"/>
        <w:ind w:left="0"/>
        <w:jc w:val="both"/>
      </w:pPr>
      <w:r>
        <w:rPr>
          <w:rFonts w:ascii="Times New Roman"/>
          <w:b w:val="false"/>
          <w:i w:val="false"/>
          <w:color w:val="000000"/>
          <w:sz w:val="28"/>
        </w:rPr>
        <w:t xml:space="preserve">
      6) поддержанием температуры и давления среды, при которых распространение пламени исключается; </w:t>
      </w:r>
    </w:p>
    <w:bookmarkEnd w:id="99"/>
    <w:bookmarkStart w:name="z103" w:id="100"/>
    <w:p>
      <w:pPr>
        <w:spacing w:after="0"/>
        <w:ind w:left="0"/>
        <w:jc w:val="both"/>
      </w:pPr>
      <w:r>
        <w:rPr>
          <w:rFonts w:ascii="Times New Roman"/>
          <w:b w:val="false"/>
          <w:i w:val="false"/>
          <w:color w:val="000000"/>
          <w:sz w:val="28"/>
        </w:rPr>
        <w:t xml:space="preserve">
      7) механизацией и автоматизацией технологических процессов, связанных с обращением горючих веществ; </w:t>
      </w:r>
    </w:p>
    <w:bookmarkEnd w:id="100"/>
    <w:bookmarkStart w:name="z104" w:id="101"/>
    <w:p>
      <w:pPr>
        <w:spacing w:after="0"/>
        <w:ind w:left="0"/>
        <w:jc w:val="both"/>
      </w:pPr>
      <w:r>
        <w:rPr>
          <w:rFonts w:ascii="Times New Roman"/>
          <w:b w:val="false"/>
          <w:i w:val="false"/>
          <w:color w:val="000000"/>
          <w:sz w:val="28"/>
        </w:rPr>
        <w:t xml:space="preserve">
      8) установкой пожароопасного оборудования в отдельных помещениях или на открытых площадках; </w:t>
      </w:r>
    </w:p>
    <w:bookmarkEnd w:id="101"/>
    <w:bookmarkStart w:name="z105" w:id="102"/>
    <w:p>
      <w:pPr>
        <w:spacing w:after="0"/>
        <w:ind w:left="0"/>
        <w:jc w:val="both"/>
      </w:pPr>
      <w:r>
        <w:rPr>
          <w:rFonts w:ascii="Times New Roman"/>
          <w:b w:val="false"/>
          <w:i w:val="false"/>
          <w:color w:val="000000"/>
          <w:sz w:val="28"/>
        </w:rPr>
        <w:t xml:space="preserve">
      9) применением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 </w:t>
      </w:r>
    </w:p>
    <w:bookmarkEnd w:id="102"/>
    <w:bookmarkStart w:name="z106" w:id="103"/>
    <w:p>
      <w:pPr>
        <w:spacing w:after="0"/>
        <w:ind w:left="0"/>
        <w:jc w:val="both"/>
      </w:pPr>
      <w:r>
        <w:rPr>
          <w:rFonts w:ascii="Times New Roman"/>
          <w:b w:val="false"/>
          <w:i w:val="false"/>
          <w:color w:val="000000"/>
          <w:sz w:val="28"/>
        </w:rPr>
        <w:t xml:space="preserve">
      10) удалением из помещений, технологического оборудования и коммуникаций пожароопасных отходов производства, отложений пыли, пуха. </w:t>
      </w:r>
    </w:p>
    <w:bookmarkEnd w:id="103"/>
    <w:bookmarkStart w:name="z107" w:id="104"/>
    <w:p>
      <w:pPr>
        <w:spacing w:after="0"/>
        <w:ind w:left="0"/>
        <w:jc w:val="both"/>
      </w:pPr>
      <w:r>
        <w:rPr>
          <w:rFonts w:ascii="Times New Roman"/>
          <w:b w:val="false"/>
          <w:i w:val="false"/>
          <w:color w:val="000000"/>
          <w:sz w:val="28"/>
        </w:rPr>
        <w:t xml:space="preserve">
      13. Исключение условий образования в горючей среде источников зажигания достигается следующими способами: </w:t>
      </w:r>
    </w:p>
    <w:bookmarkEnd w:id="104"/>
    <w:bookmarkStart w:name="z108" w:id="105"/>
    <w:p>
      <w:pPr>
        <w:spacing w:after="0"/>
        <w:ind w:left="0"/>
        <w:jc w:val="both"/>
      </w:pPr>
      <w:r>
        <w:rPr>
          <w:rFonts w:ascii="Times New Roman"/>
          <w:b w:val="false"/>
          <w:i w:val="false"/>
          <w:color w:val="000000"/>
          <w:sz w:val="28"/>
        </w:rPr>
        <w:t xml:space="preserve">
      1) применением электрооборудования, соответствующего классу пожароопасной и (или) взрывоопасной зоны, категории и группе взрывоопасной смеси; </w:t>
      </w:r>
    </w:p>
    <w:bookmarkEnd w:id="105"/>
    <w:bookmarkStart w:name="z109" w:id="106"/>
    <w:p>
      <w:pPr>
        <w:spacing w:after="0"/>
        <w:ind w:left="0"/>
        <w:jc w:val="both"/>
      </w:pPr>
      <w:r>
        <w:rPr>
          <w:rFonts w:ascii="Times New Roman"/>
          <w:b w:val="false"/>
          <w:i w:val="false"/>
          <w:color w:val="000000"/>
          <w:sz w:val="28"/>
        </w:rPr>
        <w:t xml:space="preserve">
      2) применением в конструкции быстродействующих средств защитного отключения электроустановок и других устройств, приводящих к появлению источников зажигания; </w:t>
      </w:r>
    </w:p>
    <w:bookmarkEnd w:id="106"/>
    <w:bookmarkStart w:name="z110" w:id="107"/>
    <w:p>
      <w:pPr>
        <w:spacing w:after="0"/>
        <w:ind w:left="0"/>
        <w:jc w:val="both"/>
      </w:pPr>
      <w:r>
        <w:rPr>
          <w:rFonts w:ascii="Times New Roman"/>
          <w:b w:val="false"/>
          <w:i w:val="false"/>
          <w:color w:val="000000"/>
          <w:sz w:val="28"/>
        </w:rPr>
        <w:t xml:space="preserve">
      3) применением оборудования и режимов проведения технологического процесса, исключающих образование статического электричества; </w:t>
      </w:r>
    </w:p>
    <w:bookmarkEnd w:id="107"/>
    <w:bookmarkStart w:name="z111" w:id="108"/>
    <w:p>
      <w:pPr>
        <w:spacing w:after="0"/>
        <w:ind w:left="0"/>
        <w:jc w:val="both"/>
      </w:pPr>
      <w:r>
        <w:rPr>
          <w:rFonts w:ascii="Times New Roman"/>
          <w:b w:val="false"/>
          <w:i w:val="false"/>
          <w:color w:val="000000"/>
          <w:sz w:val="28"/>
        </w:rPr>
        <w:t xml:space="preserve">
      4) устройством молниезащиты зданий, сооружений и оборудования; </w:t>
      </w:r>
    </w:p>
    <w:bookmarkEnd w:id="108"/>
    <w:bookmarkStart w:name="z112" w:id="109"/>
    <w:p>
      <w:pPr>
        <w:spacing w:after="0"/>
        <w:ind w:left="0"/>
        <w:jc w:val="both"/>
      </w:pPr>
      <w:r>
        <w:rPr>
          <w:rFonts w:ascii="Times New Roman"/>
          <w:b w:val="false"/>
          <w:i w:val="false"/>
          <w:color w:val="000000"/>
          <w:sz w:val="28"/>
        </w:rPr>
        <w:t xml:space="preserve">
      5) поддержанием безопасной температуры нагрева веществ, материалов и поверхностей, которые контактируют с горючей средой; </w:t>
      </w:r>
    </w:p>
    <w:bookmarkEnd w:id="109"/>
    <w:bookmarkStart w:name="z113" w:id="110"/>
    <w:p>
      <w:pPr>
        <w:spacing w:after="0"/>
        <w:ind w:left="0"/>
        <w:jc w:val="both"/>
      </w:pPr>
      <w:r>
        <w:rPr>
          <w:rFonts w:ascii="Times New Roman"/>
          <w:b w:val="false"/>
          <w:i w:val="false"/>
          <w:color w:val="000000"/>
          <w:sz w:val="28"/>
        </w:rPr>
        <w:t xml:space="preserve">
      6) применением способов и устройств ограничения энергии искрового разряда в горючей среде до безопасных значений; </w:t>
      </w:r>
    </w:p>
    <w:bookmarkEnd w:id="110"/>
    <w:bookmarkStart w:name="z114" w:id="111"/>
    <w:p>
      <w:pPr>
        <w:spacing w:after="0"/>
        <w:ind w:left="0"/>
        <w:jc w:val="both"/>
      </w:pPr>
      <w:r>
        <w:rPr>
          <w:rFonts w:ascii="Times New Roman"/>
          <w:b w:val="false"/>
          <w:i w:val="false"/>
          <w:color w:val="000000"/>
          <w:sz w:val="28"/>
        </w:rPr>
        <w:t xml:space="preserve">
      7) применением искробезопасного инструмента при работе с легковоспламеняющимися жидкостями и горючими газами; </w:t>
      </w:r>
    </w:p>
    <w:bookmarkEnd w:id="111"/>
    <w:bookmarkStart w:name="z115" w:id="112"/>
    <w:p>
      <w:pPr>
        <w:spacing w:after="0"/>
        <w:ind w:left="0"/>
        <w:jc w:val="both"/>
      </w:pPr>
      <w:r>
        <w:rPr>
          <w:rFonts w:ascii="Times New Roman"/>
          <w:b w:val="false"/>
          <w:i w:val="false"/>
          <w:color w:val="000000"/>
          <w:sz w:val="28"/>
        </w:rPr>
        <w:t xml:space="preserve">
      8) предотвращением условий для теплового, химического и (или) микробиологического самовозгорания обращающихся веществ, материалов и изделий; </w:t>
      </w:r>
    </w:p>
    <w:bookmarkEnd w:id="112"/>
    <w:bookmarkStart w:name="z116" w:id="113"/>
    <w:p>
      <w:pPr>
        <w:spacing w:after="0"/>
        <w:ind w:left="0"/>
        <w:jc w:val="both"/>
      </w:pPr>
      <w:r>
        <w:rPr>
          <w:rFonts w:ascii="Times New Roman"/>
          <w:b w:val="false"/>
          <w:i w:val="false"/>
          <w:color w:val="000000"/>
          <w:sz w:val="28"/>
        </w:rPr>
        <w:t xml:space="preserve">
      9) исключением контакта с воздухом пирофорных веществ; </w:t>
      </w:r>
    </w:p>
    <w:bookmarkEnd w:id="113"/>
    <w:bookmarkStart w:name="z117" w:id="114"/>
    <w:p>
      <w:pPr>
        <w:spacing w:after="0"/>
        <w:ind w:left="0"/>
        <w:jc w:val="both"/>
      </w:pPr>
      <w:r>
        <w:rPr>
          <w:rFonts w:ascii="Times New Roman"/>
          <w:b w:val="false"/>
          <w:i w:val="false"/>
          <w:color w:val="000000"/>
          <w:sz w:val="28"/>
        </w:rPr>
        <w:t xml:space="preserve">
      10) изоляцией горючей среды от источников зажигания (применением изолированных отсеков, камер, кабин). </w:t>
      </w:r>
    </w:p>
    <w:bookmarkEnd w:id="114"/>
    <w:bookmarkStart w:name="z118" w:id="115"/>
    <w:p>
      <w:pPr>
        <w:spacing w:after="0"/>
        <w:ind w:left="0"/>
        <w:jc w:val="both"/>
      </w:pPr>
      <w:r>
        <w:rPr>
          <w:rFonts w:ascii="Times New Roman"/>
          <w:b w:val="false"/>
          <w:i w:val="false"/>
          <w:color w:val="000000"/>
          <w:sz w:val="28"/>
        </w:rPr>
        <w:t xml:space="preserve">
      14.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w:t>
      </w:r>
    </w:p>
    <w:bookmarkEnd w:id="115"/>
    <w:bookmarkStart w:name="z119" w:id="116"/>
    <w:p>
      <w:pPr>
        <w:spacing w:after="0"/>
        <w:ind w:left="0"/>
        <w:jc w:val="left"/>
      </w:pPr>
      <w:r>
        <w:rPr>
          <w:rFonts w:ascii="Times New Roman"/>
          <w:b/>
          <w:i w:val="false"/>
          <w:color w:val="000000"/>
        </w:rPr>
        <w:t xml:space="preserve"> 3.1.2. Требования к системе противопожарной защиты</w:t>
      </w:r>
    </w:p>
    <w:bookmarkEnd w:id="116"/>
    <w:bookmarkStart w:name="z120" w:id="117"/>
    <w:p>
      <w:pPr>
        <w:spacing w:after="0"/>
        <w:ind w:left="0"/>
        <w:jc w:val="both"/>
      </w:pPr>
      <w:r>
        <w:rPr>
          <w:rFonts w:ascii="Times New Roman"/>
          <w:b w:val="false"/>
          <w:i w:val="false"/>
          <w:color w:val="000000"/>
          <w:sz w:val="28"/>
        </w:rPr>
        <w:t xml:space="preserve">
      15. Защита людей и имущества от воздействия опасных факторов пожара и (или) ограничение их последствий обеспечивается следующими способами: </w:t>
      </w:r>
    </w:p>
    <w:bookmarkEnd w:id="117"/>
    <w:bookmarkStart w:name="z121" w:id="118"/>
    <w:p>
      <w:pPr>
        <w:spacing w:after="0"/>
        <w:ind w:left="0"/>
        <w:jc w:val="both"/>
      </w:pPr>
      <w:r>
        <w:rPr>
          <w:rFonts w:ascii="Times New Roman"/>
          <w:b w:val="false"/>
          <w:i w:val="false"/>
          <w:color w:val="000000"/>
          <w:sz w:val="28"/>
        </w:rPr>
        <w:t xml:space="preserve">
      1) применением объемно-планировочных решений и средств, обеспечивающих ограничение распространения пожара за пределы очага; </w:t>
      </w:r>
    </w:p>
    <w:bookmarkEnd w:id="118"/>
    <w:bookmarkStart w:name="z122" w:id="119"/>
    <w:p>
      <w:pPr>
        <w:spacing w:after="0"/>
        <w:ind w:left="0"/>
        <w:jc w:val="both"/>
      </w:pPr>
      <w:r>
        <w:rPr>
          <w:rFonts w:ascii="Times New Roman"/>
          <w:b w:val="false"/>
          <w:i w:val="false"/>
          <w:color w:val="000000"/>
          <w:sz w:val="28"/>
        </w:rPr>
        <w:t xml:space="preserve">
      2) устройством эвакуационных путей, удовлетворяющих требованиям безопасной эвакуации людей при пожаре; </w:t>
      </w:r>
    </w:p>
    <w:bookmarkEnd w:id="119"/>
    <w:bookmarkStart w:name="z123" w:id="120"/>
    <w:p>
      <w:pPr>
        <w:spacing w:after="0"/>
        <w:ind w:left="0"/>
        <w:jc w:val="both"/>
      </w:pPr>
      <w:r>
        <w:rPr>
          <w:rFonts w:ascii="Times New Roman"/>
          <w:b w:val="false"/>
          <w:i w:val="false"/>
          <w:color w:val="000000"/>
          <w:sz w:val="28"/>
        </w:rPr>
        <w:t xml:space="preserve">
      3) устройство систем обнаружения пожара (установок и систем пожарной сигнализации), оповещения и управления эвакуацией людей при пожаре; </w:t>
      </w:r>
    </w:p>
    <w:bookmarkEnd w:id="120"/>
    <w:bookmarkStart w:name="z124" w:id="121"/>
    <w:p>
      <w:pPr>
        <w:spacing w:after="0"/>
        <w:ind w:left="0"/>
        <w:jc w:val="both"/>
      </w:pPr>
      <w:r>
        <w:rPr>
          <w:rFonts w:ascii="Times New Roman"/>
          <w:b w:val="false"/>
          <w:i w:val="false"/>
          <w:color w:val="000000"/>
          <w:sz w:val="28"/>
        </w:rPr>
        <w:t xml:space="preserve">
      4) применение систем коллективной защиты (в том числе противодымной) и средств индивидуальной защиты людей от воздействия опасных факторов пожара; </w:t>
      </w:r>
    </w:p>
    <w:bookmarkEnd w:id="121"/>
    <w:bookmarkStart w:name="z125" w:id="122"/>
    <w:p>
      <w:pPr>
        <w:spacing w:after="0"/>
        <w:ind w:left="0"/>
        <w:jc w:val="both"/>
      </w:pPr>
      <w:r>
        <w:rPr>
          <w:rFonts w:ascii="Times New Roman"/>
          <w:b w:val="false"/>
          <w:i w:val="false"/>
          <w:color w:val="000000"/>
          <w:sz w:val="28"/>
        </w:rPr>
        <w:t xml:space="preserve">
      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сооружений и строений,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 </w:t>
      </w:r>
    </w:p>
    <w:bookmarkEnd w:id="122"/>
    <w:bookmarkStart w:name="z126" w:id="123"/>
    <w:p>
      <w:pPr>
        <w:spacing w:after="0"/>
        <w:ind w:left="0"/>
        <w:jc w:val="both"/>
      </w:pPr>
      <w:r>
        <w:rPr>
          <w:rFonts w:ascii="Times New Roman"/>
          <w:b w:val="false"/>
          <w:i w:val="false"/>
          <w:color w:val="000000"/>
          <w:sz w:val="28"/>
        </w:rPr>
        <w:t xml:space="preserve">
      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 </w:t>
      </w:r>
    </w:p>
    <w:bookmarkEnd w:id="123"/>
    <w:bookmarkStart w:name="z127" w:id="124"/>
    <w:p>
      <w:pPr>
        <w:spacing w:after="0"/>
        <w:ind w:left="0"/>
        <w:jc w:val="both"/>
      </w:pPr>
      <w:r>
        <w:rPr>
          <w:rFonts w:ascii="Times New Roman"/>
          <w:b w:val="false"/>
          <w:i w:val="false"/>
          <w:color w:val="000000"/>
          <w:sz w:val="28"/>
        </w:rPr>
        <w:t xml:space="preserve">
      7) устройство аварийного слива пожароопасных жидкостей и аварийного стравливания горючих газов из аппаратуры; </w:t>
      </w:r>
    </w:p>
    <w:bookmarkEnd w:id="124"/>
    <w:bookmarkStart w:name="z128" w:id="125"/>
    <w:p>
      <w:pPr>
        <w:spacing w:after="0"/>
        <w:ind w:left="0"/>
        <w:jc w:val="both"/>
      </w:pPr>
      <w:r>
        <w:rPr>
          <w:rFonts w:ascii="Times New Roman"/>
          <w:b w:val="false"/>
          <w:i w:val="false"/>
          <w:color w:val="000000"/>
          <w:sz w:val="28"/>
        </w:rPr>
        <w:t xml:space="preserve">
      8) устройство на технологическом оборудовании систем противовзрывной защиты; </w:t>
      </w:r>
    </w:p>
    <w:bookmarkEnd w:id="125"/>
    <w:bookmarkStart w:name="z129" w:id="126"/>
    <w:p>
      <w:pPr>
        <w:spacing w:after="0"/>
        <w:ind w:left="0"/>
        <w:jc w:val="both"/>
      </w:pPr>
      <w:r>
        <w:rPr>
          <w:rFonts w:ascii="Times New Roman"/>
          <w:b w:val="false"/>
          <w:i w:val="false"/>
          <w:color w:val="000000"/>
          <w:sz w:val="28"/>
        </w:rPr>
        <w:t xml:space="preserve">
      9) применение первичных средств пожаротушения; </w:t>
      </w:r>
    </w:p>
    <w:bookmarkEnd w:id="126"/>
    <w:bookmarkStart w:name="z130" w:id="127"/>
    <w:p>
      <w:pPr>
        <w:spacing w:after="0"/>
        <w:ind w:left="0"/>
        <w:jc w:val="both"/>
      </w:pPr>
      <w:r>
        <w:rPr>
          <w:rFonts w:ascii="Times New Roman"/>
          <w:b w:val="false"/>
          <w:i w:val="false"/>
          <w:color w:val="000000"/>
          <w:sz w:val="28"/>
        </w:rPr>
        <w:t xml:space="preserve">
      10) применение автоматических установок пожаротушения; </w:t>
      </w:r>
    </w:p>
    <w:bookmarkEnd w:id="127"/>
    <w:bookmarkStart w:name="z131" w:id="128"/>
    <w:p>
      <w:pPr>
        <w:spacing w:after="0"/>
        <w:ind w:left="0"/>
        <w:jc w:val="both"/>
      </w:pPr>
      <w:r>
        <w:rPr>
          <w:rFonts w:ascii="Times New Roman"/>
          <w:b w:val="false"/>
          <w:i w:val="false"/>
          <w:color w:val="000000"/>
          <w:sz w:val="28"/>
        </w:rPr>
        <w:t xml:space="preserve">
      11) организация деятельности подразделений противопожарной службы. </w:t>
      </w:r>
    </w:p>
    <w:bookmarkEnd w:id="128"/>
    <w:bookmarkStart w:name="z132" w:id="129"/>
    <w:p>
      <w:pPr>
        <w:spacing w:after="0"/>
        <w:ind w:left="0"/>
        <w:jc w:val="both"/>
      </w:pPr>
      <w:r>
        <w:rPr>
          <w:rFonts w:ascii="Times New Roman"/>
          <w:b w:val="false"/>
          <w:i w:val="false"/>
          <w:color w:val="000000"/>
          <w:sz w:val="28"/>
        </w:rPr>
        <w:t xml:space="preserve">
      16. Каждое здание 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 </w:t>
      </w:r>
    </w:p>
    <w:bookmarkEnd w:id="129"/>
    <w:bookmarkStart w:name="z133" w:id="130"/>
    <w:p>
      <w:pPr>
        <w:spacing w:after="0"/>
        <w:ind w:left="0"/>
        <w:jc w:val="both"/>
      </w:pPr>
      <w:r>
        <w:rPr>
          <w:rFonts w:ascii="Times New Roman"/>
          <w:b w:val="false"/>
          <w:i w:val="false"/>
          <w:color w:val="000000"/>
          <w:sz w:val="28"/>
        </w:rPr>
        <w:t xml:space="preserve">
      17. Для обеспечения безопасной эвакуации людей должно быть: </w:t>
      </w:r>
    </w:p>
    <w:bookmarkEnd w:id="130"/>
    <w:bookmarkStart w:name="z134" w:id="131"/>
    <w:p>
      <w:pPr>
        <w:spacing w:after="0"/>
        <w:ind w:left="0"/>
        <w:jc w:val="both"/>
      </w:pPr>
      <w:r>
        <w:rPr>
          <w:rFonts w:ascii="Times New Roman"/>
          <w:b w:val="false"/>
          <w:i w:val="false"/>
          <w:color w:val="000000"/>
          <w:sz w:val="28"/>
        </w:rPr>
        <w:t xml:space="preserve">
      1) установлено необходимое количество и соответствующее конструктивное исполнение эвакуационных путей и выходов; </w:t>
      </w:r>
    </w:p>
    <w:bookmarkEnd w:id="131"/>
    <w:bookmarkStart w:name="z135" w:id="132"/>
    <w:p>
      <w:pPr>
        <w:spacing w:after="0"/>
        <w:ind w:left="0"/>
        <w:jc w:val="both"/>
      </w:pPr>
      <w:r>
        <w:rPr>
          <w:rFonts w:ascii="Times New Roman"/>
          <w:b w:val="false"/>
          <w:i w:val="false"/>
          <w:color w:val="000000"/>
          <w:sz w:val="28"/>
        </w:rPr>
        <w:t xml:space="preserve">
      2) обеспечено беспрепятственное движение людей по эвакуационным путям и через эвакуационные выходы; </w:t>
      </w:r>
    </w:p>
    <w:bookmarkEnd w:id="132"/>
    <w:bookmarkStart w:name="z136" w:id="133"/>
    <w:p>
      <w:pPr>
        <w:spacing w:after="0"/>
        <w:ind w:left="0"/>
        <w:jc w:val="both"/>
      </w:pPr>
      <w:r>
        <w:rPr>
          <w:rFonts w:ascii="Times New Roman"/>
          <w:b w:val="false"/>
          <w:i w:val="false"/>
          <w:color w:val="000000"/>
          <w:sz w:val="28"/>
        </w:rPr>
        <w:t xml:space="preserve">
      3) организовано оповещение и управление движением людей по эвакуационным путям (в том числе с использованием световых указателей, звукового и речевого оповещения). </w:t>
      </w:r>
    </w:p>
    <w:bookmarkEnd w:id="133"/>
    <w:bookmarkStart w:name="z137" w:id="134"/>
    <w:p>
      <w:pPr>
        <w:spacing w:after="0"/>
        <w:ind w:left="0"/>
        <w:jc w:val="both"/>
      </w:pPr>
      <w:r>
        <w:rPr>
          <w:rFonts w:ascii="Times New Roman"/>
          <w:b w:val="false"/>
          <w:i w:val="false"/>
          <w:color w:val="000000"/>
          <w:sz w:val="28"/>
        </w:rPr>
        <w:t xml:space="preserve">
      18. Безопасная эвакуация людей из зданий, сооружений и строений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 </w:t>
      </w:r>
    </w:p>
    <w:bookmarkEnd w:id="134"/>
    <w:bookmarkStart w:name="z138" w:id="135"/>
    <w:p>
      <w:pPr>
        <w:spacing w:after="0"/>
        <w:ind w:left="0"/>
        <w:jc w:val="both"/>
      </w:pPr>
      <w:r>
        <w:rPr>
          <w:rFonts w:ascii="Times New Roman"/>
          <w:b w:val="false"/>
          <w:i w:val="false"/>
          <w:color w:val="000000"/>
          <w:sz w:val="28"/>
        </w:rPr>
        <w:t xml:space="preserve">
      Методы определения необходимого и расчетного времени, а также условий беспрепятственной и своевременной эвакуации людей определяются в соответствии с требованиями государственных, межгосударственных, международных стандартов, строительных норм и правил,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 </w:t>
      </w:r>
    </w:p>
    <w:bookmarkEnd w:id="135"/>
    <w:bookmarkStart w:name="z139" w:id="136"/>
    <w:p>
      <w:pPr>
        <w:spacing w:after="0"/>
        <w:ind w:left="0"/>
        <w:jc w:val="both"/>
      </w:pPr>
      <w:r>
        <w:rPr>
          <w:rFonts w:ascii="Times New Roman"/>
          <w:b w:val="false"/>
          <w:i w:val="false"/>
          <w:color w:val="000000"/>
          <w:sz w:val="28"/>
        </w:rPr>
        <w:t xml:space="preserve">
      19. Системы коллективной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 </w:t>
      </w:r>
    </w:p>
    <w:bookmarkEnd w:id="136"/>
    <w:bookmarkStart w:name="z140" w:id="137"/>
    <w:p>
      <w:pPr>
        <w:spacing w:after="0"/>
        <w:ind w:left="0"/>
        <w:jc w:val="both"/>
      </w:pPr>
      <w:r>
        <w:rPr>
          <w:rFonts w:ascii="Times New Roman"/>
          <w:b w:val="false"/>
          <w:i w:val="false"/>
          <w:color w:val="000000"/>
          <w:sz w:val="28"/>
        </w:rPr>
        <w:t xml:space="preserve">
      20.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пожаробезопасную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сооружениях и строениях (в том числе посредством устройства незадымляемых лестничных клеток), а также использования технических средств защиты людей на путях эвакуации от воздействия опасных факторов пожара (в том числе средств противодымной защиты). </w:t>
      </w:r>
    </w:p>
    <w:bookmarkEnd w:id="137"/>
    <w:bookmarkStart w:name="z141" w:id="138"/>
    <w:p>
      <w:pPr>
        <w:spacing w:after="0"/>
        <w:ind w:left="0"/>
        <w:jc w:val="both"/>
      </w:pPr>
      <w:r>
        <w:rPr>
          <w:rFonts w:ascii="Times New Roman"/>
          <w:b w:val="false"/>
          <w:i w:val="false"/>
          <w:color w:val="000000"/>
          <w:sz w:val="28"/>
        </w:rPr>
        <w:t xml:space="preserve">
      21.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должны применяться как для защиты эвакуируемых и спасаемых людей, так и для защиты пожарных, участвующих в тушении пожара. </w:t>
      </w:r>
    </w:p>
    <w:bookmarkEnd w:id="138"/>
    <w:bookmarkStart w:name="z142" w:id="139"/>
    <w:p>
      <w:pPr>
        <w:spacing w:after="0"/>
        <w:ind w:left="0"/>
        <w:jc w:val="both"/>
      </w:pPr>
      <w:r>
        <w:rPr>
          <w:rFonts w:ascii="Times New Roman"/>
          <w:b w:val="false"/>
          <w:i w:val="false"/>
          <w:color w:val="000000"/>
          <w:sz w:val="28"/>
        </w:rPr>
        <w:t xml:space="preserve">
      22. Необходимость обеспечения зданий, сооружений и строений средствами индивидуальной защиты органов дыхания и зрения, а также спасательными устройствами определяется расчетом в соответствии с требованиями настоящего Технического регламента, строительных норм и правил,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 </w:t>
      </w:r>
    </w:p>
    <w:bookmarkEnd w:id="139"/>
    <w:bookmarkStart w:name="z143" w:id="140"/>
    <w:p>
      <w:pPr>
        <w:spacing w:after="0"/>
        <w:ind w:left="0"/>
        <w:jc w:val="both"/>
      </w:pPr>
      <w:r>
        <w:rPr>
          <w:rFonts w:ascii="Times New Roman"/>
          <w:b w:val="false"/>
          <w:i w:val="false"/>
          <w:color w:val="000000"/>
          <w:sz w:val="28"/>
        </w:rPr>
        <w:t xml:space="preserve">
      23. Система противодымной защиты здания, сооружения или строения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 </w:t>
      </w:r>
    </w:p>
    <w:bookmarkEnd w:id="140"/>
    <w:bookmarkStart w:name="z144" w:id="141"/>
    <w:p>
      <w:pPr>
        <w:spacing w:after="0"/>
        <w:ind w:left="0"/>
        <w:jc w:val="both"/>
      </w:pPr>
      <w:r>
        <w:rPr>
          <w:rFonts w:ascii="Times New Roman"/>
          <w:b w:val="false"/>
          <w:i w:val="false"/>
          <w:color w:val="000000"/>
          <w:sz w:val="28"/>
        </w:rPr>
        <w:t xml:space="preserve">
      24. Система противодымной защиты должна предусматривать следующие способы защиты с применением: </w:t>
      </w:r>
    </w:p>
    <w:bookmarkEnd w:id="141"/>
    <w:bookmarkStart w:name="z145" w:id="142"/>
    <w:p>
      <w:pPr>
        <w:spacing w:after="0"/>
        <w:ind w:left="0"/>
        <w:jc w:val="both"/>
      </w:pPr>
      <w:r>
        <w:rPr>
          <w:rFonts w:ascii="Times New Roman"/>
          <w:b w:val="false"/>
          <w:i w:val="false"/>
          <w:color w:val="000000"/>
          <w:sz w:val="28"/>
        </w:rPr>
        <w:t xml:space="preserve">
      1) объемно-планировочных решений зданий и сооружений для борьбы с задымлением при пожаре; </w:t>
      </w:r>
    </w:p>
    <w:bookmarkEnd w:id="142"/>
    <w:bookmarkStart w:name="z146" w:id="143"/>
    <w:p>
      <w:pPr>
        <w:spacing w:after="0"/>
        <w:ind w:left="0"/>
        <w:jc w:val="both"/>
      </w:pPr>
      <w:r>
        <w:rPr>
          <w:rFonts w:ascii="Times New Roman"/>
          <w:b w:val="false"/>
          <w:i w:val="false"/>
          <w:color w:val="000000"/>
          <w:sz w:val="28"/>
        </w:rPr>
        <w:t xml:space="preserve">
      2) конструктивных решений зданий и сооружений для борьбы с задымлением при пожаре; </w:t>
      </w:r>
    </w:p>
    <w:bookmarkEnd w:id="143"/>
    <w:bookmarkStart w:name="z147" w:id="144"/>
    <w:p>
      <w:pPr>
        <w:spacing w:after="0"/>
        <w:ind w:left="0"/>
        <w:jc w:val="both"/>
      </w:pPr>
      <w:r>
        <w:rPr>
          <w:rFonts w:ascii="Times New Roman"/>
          <w:b w:val="false"/>
          <w:i w:val="false"/>
          <w:color w:val="000000"/>
          <w:sz w:val="28"/>
        </w:rPr>
        <w:t xml:space="preserve">
      3) приточной противодымной вентиляции для создания избыточного давления воздуха в защищаемых помещениях, тамбур-шлюзах и на лестничных клетках; </w:t>
      </w:r>
    </w:p>
    <w:bookmarkEnd w:id="144"/>
    <w:bookmarkStart w:name="z148" w:id="145"/>
    <w:p>
      <w:pPr>
        <w:spacing w:after="0"/>
        <w:ind w:left="0"/>
        <w:jc w:val="both"/>
      </w:pPr>
      <w:r>
        <w:rPr>
          <w:rFonts w:ascii="Times New Roman"/>
          <w:b w:val="false"/>
          <w:i w:val="false"/>
          <w:color w:val="000000"/>
          <w:sz w:val="28"/>
        </w:rPr>
        <w:t xml:space="preserve">
      4) устройств и средств механической и естественной вытяжной противодымной вентиляции для удаления продуктов горения и термического разложения. </w:t>
      </w:r>
    </w:p>
    <w:bookmarkEnd w:id="145"/>
    <w:bookmarkStart w:name="z149" w:id="146"/>
    <w:p>
      <w:pPr>
        <w:spacing w:after="0"/>
        <w:ind w:left="0"/>
        <w:jc w:val="both"/>
      </w:pPr>
      <w:r>
        <w:rPr>
          <w:rFonts w:ascii="Times New Roman"/>
          <w:b w:val="false"/>
          <w:i w:val="false"/>
          <w:color w:val="000000"/>
          <w:sz w:val="28"/>
        </w:rPr>
        <w:t xml:space="preserve">
      25. Системы противодымной защиты зданий и сооружений должны соответствовать требованиям настоящего Технического регламента, государственных, межгосударственных, международных стандартов,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 </w:t>
      </w:r>
    </w:p>
    <w:bookmarkEnd w:id="146"/>
    <w:bookmarkStart w:name="z150" w:id="147"/>
    <w:p>
      <w:pPr>
        <w:spacing w:after="0"/>
        <w:ind w:left="0"/>
        <w:jc w:val="both"/>
      </w:pPr>
      <w:r>
        <w:rPr>
          <w:rFonts w:ascii="Times New Roman"/>
          <w:b w:val="false"/>
          <w:i w:val="false"/>
          <w:color w:val="000000"/>
          <w:sz w:val="28"/>
        </w:rPr>
        <w:t xml:space="preserve">
      26. В зданиях, сооружениях и строениях должны применяться основные строительные конструкции с пределами огнестойкости и классами пожарной опасности, соответствующие требуемой степени огнестойкости зданий, сооружений, строений и классу их конструктивной пожарной опасности. </w:t>
      </w:r>
    </w:p>
    <w:bookmarkEnd w:id="147"/>
    <w:bookmarkStart w:name="z151" w:id="148"/>
    <w:p>
      <w:pPr>
        <w:spacing w:after="0"/>
        <w:ind w:left="0"/>
        <w:jc w:val="both"/>
      </w:pPr>
      <w:r>
        <w:rPr>
          <w:rFonts w:ascii="Times New Roman"/>
          <w:b w:val="false"/>
          <w:i w:val="false"/>
          <w:color w:val="000000"/>
          <w:sz w:val="28"/>
        </w:rPr>
        <w:t xml:space="preserve">
      27. Требуемые степень огнестойкости зданий, сооружений, строений и класс их конструктивной пожарной опасности устанавливаются в соответствии с требованиями настоящего Технического регламента, государственных, межгосударственных, международных стандартов,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 </w:t>
      </w:r>
    </w:p>
    <w:bookmarkEnd w:id="148"/>
    <w:bookmarkStart w:name="z152" w:id="149"/>
    <w:p>
      <w:pPr>
        <w:spacing w:after="0"/>
        <w:ind w:left="0"/>
        <w:jc w:val="both"/>
      </w:pPr>
      <w:r>
        <w:rPr>
          <w:rFonts w:ascii="Times New Roman"/>
          <w:b w:val="false"/>
          <w:i w:val="false"/>
          <w:color w:val="000000"/>
          <w:sz w:val="28"/>
        </w:rPr>
        <w:t xml:space="preserve">
      28.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 </w:t>
      </w:r>
    </w:p>
    <w:bookmarkEnd w:id="149"/>
    <w:bookmarkStart w:name="z153" w:id="150"/>
    <w:p>
      <w:pPr>
        <w:spacing w:after="0"/>
        <w:ind w:left="0"/>
        <w:jc w:val="both"/>
      </w:pPr>
      <w:r>
        <w:rPr>
          <w:rFonts w:ascii="Times New Roman"/>
          <w:b w:val="false"/>
          <w:i w:val="false"/>
          <w:color w:val="000000"/>
          <w:sz w:val="28"/>
        </w:rPr>
        <w:t xml:space="preserve">
      29. Требуемые пределы огнестойкости строительных конструкций, выбираемые в зависимости от степени огнестойкости зданий, сооружений и строений, приведены в </w:t>
      </w:r>
      <w:r>
        <w:rPr>
          <w:rFonts w:ascii="Times New Roman"/>
          <w:b w:val="false"/>
          <w:i w:val="false"/>
          <w:color w:val="000000"/>
          <w:sz w:val="28"/>
          <w:u w:val="single"/>
        </w:rPr>
        <w:t>таблице 1</w:t>
      </w:r>
      <w:r>
        <w:rPr>
          <w:rFonts w:ascii="Times New Roman"/>
          <w:b w:val="false"/>
          <w:i w:val="false"/>
          <w:color w:val="000000"/>
          <w:sz w:val="28"/>
        </w:rPr>
        <w:t xml:space="preserve"> приложения 5 настоящего Технического регламента. </w:t>
      </w:r>
    </w:p>
    <w:bookmarkEnd w:id="150"/>
    <w:bookmarkStart w:name="z154" w:id="151"/>
    <w:p>
      <w:pPr>
        <w:spacing w:after="0"/>
        <w:ind w:left="0"/>
        <w:jc w:val="both"/>
      </w:pPr>
      <w:r>
        <w:rPr>
          <w:rFonts w:ascii="Times New Roman"/>
          <w:b w:val="false"/>
          <w:i w:val="false"/>
          <w:color w:val="000000"/>
          <w:sz w:val="28"/>
        </w:rPr>
        <w:t xml:space="preserve">
      30. Ограничение распространения пожара за пределы очага обеспечивается следующими способами: </w:t>
      </w:r>
    </w:p>
    <w:bookmarkEnd w:id="151"/>
    <w:bookmarkStart w:name="z155" w:id="152"/>
    <w:p>
      <w:pPr>
        <w:spacing w:after="0"/>
        <w:ind w:left="0"/>
        <w:jc w:val="both"/>
      </w:pPr>
      <w:r>
        <w:rPr>
          <w:rFonts w:ascii="Times New Roman"/>
          <w:b w:val="false"/>
          <w:i w:val="false"/>
          <w:color w:val="000000"/>
          <w:sz w:val="28"/>
        </w:rPr>
        <w:t xml:space="preserve">
      1) устройством противопожарных преград; </w:t>
      </w:r>
    </w:p>
    <w:bookmarkEnd w:id="152"/>
    <w:bookmarkStart w:name="z156" w:id="153"/>
    <w:p>
      <w:pPr>
        <w:spacing w:after="0"/>
        <w:ind w:left="0"/>
        <w:jc w:val="both"/>
      </w:pPr>
      <w:r>
        <w:rPr>
          <w:rFonts w:ascii="Times New Roman"/>
          <w:b w:val="false"/>
          <w:i w:val="false"/>
          <w:color w:val="000000"/>
          <w:sz w:val="28"/>
        </w:rPr>
        <w:t xml:space="preserve">
      2) устройством пожарных отсеков и секций, а также ограничением этажности зданий, сооружений и строений; </w:t>
      </w:r>
    </w:p>
    <w:bookmarkEnd w:id="153"/>
    <w:bookmarkStart w:name="z157" w:id="154"/>
    <w:p>
      <w:pPr>
        <w:spacing w:after="0"/>
        <w:ind w:left="0"/>
        <w:jc w:val="both"/>
      </w:pPr>
      <w:r>
        <w:rPr>
          <w:rFonts w:ascii="Times New Roman"/>
          <w:b w:val="false"/>
          <w:i w:val="false"/>
          <w:color w:val="000000"/>
          <w:sz w:val="28"/>
        </w:rPr>
        <w:t xml:space="preserve">
      3) применением устройств аварийного отключения и переключения установок и коммуникаций при пожаре; </w:t>
      </w:r>
    </w:p>
    <w:bookmarkEnd w:id="154"/>
    <w:bookmarkStart w:name="z158" w:id="155"/>
    <w:p>
      <w:pPr>
        <w:spacing w:after="0"/>
        <w:ind w:left="0"/>
        <w:jc w:val="both"/>
      </w:pPr>
      <w:r>
        <w:rPr>
          <w:rFonts w:ascii="Times New Roman"/>
          <w:b w:val="false"/>
          <w:i w:val="false"/>
          <w:color w:val="000000"/>
          <w:sz w:val="28"/>
        </w:rPr>
        <w:t xml:space="preserve">
      4) применением средств, предотвращающих или ограничивающих разлив и растекание жидкостей при пожаре; </w:t>
      </w:r>
    </w:p>
    <w:bookmarkEnd w:id="155"/>
    <w:bookmarkStart w:name="z159" w:id="156"/>
    <w:p>
      <w:pPr>
        <w:spacing w:after="0"/>
        <w:ind w:left="0"/>
        <w:jc w:val="both"/>
      </w:pPr>
      <w:r>
        <w:rPr>
          <w:rFonts w:ascii="Times New Roman"/>
          <w:b w:val="false"/>
          <w:i w:val="false"/>
          <w:color w:val="000000"/>
          <w:sz w:val="28"/>
        </w:rPr>
        <w:t xml:space="preserve">
      5) применением огнепреграждающих устройств в оборудовании; </w:t>
      </w:r>
    </w:p>
    <w:bookmarkEnd w:id="156"/>
    <w:bookmarkStart w:name="z160" w:id="157"/>
    <w:p>
      <w:pPr>
        <w:spacing w:after="0"/>
        <w:ind w:left="0"/>
        <w:jc w:val="both"/>
      </w:pPr>
      <w:r>
        <w:rPr>
          <w:rFonts w:ascii="Times New Roman"/>
          <w:b w:val="false"/>
          <w:i w:val="false"/>
          <w:color w:val="000000"/>
          <w:sz w:val="28"/>
        </w:rPr>
        <w:t xml:space="preserve">
      6) применением установок пожаротушения. </w:t>
      </w:r>
    </w:p>
    <w:bookmarkEnd w:id="157"/>
    <w:bookmarkStart w:name="z161" w:id="158"/>
    <w:p>
      <w:pPr>
        <w:spacing w:after="0"/>
        <w:ind w:left="0"/>
        <w:jc w:val="both"/>
      </w:pPr>
      <w:r>
        <w:rPr>
          <w:rFonts w:ascii="Times New Roman"/>
          <w:b w:val="false"/>
          <w:i w:val="false"/>
          <w:color w:val="000000"/>
          <w:sz w:val="28"/>
        </w:rPr>
        <w:t xml:space="preserve">
      31. Города, населенные пункты и объекты хозяйствования должны быть защищены подразделениями противопожарной службы, на вооружении которых должна находиться мобильная пожарная техника. </w:t>
      </w:r>
    </w:p>
    <w:bookmarkEnd w:id="158"/>
    <w:bookmarkStart w:name="z162" w:id="159"/>
    <w:p>
      <w:pPr>
        <w:spacing w:after="0"/>
        <w:ind w:left="0"/>
        <w:jc w:val="both"/>
      </w:pPr>
      <w:r>
        <w:rPr>
          <w:rFonts w:ascii="Times New Roman"/>
          <w:b w:val="false"/>
          <w:i w:val="false"/>
          <w:color w:val="000000"/>
          <w:sz w:val="28"/>
        </w:rPr>
        <w:t xml:space="preserve">
      32. При проектировании, расширении, реконструкции, изменении технологического процесса производства зданий, сооружений и строений должны соблюдаться требования настоящего Технического регламента, а также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"Требования к безопасности пожарной техники для защиты объектов",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"Требования по оборудованию зданий, помещений и сооружений системами автоматического пожаротушения и автоматической пожарной сигнализацией, оповещения и управления эвакуацией людей при пожаре", строительных норм и правил,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 </w:t>
      </w:r>
    </w:p>
    <w:bookmarkEnd w:id="159"/>
    <w:bookmarkStart w:name="z163" w:id="160"/>
    <w:p>
      <w:pPr>
        <w:spacing w:after="0"/>
        <w:ind w:left="0"/>
        <w:jc w:val="both"/>
      </w:pPr>
      <w:r>
        <w:rPr>
          <w:rFonts w:ascii="Times New Roman"/>
          <w:b w:val="false"/>
          <w:i w:val="false"/>
          <w:color w:val="000000"/>
          <w:sz w:val="28"/>
        </w:rPr>
        <w:t xml:space="preserve">
      33. Автоматические установки пожаротушения должны обеспечивать ликвидацию пожара в помещении (здании) до: </w:t>
      </w:r>
    </w:p>
    <w:bookmarkEnd w:id="160"/>
    <w:bookmarkStart w:name="z164" w:id="161"/>
    <w:p>
      <w:pPr>
        <w:spacing w:after="0"/>
        <w:ind w:left="0"/>
        <w:jc w:val="both"/>
      </w:pPr>
      <w:r>
        <w:rPr>
          <w:rFonts w:ascii="Times New Roman"/>
          <w:b w:val="false"/>
          <w:i w:val="false"/>
          <w:color w:val="000000"/>
          <w:sz w:val="28"/>
        </w:rPr>
        <w:t xml:space="preserve">
      1) возникновения критических значений опасных факторов пожара; </w:t>
      </w:r>
    </w:p>
    <w:bookmarkEnd w:id="161"/>
    <w:bookmarkStart w:name="z165" w:id="162"/>
    <w:p>
      <w:pPr>
        <w:spacing w:after="0"/>
        <w:ind w:left="0"/>
        <w:jc w:val="both"/>
      </w:pPr>
      <w:r>
        <w:rPr>
          <w:rFonts w:ascii="Times New Roman"/>
          <w:b w:val="false"/>
          <w:i w:val="false"/>
          <w:color w:val="000000"/>
          <w:sz w:val="28"/>
        </w:rPr>
        <w:t xml:space="preserve">
      2) наступления пределов огнестойкости строительных конструкций; </w:t>
      </w:r>
    </w:p>
    <w:bookmarkEnd w:id="162"/>
    <w:bookmarkStart w:name="z166" w:id="163"/>
    <w:p>
      <w:pPr>
        <w:spacing w:after="0"/>
        <w:ind w:left="0"/>
        <w:jc w:val="both"/>
      </w:pPr>
      <w:r>
        <w:rPr>
          <w:rFonts w:ascii="Times New Roman"/>
          <w:b w:val="false"/>
          <w:i w:val="false"/>
          <w:color w:val="000000"/>
          <w:sz w:val="28"/>
        </w:rPr>
        <w:t xml:space="preserve">
      3) причинения максимально допустимого ущерба защищаемому имуществу; </w:t>
      </w:r>
    </w:p>
    <w:bookmarkEnd w:id="163"/>
    <w:bookmarkStart w:name="z167" w:id="164"/>
    <w:p>
      <w:pPr>
        <w:spacing w:after="0"/>
        <w:ind w:left="0"/>
        <w:jc w:val="both"/>
      </w:pPr>
      <w:r>
        <w:rPr>
          <w:rFonts w:ascii="Times New Roman"/>
          <w:b w:val="false"/>
          <w:i w:val="false"/>
          <w:color w:val="000000"/>
          <w:sz w:val="28"/>
        </w:rPr>
        <w:t xml:space="preserve">
      4) наступления опасности разрушения технологических установок. </w:t>
      </w:r>
    </w:p>
    <w:bookmarkEnd w:id="164"/>
    <w:bookmarkStart w:name="z168" w:id="165"/>
    <w:p>
      <w:pPr>
        <w:spacing w:after="0"/>
        <w:ind w:left="0"/>
        <w:jc w:val="both"/>
      </w:pPr>
      <w:r>
        <w:rPr>
          <w:rFonts w:ascii="Times New Roman"/>
          <w:b w:val="false"/>
          <w:i w:val="false"/>
          <w:color w:val="000000"/>
          <w:sz w:val="28"/>
        </w:rPr>
        <w:t xml:space="preserve">
      34. Тип автоматической установки пожаротушения, вид огнетушащего средства и способ его подачи в очаг пожара определяются в зависимости от вида горючего материала, объемно-планировочных решений здания или сооружения и параметров окружающей среды. </w:t>
      </w:r>
    </w:p>
    <w:bookmarkEnd w:id="165"/>
    <w:bookmarkStart w:name="z169" w:id="166"/>
    <w:p>
      <w:pPr>
        <w:spacing w:after="0"/>
        <w:ind w:left="0"/>
        <w:jc w:val="both"/>
      </w:pPr>
      <w:r>
        <w:rPr>
          <w:rFonts w:ascii="Times New Roman"/>
          <w:b w:val="false"/>
          <w:i w:val="false"/>
          <w:color w:val="000000"/>
          <w:sz w:val="28"/>
        </w:rPr>
        <w:t xml:space="preserve">
      35. Системы обнаружения пожара (установки и системы пожарной сигнализации), оповещения и управления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 </w:t>
      </w:r>
    </w:p>
    <w:bookmarkEnd w:id="166"/>
    <w:bookmarkStart w:name="z170" w:id="167"/>
    <w:p>
      <w:pPr>
        <w:spacing w:after="0"/>
        <w:ind w:left="0"/>
        <w:jc w:val="both"/>
      </w:pPr>
      <w:r>
        <w:rPr>
          <w:rFonts w:ascii="Times New Roman"/>
          <w:b w:val="false"/>
          <w:i w:val="false"/>
          <w:color w:val="000000"/>
          <w:sz w:val="28"/>
        </w:rPr>
        <w:t xml:space="preserve">
      36. Здания, сооружения и строения должны быть обеспечены первичными средствами пожаротушения исходя из условия необходимости ликвидации пожара обслуживающим персоналом до прибытия подразделений противопожарной службы. </w:t>
      </w:r>
    </w:p>
    <w:bookmarkEnd w:id="167"/>
    <w:bookmarkStart w:name="z171" w:id="168"/>
    <w:p>
      <w:pPr>
        <w:spacing w:after="0"/>
        <w:ind w:left="0"/>
        <w:jc w:val="both"/>
      </w:pPr>
      <w:r>
        <w:rPr>
          <w:rFonts w:ascii="Times New Roman"/>
          <w:b w:val="false"/>
          <w:i w:val="false"/>
          <w:color w:val="000000"/>
          <w:sz w:val="28"/>
        </w:rPr>
        <w:t xml:space="preserve">
      Номенклатура, количество и места размещения первичных средств пожаротушения в зданиях, сооружениях и строениях определяются в зависимости от вида горючего материала, объемно-планировочных решений здания, сооружения и строения, параметров окружающей среды и мест размещения обслуживающего персонала. </w:t>
      </w:r>
    </w:p>
    <w:bookmarkEnd w:id="168"/>
    <w:bookmarkStart w:name="z172" w:id="169"/>
    <w:p>
      <w:pPr>
        <w:spacing w:after="0"/>
        <w:ind w:left="0"/>
        <w:jc w:val="both"/>
      </w:pPr>
      <w:r>
        <w:rPr>
          <w:rFonts w:ascii="Times New Roman"/>
          <w:b w:val="false"/>
          <w:i w:val="false"/>
          <w:color w:val="000000"/>
          <w:sz w:val="28"/>
        </w:rPr>
        <w:t xml:space="preserve">
      37. Для ликвидации возможных пожаров территория, здания, сооружения и строения организаций независимо от формы собственности, а также населенные пункты должны иметь источники противопожарного водоснабжения. </w:t>
      </w:r>
    </w:p>
    <w:bookmarkEnd w:id="169"/>
    <w:bookmarkStart w:name="z173" w:id="170"/>
    <w:p>
      <w:pPr>
        <w:spacing w:after="0"/>
        <w:ind w:left="0"/>
        <w:jc w:val="both"/>
      </w:pPr>
      <w:r>
        <w:rPr>
          <w:rFonts w:ascii="Times New Roman"/>
          <w:b w:val="false"/>
          <w:i w:val="false"/>
          <w:color w:val="000000"/>
          <w:sz w:val="28"/>
        </w:rPr>
        <w:t xml:space="preserve">
      38. В качестве источников противопожарного водоснабжения следует использовать естественные и искусственные водоемы, а также внутренний и наружный водопровод (в том числе питьевой, хозяйственно-питьевой, хозяйственный и противопожарный). </w:t>
      </w:r>
    </w:p>
    <w:bookmarkEnd w:id="170"/>
    <w:bookmarkStart w:name="z174" w:id="171"/>
    <w:p>
      <w:pPr>
        <w:spacing w:after="0"/>
        <w:ind w:left="0"/>
        <w:jc w:val="both"/>
      </w:pPr>
      <w:r>
        <w:rPr>
          <w:rFonts w:ascii="Times New Roman"/>
          <w:b w:val="false"/>
          <w:i w:val="false"/>
          <w:color w:val="000000"/>
          <w:sz w:val="28"/>
        </w:rPr>
        <w:t xml:space="preserve">
      39. Необходимость использования естественных водоемов, устройства искусственных водоемов и противопожарного водопровода, а также их параметры определяются в соответствии с требованиями строительных норм и правил,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 </w:t>
      </w:r>
    </w:p>
    <w:bookmarkEnd w:id="171"/>
    <w:bookmarkStart w:name="z175" w:id="172"/>
    <w:p>
      <w:pPr>
        <w:spacing w:after="0"/>
        <w:ind w:left="0"/>
        <w:jc w:val="left"/>
      </w:pPr>
      <w:r>
        <w:rPr>
          <w:rFonts w:ascii="Times New Roman"/>
          <w:b/>
          <w:i w:val="false"/>
          <w:color w:val="000000"/>
        </w:rPr>
        <w:t xml:space="preserve"> 3.1.3. Требования к системе организационно-технических</w:t>
      </w:r>
      <w:r>
        <w:br/>
      </w:r>
      <w:r>
        <w:rPr>
          <w:rFonts w:ascii="Times New Roman"/>
          <w:b/>
          <w:i w:val="false"/>
          <w:color w:val="000000"/>
        </w:rPr>
        <w:t>мероприятий</w:t>
      </w:r>
    </w:p>
    <w:bookmarkEnd w:id="172"/>
    <w:bookmarkStart w:name="z176" w:id="173"/>
    <w:p>
      <w:pPr>
        <w:spacing w:after="0"/>
        <w:ind w:left="0"/>
        <w:jc w:val="both"/>
      </w:pPr>
      <w:r>
        <w:rPr>
          <w:rFonts w:ascii="Times New Roman"/>
          <w:b w:val="false"/>
          <w:i w:val="false"/>
          <w:color w:val="000000"/>
          <w:sz w:val="28"/>
        </w:rPr>
        <w:t xml:space="preserve">
      40. Система организационно-технических мероприятий по обеспечению пожарной безопасности должна включать следующие мероприятий по: </w:t>
      </w:r>
    </w:p>
    <w:bookmarkEnd w:id="173"/>
    <w:bookmarkStart w:name="z177" w:id="174"/>
    <w:p>
      <w:pPr>
        <w:spacing w:after="0"/>
        <w:ind w:left="0"/>
        <w:jc w:val="both"/>
      </w:pPr>
      <w:r>
        <w:rPr>
          <w:rFonts w:ascii="Times New Roman"/>
          <w:b w:val="false"/>
          <w:i w:val="false"/>
          <w:color w:val="000000"/>
          <w:sz w:val="28"/>
        </w:rPr>
        <w:t xml:space="preserve">
      1) привлечению общественности к решению вопросов обеспечения пожарной безопасности; </w:t>
      </w:r>
    </w:p>
    <w:bookmarkEnd w:id="174"/>
    <w:bookmarkStart w:name="z178" w:id="175"/>
    <w:p>
      <w:pPr>
        <w:spacing w:after="0"/>
        <w:ind w:left="0"/>
        <w:jc w:val="both"/>
      </w:pPr>
      <w:r>
        <w:rPr>
          <w:rFonts w:ascii="Times New Roman"/>
          <w:b w:val="false"/>
          <w:i w:val="false"/>
          <w:color w:val="000000"/>
          <w:sz w:val="28"/>
        </w:rPr>
        <w:t xml:space="preserve">
      2) организации обучения населения мерам пожарной безопасности на производстве и в быту; </w:t>
      </w:r>
    </w:p>
    <w:bookmarkEnd w:id="175"/>
    <w:bookmarkStart w:name="z179" w:id="176"/>
    <w:p>
      <w:pPr>
        <w:spacing w:after="0"/>
        <w:ind w:left="0"/>
        <w:jc w:val="both"/>
      </w:pPr>
      <w:r>
        <w:rPr>
          <w:rFonts w:ascii="Times New Roman"/>
          <w:b w:val="false"/>
          <w:i w:val="false"/>
          <w:color w:val="000000"/>
          <w:sz w:val="28"/>
        </w:rPr>
        <w:t xml:space="preserve">
      3) разработке нормативных правовых актов и нормативных документов, регулирующих вопросы пожарной безопасности; </w:t>
      </w:r>
    </w:p>
    <w:bookmarkEnd w:id="176"/>
    <w:bookmarkStart w:name="z180" w:id="177"/>
    <w:p>
      <w:pPr>
        <w:spacing w:after="0"/>
        <w:ind w:left="0"/>
        <w:jc w:val="both"/>
      </w:pPr>
      <w:r>
        <w:rPr>
          <w:rFonts w:ascii="Times New Roman"/>
          <w:b w:val="false"/>
          <w:i w:val="false"/>
          <w:color w:val="000000"/>
          <w:sz w:val="28"/>
        </w:rPr>
        <w:t xml:space="preserve">
      4) проведению пропаганды в области пожарной безопасности; </w:t>
      </w:r>
    </w:p>
    <w:bookmarkEnd w:id="177"/>
    <w:bookmarkStart w:name="z181" w:id="178"/>
    <w:p>
      <w:pPr>
        <w:spacing w:after="0"/>
        <w:ind w:left="0"/>
        <w:jc w:val="both"/>
      </w:pPr>
      <w:r>
        <w:rPr>
          <w:rFonts w:ascii="Times New Roman"/>
          <w:b w:val="false"/>
          <w:i w:val="false"/>
          <w:color w:val="000000"/>
          <w:sz w:val="28"/>
        </w:rPr>
        <w:t xml:space="preserve">
      5) обеспечению первичных мер пожарной безопасности; </w:t>
      </w:r>
    </w:p>
    <w:bookmarkEnd w:id="178"/>
    <w:bookmarkStart w:name="z182" w:id="179"/>
    <w:p>
      <w:pPr>
        <w:spacing w:after="0"/>
        <w:ind w:left="0"/>
        <w:jc w:val="both"/>
      </w:pPr>
      <w:r>
        <w:rPr>
          <w:rFonts w:ascii="Times New Roman"/>
          <w:b w:val="false"/>
          <w:i w:val="false"/>
          <w:color w:val="000000"/>
          <w:sz w:val="28"/>
        </w:rPr>
        <w:t xml:space="preserve">
      6) установлению порядка хранения веществ и материалов, для тушения которых используются различные огнетушащие средства; </w:t>
      </w:r>
    </w:p>
    <w:bookmarkEnd w:id="179"/>
    <w:bookmarkStart w:name="z183" w:id="180"/>
    <w:p>
      <w:pPr>
        <w:spacing w:after="0"/>
        <w:ind w:left="0"/>
        <w:jc w:val="both"/>
      </w:pPr>
      <w:r>
        <w:rPr>
          <w:rFonts w:ascii="Times New Roman"/>
          <w:b w:val="false"/>
          <w:i w:val="false"/>
          <w:color w:val="000000"/>
          <w:sz w:val="28"/>
        </w:rPr>
        <w:t xml:space="preserve">
      7) ограничению количества людей в здании или сооружении до значений, гарантирующих безопасность их эвакуации из здания или сооружения при пожаре; </w:t>
      </w:r>
    </w:p>
    <w:bookmarkEnd w:id="180"/>
    <w:bookmarkStart w:name="z184" w:id="181"/>
    <w:p>
      <w:pPr>
        <w:spacing w:after="0"/>
        <w:ind w:left="0"/>
        <w:jc w:val="both"/>
      </w:pPr>
      <w:r>
        <w:rPr>
          <w:rFonts w:ascii="Times New Roman"/>
          <w:b w:val="false"/>
          <w:i w:val="false"/>
          <w:color w:val="000000"/>
          <w:sz w:val="28"/>
        </w:rPr>
        <w:t xml:space="preserve">
      8) действиям администрации, персонала и населения при возникновении пожара в здании или сооружении и организации эвакуации людей; </w:t>
      </w:r>
    </w:p>
    <w:bookmarkEnd w:id="181"/>
    <w:bookmarkStart w:name="z185" w:id="182"/>
    <w:p>
      <w:pPr>
        <w:spacing w:after="0"/>
        <w:ind w:left="0"/>
        <w:jc w:val="both"/>
      </w:pPr>
      <w:r>
        <w:rPr>
          <w:rFonts w:ascii="Times New Roman"/>
          <w:b w:val="false"/>
          <w:i w:val="false"/>
          <w:color w:val="000000"/>
          <w:sz w:val="28"/>
        </w:rPr>
        <w:t xml:space="preserve">
      9) паспортизации веществ, материалов, изделий, технологических процессов, зданий, сооружений и населенных пунктов по обеспечению пожарной безопасности; </w:t>
      </w:r>
    </w:p>
    <w:bookmarkEnd w:id="182"/>
    <w:bookmarkStart w:name="z186" w:id="183"/>
    <w:p>
      <w:pPr>
        <w:spacing w:after="0"/>
        <w:ind w:left="0"/>
        <w:jc w:val="both"/>
      </w:pPr>
      <w:r>
        <w:rPr>
          <w:rFonts w:ascii="Times New Roman"/>
          <w:b w:val="false"/>
          <w:i w:val="false"/>
          <w:color w:val="000000"/>
          <w:sz w:val="28"/>
        </w:rPr>
        <w:t xml:space="preserve">
      10) разработке декларации безопасности промышленного объекта. </w:t>
      </w:r>
    </w:p>
    <w:bookmarkEnd w:id="183"/>
    <w:bookmarkStart w:name="z187" w:id="184"/>
    <w:p>
      <w:pPr>
        <w:spacing w:after="0"/>
        <w:ind w:left="0"/>
        <w:jc w:val="both"/>
      </w:pPr>
      <w:r>
        <w:rPr>
          <w:rFonts w:ascii="Times New Roman"/>
          <w:b w:val="false"/>
          <w:i w:val="false"/>
          <w:color w:val="000000"/>
          <w:sz w:val="28"/>
        </w:rPr>
        <w:t xml:space="preserve">
      Форма и правила предоставления декларации безопасности промышленного объекта должны соответствовать требованиям постановления Правительства Республики Казахстан от 19 мая 2000 года № 764 "Об утверждении </w:t>
      </w:r>
      <w:r>
        <w:rPr>
          <w:rFonts w:ascii="Times New Roman"/>
          <w:b w:val="false"/>
          <w:i w:val="false"/>
          <w:color w:val="000000"/>
          <w:sz w:val="28"/>
        </w:rPr>
        <w:t>Правил</w:t>
      </w:r>
      <w:r>
        <w:rPr>
          <w:rFonts w:ascii="Times New Roman"/>
          <w:b w:val="false"/>
          <w:i w:val="false"/>
          <w:color w:val="000000"/>
          <w:sz w:val="28"/>
        </w:rPr>
        <w:t xml:space="preserve"> представления и </w:t>
      </w:r>
      <w:r>
        <w:rPr>
          <w:rFonts w:ascii="Times New Roman"/>
          <w:b w:val="false"/>
          <w:i w:val="false"/>
          <w:color w:val="000000"/>
          <w:sz w:val="28"/>
        </w:rPr>
        <w:t>формы</w:t>
      </w:r>
      <w:r>
        <w:rPr>
          <w:rFonts w:ascii="Times New Roman"/>
          <w:b w:val="false"/>
          <w:i w:val="false"/>
          <w:color w:val="000000"/>
          <w:sz w:val="28"/>
        </w:rPr>
        <w:t xml:space="preserve"> Декларации безопасности промышленного объекта"; </w:t>
      </w:r>
      <w:r>
        <w:rPr>
          <w:rFonts w:ascii="Times New Roman"/>
          <w:b w:val="false"/>
          <w:i w:val="false"/>
          <w:color w:val="000000"/>
          <w:sz w:val="28"/>
        </w:rPr>
        <w:t>см.P110125</w:t>
      </w:r>
    </w:p>
    <w:bookmarkEnd w:id="184"/>
    <w:bookmarkStart w:name="z188" w:id="185"/>
    <w:p>
      <w:pPr>
        <w:spacing w:after="0"/>
        <w:ind w:left="0"/>
        <w:jc w:val="both"/>
      </w:pPr>
      <w:r>
        <w:rPr>
          <w:rFonts w:ascii="Times New Roman"/>
          <w:b w:val="false"/>
          <w:i w:val="false"/>
          <w:color w:val="000000"/>
          <w:sz w:val="28"/>
        </w:rPr>
        <w:t xml:space="preserve">
      11) созданию и организации деятельности различных видов противопожарной службы в городах и населенных пунктах, а также на объектах различных форм собственности. </w:t>
      </w:r>
    </w:p>
    <w:bookmarkEnd w:id="185"/>
    <w:bookmarkStart w:name="z189" w:id="186"/>
    <w:p>
      <w:pPr>
        <w:spacing w:after="0"/>
        <w:ind w:left="0"/>
        <w:jc w:val="both"/>
      </w:pPr>
      <w:r>
        <w:rPr>
          <w:rFonts w:ascii="Times New Roman"/>
          <w:b w:val="false"/>
          <w:i w:val="false"/>
          <w:color w:val="000000"/>
          <w:sz w:val="28"/>
        </w:rPr>
        <w:t xml:space="preserve">
      В соответствии с постановлением Правительства Республики Казахстан от 15 декабря 2005 года № 1251 "Об утверждении </w:t>
      </w:r>
      <w:r>
        <w:rPr>
          <w:rFonts w:ascii="Times New Roman"/>
          <w:b w:val="false"/>
          <w:i w:val="false"/>
          <w:color w:val="000000"/>
          <w:sz w:val="28"/>
        </w:rPr>
        <w:t>Перечней</w:t>
      </w:r>
      <w:r>
        <w:rPr>
          <w:rFonts w:ascii="Times New Roman"/>
          <w:b w:val="false"/>
          <w:i w:val="false"/>
          <w:color w:val="000000"/>
          <w:sz w:val="28"/>
        </w:rPr>
        <w:t xml:space="preserve"> селитебных территорий и особо важных объектов государственной собственности, защищаемых противопожарной службой от пожаров", тушение пожаров и ликвидация других чрезвычайных ситуаций в городах, населенных пунктах и на особо важных объектах государственной собственности осуществляется подразделениями противопожарной службы Министерства по чрезвычайным ситуациям Республики Казахстан. </w:t>
      </w:r>
    </w:p>
    <w:bookmarkEnd w:id="186"/>
    <w:bookmarkStart w:name="z190" w:id="187"/>
    <w:p>
      <w:pPr>
        <w:spacing w:after="0"/>
        <w:ind w:left="0"/>
        <w:jc w:val="both"/>
      </w:pPr>
      <w:r>
        <w:rPr>
          <w:rFonts w:ascii="Times New Roman"/>
          <w:b w:val="false"/>
          <w:i w:val="false"/>
          <w:color w:val="000000"/>
          <w:sz w:val="28"/>
        </w:rPr>
        <w:t xml:space="preserve">
      Дислокация подразделений противопожарной службы на территории города и населенного пункта определяется исходя из условия, что время прибытия первого пожарного подразделения к месту вызова в городах должно быть не более 10 мин, а для населенного пункта - не более 20 мин. </w:t>
      </w:r>
    </w:p>
    <w:bookmarkEnd w:id="187"/>
    <w:bookmarkStart w:name="z191" w:id="188"/>
    <w:p>
      <w:pPr>
        <w:spacing w:after="0"/>
        <w:ind w:left="0"/>
        <w:jc w:val="both"/>
      </w:pPr>
      <w:r>
        <w:rPr>
          <w:rFonts w:ascii="Times New Roman"/>
          <w:b w:val="false"/>
          <w:i w:val="false"/>
          <w:color w:val="000000"/>
          <w:sz w:val="28"/>
        </w:rPr>
        <w:t xml:space="preserve">
      Количество пожарных депо и пожарных автомобилей для городов и населенных пунктов определяется в соответствии с требованиями строительных норм, разрешенных для применения на территории Республики Казахстан. </w:t>
      </w:r>
    </w:p>
    <w:bookmarkEnd w:id="188"/>
    <w:bookmarkStart w:name="z192" w:id="189"/>
    <w:p>
      <w:pPr>
        <w:spacing w:after="0"/>
        <w:ind w:left="0"/>
        <w:jc w:val="both"/>
      </w:pPr>
      <w:r>
        <w:rPr>
          <w:rFonts w:ascii="Times New Roman"/>
          <w:b w:val="false"/>
          <w:i w:val="false"/>
          <w:color w:val="000000"/>
          <w:sz w:val="28"/>
        </w:rPr>
        <w:t xml:space="preserve">
      На объектах (предприятиях) не государственной собственности тушение пожаров и ликвидация других чрезвычайных ситуаций осуществляется объектовыми подразделениями противопожарной службы, которые должны создаваться на объектах (предприятиях) в соответствии с постановлением Правительства Республики Казахстан от 8 сентября 2007 года № 781 "Об утверждении </w:t>
      </w:r>
      <w:r>
        <w:rPr>
          <w:rFonts w:ascii="Times New Roman"/>
          <w:b w:val="false"/>
          <w:i w:val="false"/>
          <w:color w:val="000000"/>
          <w:sz w:val="28"/>
        </w:rPr>
        <w:t>перечня</w:t>
      </w:r>
      <w:r>
        <w:rPr>
          <w:rFonts w:ascii="Times New Roman"/>
          <w:b w:val="false"/>
          <w:i w:val="false"/>
          <w:color w:val="000000"/>
          <w:sz w:val="28"/>
        </w:rPr>
        <w:t xml:space="preserve"> организаций и объектов, на которых в обязательном порядке создается противопожарная служба". </w:t>
      </w:r>
    </w:p>
    <w:bookmarkEnd w:id="189"/>
    <w:bookmarkStart w:name="z193" w:id="190"/>
    <w:p>
      <w:pPr>
        <w:spacing w:after="0"/>
        <w:ind w:left="0"/>
        <w:jc w:val="both"/>
      </w:pPr>
      <w:r>
        <w:rPr>
          <w:rFonts w:ascii="Times New Roman"/>
          <w:b w:val="false"/>
          <w:i w:val="false"/>
          <w:color w:val="000000"/>
          <w:sz w:val="28"/>
        </w:rPr>
        <w:t xml:space="preserve">
      Дислокация подразделений объектовой противопожарной службы на территории производственного объекта определяется расчетом в зависимости от пожарной опасности защищаемых объектов и целей выезда подразделения противопожарной службы для тушения пожара. </w:t>
      </w:r>
    </w:p>
    <w:bookmarkEnd w:id="190"/>
    <w:bookmarkStart w:name="z194" w:id="191"/>
    <w:p>
      <w:pPr>
        <w:spacing w:after="0"/>
        <w:ind w:left="0"/>
        <w:jc w:val="both"/>
      </w:pPr>
      <w:r>
        <w:rPr>
          <w:rFonts w:ascii="Times New Roman"/>
          <w:b w:val="false"/>
          <w:i w:val="false"/>
          <w:color w:val="000000"/>
          <w:sz w:val="28"/>
        </w:rPr>
        <w:t xml:space="preserve">
      Радиус обслуживания пожарного депо для защиты объектов определяется в соответствии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"Требования к безопасности пожарной техники для защиты объектов". </w:t>
      </w:r>
    </w:p>
    <w:bookmarkEnd w:id="191"/>
    <w:bookmarkStart w:name="z195" w:id="192"/>
    <w:p>
      <w:pPr>
        <w:spacing w:after="0"/>
        <w:ind w:left="0"/>
        <w:jc w:val="both"/>
      </w:pPr>
      <w:r>
        <w:rPr>
          <w:rFonts w:ascii="Times New Roman"/>
          <w:b w:val="false"/>
          <w:i w:val="false"/>
          <w:color w:val="000000"/>
          <w:sz w:val="28"/>
        </w:rPr>
        <w:t xml:space="preserve">
      41. Количество пожарных автомобилей и численность личного состава объектовых пожарных подразделений устанавливается администрацией объекта (предприятия) на основании расчетов, которые должны быть согласованы с уполномоченным органом в области пожарной безопасности в порядке, установленном законодательством Республики Казахстан. </w:t>
      </w:r>
    </w:p>
    <w:bookmarkEnd w:id="192"/>
    <w:bookmarkStart w:name="z196" w:id="193"/>
    <w:p>
      <w:pPr>
        <w:spacing w:after="0"/>
        <w:ind w:left="0"/>
        <w:jc w:val="left"/>
      </w:pPr>
      <w:r>
        <w:rPr>
          <w:rFonts w:ascii="Times New Roman"/>
          <w:b/>
          <w:i w:val="false"/>
          <w:color w:val="000000"/>
        </w:rPr>
        <w:t xml:space="preserve"> 3.2. Требования пожарной безопасности при проектировании</w:t>
      </w:r>
      <w:r>
        <w:br/>
      </w:r>
      <w:r>
        <w:rPr>
          <w:rFonts w:ascii="Times New Roman"/>
          <w:b/>
          <w:i w:val="false"/>
          <w:color w:val="000000"/>
        </w:rPr>
        <w:t>городских и сельских поселений</w:t>
      </w:r>
      <w:r>
        <w:br/>
      </w:r>
      <w:r>
        <w:rPr>
          <w:rFonts w:ascii="Times New Roman"/>
          <w:b/>
          <w:i w:val="false"/>
          <w:color w:val="000000"/>
        </w:rPr>
        <w:t>3.2.1. Требования пожарной безопасности, предъявляемые к</w:t>
      </w:r>
      <w:r>
        <w:br/>
      </w:r>
      <w:r>
        <w:rPr>
          <w:rFonts w:ascii="Times New Roman"/>
          <w:b/>
          <w:i w:val="false"/>
          <w:color w:val="000000"/>
        </w:rPr>
        <w:t>градостроительной деятельности</w:t>
      </w:r>
    </w:p>
    <w:bookmarkEnd w:id="193"/>
    <w:bookmarkStart w:name="z198" w:id="194"/>
    <w:p>
      <w:pPr>
        <w:spacing w:after="0"/>
        <w:ind w:left="0"/>
        <w:jc w:val="both"/>
      </w:pPr>
      <w:r>
        <w:rPr>
          <w:rFonts w:ascii="Times New Roman"/>
          <w:b w:val="false"/>
          <w:i w:val="false"/>
          <w:color w:val="000000"/>
          <w:sz w:val="28"/>
        </w:rPr>
        <w:t xml:space="preserve">
      42. Городские и сельские поселения должны проектироваться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и нормативными актами на основе государственных программ, генеральной схемы расселения и размещения производительных сил на территории Республики Казахстан, схем и проектов районной планировки, в увязке с прогнозами экономического и социального развития многоукладной экономики, а также с учетом обеспечения требований пожарной безопасности, установленных в настоящем Техническом регламенте. </w:t>
      </w:r>
    </w:p>
    <w:bookmarkEnd w:id="194"/>
    <w:bookmarkStart w:name="z199" w:id="195"/>
    <w:p>
      <w:pPr>
        <w:spacing w:after="0"/>
        <w:ind w:left="0"/>
        <w:jc w:val="both"/>
      </w:pPr>
      <w:r>
        <w:rPr>
          <w:rFonts w:ascii="Times New Roman"/>
          <w:b w:val="false"/>
          <w:i w:val="false"/>
          <w:color w:val="000000"/>
          <w:sz w:val="28"/>
        </w:rPr>
        <w:t xml:space="preserve">
      43. Состав и функциональные характеристики систем обеспечения пожарной безопасности населенных пунктов оформляются в виде самостоятельного раздела проекта "Пожарная безопасность", который подлежит согласованию с территориальным органом Министерства по чрезвычайным ситуациям Республики Казахстан в порядке, установленном законодательством Республики Казахстан . </w:t>
      </w:r>
    </w:p>
    <w:bookmarkEnd w:id="195"/>
    <w:bookmarkStart w:name="z200" w:id="196"/>
    <w:p>
      <w:pPr>
        <w:spacing w:after="0"/>
        <w:ind w:left="0"/>
        <w:jc w:val="both"/>
      </w:pPr>
      <w:r>
        <w:rPr>
          <w:rFonts w:ascii="Times New Roman"/>
          <w:b w:val="false"/>
          <w:i w:val="false"/>
          <w:color w:val="000000"/>
          <w:sz w:val="28"/>
        </w:rPr>
        <w:t xml:space="preserve">
      44. Планировка территорий населенных пунктов, системы обеспечения пожарной безопасности которых разрабатывается на основе оценки пожарного риска, осуществляется в соответствии с техническим заданием, разработанным и утвержденным в установленном порядке . </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постановлением Правительства РК от 07.12.2012 </w:t>
      </w:r>
      <w:r>
        <w:rPr>
          <w:rFonts w:ascii="Times New Roman"/>
          <w:b w:val="false"/>
          <w:i w:val="false"/>
          <w:color w:val="000000"/>
          <w:sz w:val="28"/>
        </w:rPr>
        <w:t>№ 1567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202" w:id="197"/>
    <w:p>
      <w:pPr>
        <w:spacing w:after="0"/>
        <w:ind w:left="0"/>
        <w:jc w:val="both"/>
      </w:pPr>
      <w:r>
        <w:rPr>
          <w:rFonts w:ascii="Times New Roman"/>
          <w:b w:val="false"/>
          <w:i w:val="false"/>
          <w:color w:val="000000"/>
          <w:sz w:val="28"/>
        </w:rPr>
        <w:t xml:space="preserve">
      46. Разделы "Пожарная безопасность" в проектах и технических заданиях на планировку территорий населенных пунктов подлежат обязательной корректировке на соответствие требованиям пожарной безопасности не реже одного раза в три года. </w:t>
      </w:r>
    </w:p>
    <w:bookmarkEnd w:id="197"/>
    <w:bookmarkStart w:name="z203" w:id="198"/>
    <w:p>
      <w:pPr>
        <w:spacing w:after="0"/>
        <w:ind w:left="0"/>
        <w:jc w:val="both"/>
      </w:pPr>
      <w:r>
        <w:rPr>
          <w:rFonts w:ascii="Times New Roman"/>
          <w:b w:val="false"/>
          <w:i w:val="false"/>
          <w:color w:val="000000"/>
          <w:sz w:val="28"/>
        </w:rPr>
        <w:t xml:space="preserve">
      47. Опасные производственные объекты, на которых производятся, используются, перерабатываются, образуются, хранятся, транспортируются и уничтожаются взрывопожароопасные вещества и материалы, и для которых обязательна разработка декларации о промышленной безопасности, должны размещаться за границами городских и сельских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взрывопожароопасного объекта, от воздействия опасных факторов пожара и (или) взрыва. </w:t>
      </w:r>
    </w:p>
    <w:bookmarkEnd w:id="198"/>
    <w:bookmarkStart w:name="z204" w:id="199"/>
    <w:p>
      <w:pPr>
        <w:spacing w:after="0"/>
        <w:ind w:left="0"/>
        <w:jc w:val="both"/>
      </w:pPr>
      <w:r>
        <w:rPr>
          <w:rFonts w:ascii="Times New Roman"/>
          <w:b w:val="false"/>
          <w:i w:val="false"/>
          <w:color w:val="000000"/>
          <w:sz w:val="28"/>
        </w:rPr>
        <w:t xml:space="preserve">
      Иные производственные объекты, на территории которых расположены здания, сооружения и строения категорий А, Б и В1-В4 по взрывопожарной и пожарной опасности, могут размещать как на территориях, так и за границами городских и сельских поселений. При этом расчетное значение пожарного риска не должно превышать максимально допустимое пожарного риска, установленное настоящим Техническим регламентом. </w:t>
      </w:r>
    </w:p>
    <w:bookmarkEnd w:id="199"/>
    <w:bookmarkStart w:name="z205" w:id="200"/>
    <w:p>
      <w:pPr>
        <w:spacing w:after="0"/>
        <w:ind w:left="0"/>
        <w:jc w:val="both"/>
      </w:pPr>
      <w:r>
        <w:rPr>
          <w:rFonts w:ascii="Times New Roman"/>
          <w:b w:val="false"/>
          <w:i w:val="false"/>
          <w:color w:val="000000"/>
          <w:sz w:val="28"/>
        </w:rPr>
        <w:t xml:space="preserve">
      48. При размещении взрывопожароопасных объектов в границах городских и сельских поселений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 </w:t>
      </w:r>
    </w:p>
    <w:bookmarkEnd w:id="200"/>
    <w:bookmarkStart w:name="z206" w:id="201"/>
    <w:p>
      <w:pPr>
        <w:spacing w:after="0"/>
        <w:ind w:left="0"/>
        <w:jc w:val="both"/>
      </w:pPr>
      <w:r>
        <w:rPr>
          <w:rFonts w:ascii="Times New Roman"/>
          <w:b w:val="false"/>
          <w:i w:val="false"/>
          <w:color w:val="000000"/>
          <w:sz w:val="28"/>
        </w:rPr>
        <w:t xml:space="preserve">
      49. Комплексы сжиженных природных газов должны располагаться с подветренной стороны от населенных пунктов. </w:t>
      </w:r>
    </w:p>
    <w:bookmarkEnd w:id="201"/>
    <w:bookmarkStart w:name="z207" w:id="202"/>
    <w:p>
      <w:pPr>
        <w:spacing w:after="0"/>
        <w:ind w:left="0"/>
        <w:jc w:val="both"/>
      </w:pPr>
      <w:r>
        <w:rPr>
          <w:rFonts w:ascii="Times New Roman"/>
          <w:b w:val="false"/>
          <w:i w:val="false"/>
          <w:color w:val="000000"/>
          <w:sz w:val="28"/>
        </w:rPr>
        <w:t xml:space="preserve">
      50.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w:t>
      </w:r>
    </w:p>
    <w:bookmarkEnd w:id="202"/>
    <w:bookmarkStart w:name="z208" w:id="203"/>
    <w:p>
      <w:pPr>
        <w:spacing w:after="0"/>
        <w:ind w:left="0"/>
        <w:jc w:val="both"/>
      </w:pPr>
      <w:r>
        <w:rPr>
          <w:rFonts w:ascii="Times New Roman"/>
          <w:b w:val="false"/>
          <w:i w:val="false"/>
          <w:color w:val="000000"/>
          <w:sz w:val="28"/>
        </w:rPr>
        <w:t xml:space="preserve">
      51. Земельные участки по размещению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 от них, если от указанных сооружений Техническими регламентами не установлены большие расстояния. </w:t>
      </w:r>
    </w:p>
    <w:bookmarkEnd w:id="203"/>
    <w:bookmarkStart w:name="z209" w:id="204"/>
    <w:p>
      <w:pPr>
        <w:spacing w:after="0"/>
        <w:ind w:left="0"/>
        <w:jc w:val="both"/>
      </w:pPr>
      <w:r>
        <w:rPr>
          <w:rFonts w:ascii="Times New Roman"/>
          <w:b w:val="false"/>
          <w:i w:val="false"/>
          <w:color w:val="000000"/>
          <w:sz w:val="28"/>
        </w:rPr>
        <w:t xml:space="preserve">
      Допускается размещение складов выше по течению реки по отношению к указанным сооружениям на расстоянии не менее 3 тыс. м от них при условии оснащения складов средствами оповещения и связи, а также средствами локализации и тушения пожаров. </w:t>
      </w:r>
    </w:p>
    <w:bookmarkEnd w:id="204"/>
    <w:bookmarkStart w:name="z210" w:id="205"/>
    <w:p>
      <w:pPr>
        <w:spacing w:after="0"/>
        <w:ind w:left="0"/>
        <w:jc w:val="both"/>
      </w:pPr>
      <w:r>
        <w:rPr>
          <w:rFonts w:ascii="Times New Roman"/>
          <w:b w:val="false"/>
          <w:i w:val="false"/>
          <w:color w:val="000000"/>
          <w:sz w:val="28"/>
        </w:rPr>
        <w:t xml:space="preserve">
      52.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w:t>
      </w:r>
    </w:p>
    <w:bookmarkEnd w:id="205"/>
    <w:bookmarkStart w:name="z211" w:id="206"/>
    <w:p>
      <w:pPr>
        <w:spacing w:after="0"/>
        <w:ind w:left="0"/>
        <w:jc w:val="both"/>
      </w:pPr>
      <w:r>
        <w:rPr>
          <w:rFonts w:ascii="Times New Roman"/>
          <w:b w:val="false"/>
          <w:i w:val="false"/>
          <w:color w:val="000000"/>
          <w:sz w:val="28"/>
        </w:rPr>
        <w:t xml:space="preserve">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 от них. </w:t>
      </w:r>
    </w:p>
    <w:bookmarkEnd w:id="206"/>
    <w:bookmarkStart w:name="z212" w:id="207"/>
    <w:p>
      <w:pPr>
        <w:spacing w:after="0"/>
        <w:ind w:left="0"/>
        <w:jc w:val="both"/>
      </w:pPr>
      <w:r>
        <w:rPr>
          <w:rFonts w:ascii="Times New Roman"/>
          <w:b w:val="false"/>
          <w:i w:val="false"/>
          <w:color w:val="000000"/>
          <w:sz w:val="28"/>
        </w:rPr>
        <w:t xml:space="preserve">
      53. На складах сжиженных углеводородных газов и легковоспламеняющихся жидкостей, расположенных от населенных пунктов, организаций и путей железных дорог общей сети на расстоянии в пределах от 100 м до 300 м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 </w:t>
      </w:r>
    </w:p>
    <w:bookmarkEnd w:id="207"/>
    <w:bookmarkStart w:name="z213" w:id="208"/>
    <w:p>
      <w:pPr>
        <w:spacing w:after="0"/>
        <w:ind w:left="0"/>
        <w:jc w:val="both"/>
      </w:pPr>
      <w:r>
        <w:rPr>
          <w:rFonts w:ascii="Times New Roman"/>
          <w:b w:val="false"/>
          <w:i w:val="false"/>
          <w:color w:val="000000"/>
          <w:sz w:val="28"/>
        </w:rPr>
        <w:t xml:space="preserve">
      54. Порядок отнесения производственных объектов к опасным производственным объектам определяется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08"/>
    <w:bookmarkStart w:name="z214" w:id="209"/>
    <w:p>
      <w:pPr>
        <w:spacing w:after="0"/>
        <w:ind w:left="0"/>
        <w:jc w:val="both"/>
      </w:pPr>
      <w:r>
        <w:rPr>
          <w:rFonts w:ascii="Times New Roman"/>
          <w:b w:val="false"/>
          <w:i w:val="false"/>
          <w:color w:val="000000"/>
          <w:sz w:val="28"/>
        </w:rPr>
        <w:t xml:space="preserve">
      55. При делении городских и сельских поселений на территориальные зоны, наряду с санитарно-эпидемиологическими требованиями, должны соблюдаться требования пожарной безопасности по размещению и определению расстояний между жилыми, общественно-деловыми, производственными зонами, зонами инженерной и транспортной инфраструктур, зонами сельскохозяйственного использования, зонами рекреационного назначения, зонами особо охраняемых территорий, зонами специального назначения, размещения военных объектов и иными видами территориальных зон, а также требования, изложенные в настоящем Техническом регламенте. </w:t>
      </w:r>
    </w:p>
    <w:bookmarkEnd w:id="209"/>
    <w:bookmarkStart w:name="z215" w:id="210"/>
    <w:p>
      <w:pPr>
        <w:spacing w:after="0"/>
        <w:ind w:left="0"/>
        <w:jc w:val="both"/>
      </w:pPr>
      <w:r>
        <w:rPr>
          <w:rFonts w:ascii="Times New Roman"/>
          <w:b w:val="false"/>
          <w:i w:val="false"/>
          <w:color w:val="000000"/>
          <w:sz w:val="28"/>
        </w:rPr>
        <w:t xml:space="preserve">
      56. В пределах зон жилых застроек, общественно-деловых зон и зон рекреационного назначения городских и сельских поселений допускается размещать производственные объекты, на территории которых нет зданий, сооружений и строений категорий А, Б и В1-В4 по взрывопожарной и пожарной опасности. </w:t>
      </w:r>
    </w:p>
    <w:bookmarkEnd w:id="210"/>
    <w:bookmarkStart w:name="z216" w:id="211"/>
    <w:p>
      <w:pPr>
        <w:spacing w:after="0"/>
        <w:ind w:left="0"/>
        <w:jc w:val="both"/>
      </w:pPr>
      <w:r>
        <w:rPr>
          <w:rFonts w:ascii="Times New Roman"/>
          <w:b w:val="false"/>
          <w:i w:val="false"/>
          <w:color w:val="000000"/>
          <w:sz w:val="28"/>
        </w:rPr>
        <w:t xml:space="preserve">
      57. В случае невозможности устранения воздействия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(предприятий) или отдельного производства или перебазирование организации (предприятия) за пределы жилой застройки. </w:t>
      </w:r>
    </w:p>
    <w:bookmarkEnd w:id="211"/>
    <w:bookmarkStart w:name="z217" w:id="212"/>
    <w:p>
      <w:pPr>
        <w:spacing w:after="0"/>
        <w:ind w:left="0"/>
        <w:jc w:val="both"/>
      </w:pPr>
      <w:r>
        <w:rPr>
          <w:rFonts w:ascii="Times New Roman"/>
          <w:b w:val="false"/>
          <w:i w:val="false"/>
          <w:color w:val="000000"/>
          <w:sz w:val="28"/>
        </w:rPr>
        <w:t xml:space="preserve">
      58. Размещение территории садоводческого, огороднического и дачного некоммерческого объединения в санитарно-защитных зонах промышленных предприятий запрещается. </w:t>
      </w:r>
    </w:p>
    <w:bookmarkEnd w:id="212"/>
    <w:bookmarkStart w:name="z218" w:id="213"/>
    <w:p>
      <w:pPr>
        <w:spacing w:after="0"/>
        <w:ind w:left="0"/>
        <w:jc w:val="both"/>
      </w:pPr>
      <w:r>
        <w:rPr>
          <w:rFonts w:ascii="Times New Roman"/>
          <w:b w:val="false"/>
          <w:i w:val="false"/>
          <w:color w:val="000000"/>
          <w:sz w:val="28"/>
        </w:rPr>
        <w:t xml:space="preserve">
      59. Подъезд пожарных автомобилей должен быть обеспечен: </w:t>
      </w:r>
    </w:p>
    <w:bookmarkEnd w:id="213"/>
    <w:bookmarkStart w:name="z219" w:id="214"/>
    <w:p>
      <w:pPr>
        <w:spacing w:after="0"/>
        <w:ind w:left="0"/>
        <w:jc w:val="both"/>
      </w:pPr>
      <w:r>
        <w:rPr>
          <w:rFonts w:ascii="Times New Roman"/>
          <w:b w:val="false"/>
          <w:i w:val="false"/>
          <w:color w:val="000000"/>
          <w:sz w:val="28"/>
        </w:rPr>
        <w:t xml:space="preserve">
      1) с двух продольных сторон - к зданиям многоквартирных жилых домов высотой 28 м и более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м и более (6 и более этажей); </w:t>
      </w:r>
    </w:p>
    <w:bookmarkEnd w:id="214"/>
    <w:bookmarkStart w:name="z220" w:id="215"/>
    <w:p>
      <w:pPr>
        <w:spacing w:after="0"/>
        <w:ind w:left="0"/>
        <w:jc w:val="both"/>
      </w:pPr>
      <w:r>
        <w:rPr>
          <w:rFonts w:ascii="Times New Roman"/>
          <w:b w:val="false"/>
          <w:i w:val="false"/>
          <w:color w:val="000000"/>
          <w:sz w:val="28"/>
        </w:rPr>
        <w:t xml:space="preserve">
      2)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 </w:t>
      </w:r>
    </w:p>
    <w:bookmarkEnd w:id="215"/>
    <w:bookmarkStart w:name="z221" w:id="216"/>
    <w:p>
      <w:pPr>
        <w:spacing w:after="0"/>
        <w:ind w:left="0"/>
        <w:jc w:val="both"/>
      </w:pPr>
      <w:r>
        <w:rPr>
          <w:rFonts w:ascii="Times New Roman"/>
          <w:b w:val="false"/>
          <w:i w:val="false"/>
          <w:color w:val="000000"/>
          <w:sz w:val="28"/>
        </w:rPr>
        <w:t xml:space="preserve">
      60. К зданиям, сооружениям и строениям производственных объектов по всей их длине должен быть обеспечен подъезд пожарных автомобилей: </w:t>
      </w:r>
    </w:p>
    <w:bookmarkEnd w:id="216"/>
    <w:bookmarkStart w:name="z222" w:id="217"/>
    <w:p>
      <w:pPr>
        <w:spacing w:after="0"/>
        <w:ind w:left="0"/>
        <w:jc w:val="both"/>
      </w:pPr>
      <w:r>
        <w:rPr>
          <w:rFonts w:ascii="Times New Roman"/>
          <w:b w:val="false"/>
          <w:i w:val="false"/>
          <w:color w:val="000000"/>
          <w:sz w:val="28"/>
        </w:rPr>
        <w:t xml:space="preserve">
      1) с одной стороны - при ширине здания, сооружения или строения не более 18 м; </w:t>
      </w:r>
    </w:p>
    <w:bookmarkEnd w:id="217"/>
    <w:bookmarkStart w:name="z223" w:id="218"/>
    <w:p>
      <w:pPr>
        <w:spacing w:after="0"/>
        <w:ind w:left="0"/>
        <w:jc w:val="both"/>
      </w:pPr>
      <w:r>
        <w:rPr>
          <w:rFonts w:ascii="Times New Roman"/>
          <w:b w:val="false"/>
          <w:i w:val="false"/>
          <w:color w:val="000000"/>
          <w:sz w:val="28"/>
        </w:rPr>
        <w:t xml:space="preserve">
      2) с двух сторон - при ширине здания, сооружения или строения более 18 м, а также при устройстве замкнутых и полузамкнутых дворов. </w:t>
      </w:r>
    </w:p>
    <w:bookmarkEnd w:id="218"/>
    <w:bookmarkStart w:name="z224" w:id="219"/>
    <w:p>
      <w:pPr>
        <w:spacing w:after="0"/>
        <w:ind w:left="0"/>
        <w:jc w:val="both"/>
      </w:pPr>
      <w:r>
        <w:rPr>
          <w:rFonts w:ascii="Times New Roman"/>
          <w:b w:val="false"/>
          <w:i w:val="false"/>
          <w:color w:val="000000"/>
          <w:sz w:val="28"/>
        </w:rPr>
        <w:t xml:space="preserve">
      61. К зданиям производственных объектов имеющих площадью застройки более 10 тыс. м </w:t>
      </w:r>
      <w:r>
        <w:rPr>
          <w:rFonts w:ascii="Times New Roman"/>
          <w:b w:val="false"/>
          <w:i w:val="false"/>
          <w:color w:val="000000"/>
          <w:vertAlign w:val="superscript"/>
        </w:rPr>
        <w:t xml:space="preserve">2 </w:t>
      </w:r>
      <w:r>
        <w:rPr>
          <w:rFonts w:ascii="Times New Roman"/>
          <w:b w:val="false"/>
          <w:i w:val="false"/>
          <w:color w:val="000000"/>
          <w:sz w:val="28"/>
        </w:rPr>
        <w:t xml:space="preserve">или шириной более 100 м подъезд пожарной техники должен быть обеспечен со всех сторон. </w:t>
      </w:r>
    </w:p>
    <w:bookmarkEnd w:id="219"/>
    <w:bookmarkStart w:name="z225" w:id="220"/>
    <w:p>
      <w:pPr>
        <w:spacing w:after="0"/>
        <w:ind w:left="0"/>
        <w:jc w:val="both"/>
      </w:pPr>
      <w:r>
        <w:rPr>
          <w:rFonts w:ascii="Times New Roman"/>
          <w:b w:val="false"/>
          <w:i w:val="false"/>
          <w:color w:val="000000"/>
          <w:sz w:val="28"/>
        </w:rPr>
        <w:t xml:space="preserve">
      62. Расстояние от края проезжей части или спланированной поверхности обеспечивающей проезд пожарной техники, до стен производственных зданий, сооружений и строений должно быть не более: </w:t>
      </w:r>
    </w:p>
    <w:bookmarkEnd w:id="220"/>
    <w:bookmarkStart w:name="z226" w:id="221"/>
    <w:p>
      <w:pPr>
        <w:spacing w:after="0"/>
        <w:ind w:left="0"/>
        <w:jc w:val="both"/>
      </w:pPr>
      <w:r>
        <w:rPr>
          <w:rFonts w:ascii="Times New Roman"/>
          <w:b w:val="false"/>
          <w:i w:val="false"/>
          <w:color w:val="000000"/>
          <w:sz w:val="28"/>
        </w:rPr>
        <w:t xml:space="preserve">
      1) 8 м - для зданий высотой от 13 м до 28 м; </w:t>
      </w:r>
    </w:p>
    <w:bookmarkEnd w:id="221"/>
    <w:bookmarkStart w:name="z227" w:id="222"/>
    <w:p>
      <w:pPr>
        <w:spacing w:after="0"/>
        <w:ind w:left="0"/>
        <w:jc w:val="both"/>
      </w:pPr>
      <w:r>
        <w:rPr>
          <w:rFonts w:ascii="Times New Roman"/>
          <w:b w:val="false"/>
          <w:i w:val="false"/>
          <w:color w:val="000000"/>
          <w:sz w:val="28"/>
        </w:rPr>
        <w:t xml:space="preserve">
      2) 10 м - для зданий высотой более 28 м. </w:t>
      </w:r>
    </w:p>
    <w:bookmarkEnd w:id="222"/>
    <w:bookmarkStart w:name="z228" w:id="223"/>
    <w:p>
      <w:pPr>
        <w:spacing w:after="0"/>
        <w:ind w:left="0"/>
        <w:jc w:val="both"/>
      </w:pPr>
      <w:r>
        <w:rPr>
          <w:rFonts w:ascii="Times New Roman"/>
          <w:b w:val="false"/>
          <w:i w:val="false"/>
          <w:color w:val="000000"/>
          <w:sz w:val="28"/>
        </w:rPr>
        <w:t xml:space="preserve">
      Допускается увеличивать расстояние от края проезжей части автомобильной дороги до ближайшей стены производственных зданий, сооружений и строений до 60 м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м и не более 15 м, а расстояние между тупиковыми дорогами должно быть не более 100 м. </w:t>
      </w:r>
    </w:p>
    <w:bookmarkEnd w:id="223"/>
    <w:bookmarkStart w:name="z229" w:id="224"/>
    <w:p>
      <w:pPr>
        <w:spacing w:after="0"/>
        <w:ind w:left="0"/>
        <w:jc w:val="both"/>
      </w:pPr>
      <w:r>
        <w:rPr>
          <w:rFonts w:ascii="Times New Roman"/>
          <w:b w:val="false"/>
          <w:i w:val="false"/>
          <w:color w:val="000000"/>
          <w:sz w:val="28"/>
        </w:rPr>
        <w:t xml:space="preserve">
      63. Конструкция дорожной одежды проездов для пожарной техники должна быть рассчитана на нагрузку от пожарных автомобилей. </w:t>
      </w:r>
    </w:p>
    <w:bookmarkEnd w:id="224"/>
    <w:bookmarkStart w:name="z230" w:id="225"/>
    <w:p>
      <w:pPr>
        <w:spacing w:after="0"/>
        <w:ind w:left="0"/>
        <w:jc w:val="both"/>
      </w:pPr>
      <w:r>
        <w:rPr>
          <w:rFonts w:ascii="Times New Roman"/>
          <w:b w:val="false"/>
          <w:i w:val="false"/>
          <w:color w:val="000000"/>
          <w:sz w:val="28"/>
        </w:rPr>
        <w:t xml:space="preserve">
      64. При использовании кровли стилобата жилых и многофункциональных высотных зданий для подъезда пожарной техники конструкции стилобата должны быть рассчитаны на нагрузку от пожарных автомобилей не менее 16 т на ось. </w:t>
      </w:r>
    </w:p>
    <w:bookmarkEnd w:id="225"/>
    <w:bookmarkStart w:name="z231" w:id="226"/>
    <w:p>
      <w:pPr>
        <w:spacing w:after="0"/>
        <w:ind w:left="0"/>
        <w:jc w:val="both"/>
      </w:pPr>
      <w:r>
        <w:rPr>
          <w:rFonts w:ascii="Times New Roman"/>
          <w:b w:val="false"/>
          <w:i w:val="false"/>
          <w:color w:val="000000"/>
          <w:sz w:val="28"/>
        </w:rPr>
        <w:t xml:space="preserve">
      65. Для обеспечения подъезда пожарных машин к жилым зданиям высотой более 75 м следует устраивать круговые проезды с твердым покрытием шириной не менее 6 м на расстоянии от 8 м до 10 м от наружных стен высотной части жилых домов. </w:t>
      </w:r>
    </w:p>
    <w:bookmarkEnd w:id="226"/>
    <w:bookmarkStart w:name="z232" w:id="227"/>
    <w:p>
      <w:pPr>
        <w:spacing w:after="0"/>
        <w:ind w:left="0"/>
        <w:jc w:val="both"/>
      </w:pPr>
      <w:r>
        <w:rPr>
          <w:rFonts w:ascii="Times New Roman"/>
          <w:b w:val="false"/>
          <w:i w:val="false"/>
          <w:color w:val="000000"/>
          <w:sz w:val="28"/>
        </w:rPr>
        <w:t xml:space="preserve">
      66. Сквозные проезды под переходами, галереями или через здания (арки) жилых домов высотой более 75 м следует выполнять высотой не менее 4,5 м и шириной в свету не менее 3,5 м. </w:t>
      </w:r>
    </w:p>
    <w:bookmarkEnd w:id="227"/>
    <w:bookmarkStart w:name="z233" w:id="228"/>
    <w:p>
      <w:pPr>
        <w:spacing w:after="0"/>
        <w:ind w:left="0"/>
        <w:jc w:val="both"/>
      </w:pPr>
      <w:r>
        <w:rPr>
          <w:rFonts w:ascii="Times New Roman"/>
          <w:b w:val="false"/>
          <w:i w:val="false"/>
          <w:color w:val="000000"/>
          <w:sz w:val="28"/>
        </w:rPr>
        <w:t xml:space="preserve">
      Сквозные проходы через лестничные клетки (вестибюли) жилых домов следует предусматривать на расстоянии не менее 100 м друг от друга, если сеть наружного водопровода с пожарными гидрантами проложена со стороны одного из фасадов. </w:t>
      </w:r>
    </w:p>
    <w:bookmarkEnd w:id="228"/>
    <w:bookmarkStart w:name="z234" w:id="229"/>
    <w:p>
      <w:pPr>
        <w:spacing w:after="0"/>
        <w:ind w:left="0"/>
        <w:jc w:val="both"/>
      </w:pPr>
      <w:r>
        <w:rPr>
          <w:rFonts w:ascii="Times New Roman"/>
          <w:b w:val="false"/>
          <w:i w:val="false"/>
          <w:color w:val="000000"/>
          <w:sz w:val="28"/>
        </w:rPr>
        <w:t xml:space="preserve">
      67. Тупиковые проезды должны заканчиваться площадками для разворота пожарной техники размером не менее 15 х 15 м. Максимальная протяженность тупикового проезда должна быть не более 150 м. </w:t>
      </w:r>
    </w:p>
    <w:bookmarkEnd w:id="229"/>
    <w:bookmarkStart w:name="z235" w:id="230"/>
    <w:p>
      <w:pPr>
        <w:spacing w:after="0"/>
        <w:ind w:left="0"/>
        <w:jc w:val="both"/>
      </w:pPr>
      <w:r>
        <w:rPr>
          <w:rFonts w:ascii="Times New Roman"/>
          <w:b w:val="false"/>
          <w:i w:val="false"/>
          <w:color w:val="000000"/>
          <w:sz w:val="28"/>
        </w:rPr>
        <w:t xml:space="preserve">
      68.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w:t>
      </w:r>
    </w:p>
    <w:bookmarkEnd w:id="230"/>
    <w:bookmarkStart w:name="z236" w:id="231"/>
    <w:p>
      <w:pPr>
        <w:spacing w:after="0"/>
        <w:ind w:left="0"/>
        <w:jc w:val="both"/>
      </w:pPr>
      <w:r>
        <w:rPr>
          <w:rFonts w:ascii="Times New Roman"/>
          <w:b w:val="false"/>
          <w:i w:val="false"/>
          <w:color w:val="000000"/>
          <w:sz w:val="28"/>
        </w:rPr>
        <w:t xml:space="preserve">
      69. На территорий городских и сельских поселений должны быть источники наружного и (или) внутреннего противопожарного водоснабжения. </w:t>
      </w:r>
    </w:p>
    <w:bookmarkEnd w:id="231"/>
    <w:bookmarkStart w:name="z237" w:id="232"/>
    <w:p>
      <w:pPr>
        <w:spacing w:after="0"/>
        <w:ind w:left="0"/>
        <w:jc w:val="both"/>
      </w:pPr>
      <w:r>
        <w:rPr>
          <w:rFonts w:ascii="Times New Roman"/>
          <w:b w:val="false"/>
          <w:i w:val="false"/>
          <w:color w:val="000000"/>
          <w:sz w:val="28"/>
        </w:rPr>
        <w:t xml:space="preserve">
      К источникам наружного противопожарного водоснабжения относятся: </w:t>
      </w:r>
    </w:p>
    <w:bookmarkEnd w:id="232"/>
    <w:bookmarkStart w:name="z238" w:id="233"/>
    <w:p>
      <w:pPr>
        <w:spacing w:after="0"/>
        <w:ind w:left="0"/>
        <w:jc w:val="both"/>
      </w:pPr>
      <w:r>
        <w:rPr>
          <w:rFonts w:ascii="Times New Roman"/>
          <w:b w:val="false"/>
          <w:i w:val="false"/>
          <w:color w:val="000000"/>
          <w:sz w:val="28"/>
        </w:rPr>
        <w:t xml:space="preserve">
      1) наружные водопроводные сети с пожарными гидрантами; </w:t>
      </w:r>
    </w:p>
    <w:bookmarkEnd w:id="233"/>
    <w:bookmarkStart w:name="z239" w:id="234"/>
    <w:p>
      <w:pPr>
        <w:spacing w:after="0"/>
        <w:ind w:left="0"/>
        <w:jc w:val="both"/>
      </w:pPr>
      <w:r>
        <w:rPr>
          <w:rFonts w:ascii="Times New Roman"/>
          <w:b w:val="false"/>
          <w:i w:val="false"/>
          <w:color w:val="000000"/>
          <w:sz w:val="28"/>
        </w:rPr>
        <w:t xml:space="preserve">
      2) естественные и искусственные водоисточники, используемые для целей пожаротушения в соответствии с законодательством Республики Казахстан. </w:t>
      </w:r>
    </w:p>
    <w:bookmarkEnd w:id="234"/>
    <w:bookmarkStart w:name="z240" w:id="235"/>
    <w:p>
      <w:pPr>
        <w:spacing w:after="0"/>
        <w:ind w:left="0"/>
        <w:jc w:val="both"/>
      </w:pPr>
      <w:r>
        <w:rPr>
          <w:rFonts w:ascii="Times New Roman"/>
          <w:b w:val="false"/>
          <w:i w:val="false"/>
          <w:color w:val="000000"/>
          <w:sz w:val="28"/>
        </w:rPr>
        <w:t xml:space="preserve">
      70. Противопожарный водопровод должен предусматриваться в городах и населенных пунктах, а также на производственных объектах. </w:t>
      </w:r>
    </w:p>
    <w:bookmarkEnd w:id="235"/>
    <w:bookmarkStart w:name="z241" w:id="236"/>
    <w:p>
      <w:pPr>
        <w:spacing w:after="0"/>
        <w:ind w:left="0"/>
        <w:jc w:val="both"/>
      </w:pPr>
      <w:r>
        <w:rPr>
          <w:rFonts w:ascii="Times New Roman"/>
          <w:b w:val="false"/>
          <w:i w:val="false"/>
          <w:color w:val="000000"/>
          <w:sz w:val="28"/>
        </w:rPr>
        <w:t xml:space="preserve">
      Допускается объединять противопожарный водопровод с хозяйственно-питьевым или производственным водопроводом. </w:t>
      </w:r>
    </w:p>
    <w:bookmarkEnd w:id="236"/>
    <w:bookmarkStart w:name="z242" w:id="237"/>
    <w:p>
      <w:pPr>
        <w:spacing w:after="0"/>
        <w:ind w:left="0"/>
        <w:jc w:val="both"/>
      </w:pPr>
      <w:r>
        <w:rPr>
          <w:rFonts w:ascii="Times New Roman"/>
          <w:b w:val="false"/>
          <w:i w:val="false"/>
          <w:color w:val="000000"/>
          <w:sz w:val="28"/>
        </w:rPr>
        <w:t xml:space="preserve">
      71. Наружное противопожарное водоснабжение из резервуаров и (или) водоемов допускается предусматривать для: </w:t>
      </w:r>
    </w:p>
    <w:bookmarkEnd w:id="237"/>
    <w:bookmarkStart w:name="z243" w:id="238"/>
    <w:p>
      <w:pPr>
        <w:spacing w:after="0"/>
        <w:ind w:left="0"/>
        <w:jc w:val="both"/>
      </w:pPr>
      <w:r>
        <w:rPr>
          <w:rFonts w:ascii="Times New Roman"/>
          <w:b w:val="false"/>
          <w:i w:val="false"/>
          <w:color w:val="000000"/>
          <w:sz w:val="28"/>
        </w:rPr>
        <w:t xml:space="preserve">
      1) населенных пунктов с числом жителей до 5 тыс. чел; </w:t>
      </w:r>
    </w:p>
    <w:bookmarkEnd w:id="238"/>
    <w:bookmarkStart w:name="z244" w:id="239"/>
    <w:p>
      <w:pPr>
        <w:spacing w:after="0"/>
        <w:ind w:left="0"/>
        <w:jc w:val="both"/>
      </w:pPr>
      <w:r>
        <w:rPr>
          <w:rFonts w:ascii="Times New Roman"/>
          <w:b w:val="false"/>
          <w:i w:val="false"/>
          <w:color w:val="000000"/>
          <w:sz w:val="28"/>
        </w:rPr>
        <w:t xml:space="preserve">
      2) отдельно стоящих общественных зданий объемом до 1 тыс. м </w:t>
      </w:r>
      <w:r>
        <w:rPr>
          <w:rFonts w:ascii="Times New Roman"/>
          <w:b w:val="false"/>
          <w:i w:val="false"/>
          <w:color w:val="000000"/>
          <w:vertAlign w:val="superscript"/>
        </w:rPr>
        <w:t xml:space="preserve">3 </w:t>
      </w:r>
      <w:r>
        <w:rPr>
          <w:rFonts w:ascii="Times New Roman"/>
          <w:b w:val="false"/>
          <w:i w:val="false"/>
          <w:color w:val="000000"/>
          <w:sz w:val="28"/>
        </w:rPr>
        <w:t xml:space="preserve">, расположенных в населенных пунктах, не имеющих кольцевого противопожарного водопровода; </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31.10.2011 </w:t>
      </w:r>
      <w:r>
        <w:rPr>
          <w:rFonts w:ascii="Times New Roman"/>
          <w:b w:val="false"/>
          <w:i w:val="false"/>
          <w:color w:val="000000"/>
          <w:sz w:val="28"/>
        </w:rPr>
        <w:t>№ 1249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246" w:id="240"/>
    <w:p>
      <w:pPr>
        <w:spacing w:after="0"/>
        <w:ind w:left="0"/>
        <w:jc w:val="both"/>
      </w:pPr>
      <w:r>
        <w:rPr>
          <w:rFonts w:ascii="Times New Roman"/>
          <w:b w:val="false"/>
          <w:i w:val="false"/>
          <w:color w:val="000000"/>
          <w:sz w:val="28"/>
        </w:rPr>
        <w:t xml:space="preserve">
      4) производственных зданий с производствами категорий В1-В4, Г и Д по взрывопожарной и пожарной опасности при расходе воды на наружное пожаротушение 10 л/с; </w:t>
      </w:r>
    </w:p>
    <w:bookmarkEnd w:id="240"/>
    <w:bookmarkStart w:name="z247" w:id="241"/>
    <w:p>
      <w:pPr>
        <w:spacing w:after="0"/>
        <w:ind w:left="0"/>
        <w:jc w:val="both"/>
      </w:pPr>
      <w:r>
        <w:rPr>
          <w:rFonts w:ascii="Times New Roman"/>
          <w:b w:val="false"/>
          <w:i w:val="false"/>
          <w:color w:val="000000"/>
          <w:sz w:val="28"/>
        </w:rPr>
        <w:t xml:space="preserve">
      5) складов грубых кормов объемом до 1 тыс.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End w:id="241"/>
    <w:bookmarkStart w:name="z248" w:id="242"/>
    <w:p>
      <w:pPr>
        <w:spacing w:after="0"/>
        <w:ind w:left="0"/>
        <w:jc w:val="both"/>
      </w:pPr>
      <w:r>
        <w:rPr>
          <w:rFonts w:ascii="Times New Roman"/>
          <w:b w:val="false"/>
          <w:i w:val="false"/>
          <w:color w:val="000000"/>
          <w:sz w:val="28"/>
        </w:rPr>
        <w:t xml:space="preserve">
      6) складов минеральных удобрений объемом зданий до 5 тыс.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End w:id="242"/>
    <w:bookmarkStart w:name="z249" w:id="243"/>
    <w:p>
      <w:pPr>
        <w:spacing w:after="0"/>
        <w:ind w:left="0"/>
        <w:jc w:val="both"/>
      </w:pPr>
      <w:r>
        <w:rPr>
          <w:rFonts w:ascii="Times New Roman"/>
          <w:b w:val="false"/>
          <w:i w:val="false"/>
          <w:color w:val="000000"/>
          <w:sz w:val="28"/>
        </w:rPr>
        <w:t xml:space="preserve">
      7) зданий радиотелевизионных передающих станций; </w:t>
      </w:r>
    </w:p>
    <w:bookmarkEnd w:id="243"/>
    <w:bookmarkStart w:name="z250" w:id="244"/>
    <w:p>
      <w:pPr>
        <w:spacing w:after="0"/>
        <w:ind w:left="0"/>
        <w:jc w:val="both"/>
      </w:pPr>
      <w:r>
        <w:rPr>
          <w:rFonts w:ascii="Times New Roman"/>
          <w:b w:val="false"/>
          <w:i w:val="false"/>
          <w:color w:val="000000"/>
          <w:sz w:val="28"/>
        </w:rPr>
        <w:t>
      8) зданий холодильников и хранилищ овощей и фруктов.</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с изменением, внесенным постановлением Правительства РК от 31.10.2011 </w:t>
      </w:r>
      <w:r>
        <w:rPr>
          <w:rFonts w:ascii="Times New Roman"/>
          <w:b w:val="false"/>
          <w:i w:val="false"/>
          <w:color w:val="000000"/>
          <w:sz w:val="28"/>
        </w:rPr>
        <w:t>№ 1249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251" w:id="245"/>
    <w:p>
      <w:pPr>
        <w:spacing w:after="0"/>
        <w:ind w:left="0"/>
        <w:jc w:val="both"/>
      </w:pPr>
      <w:r>
        <w:rPr>
          <w:rFonts w:ascii="Times New Roman"/>
          <w:b w:val="false"/>
          <w:i w:val="false"/>
          <w:color w:val="000000"/>
          <w:sz w:val="28"/>
        </w:rPr>
        <w:t xml:space="preserve">
      72. Допускается не предусматривать наружное противопожарное водоснабжение для: </w:t>
      </w:r>
    </w:p>
    <w:bookmarkEnd w:id="245"/>
    <w:bookmarkStart w:name="z252" w:id="246"/>
    <w:p>
      <w:pPr>
        <w:spacing w:after="0"/>
        <w:ind w:left="0"/>
        <w:jc w:val="both"/>
      </w:pPr>
      <w:r>
        <w:rPr>
          <w:rFonts w:ascii="Times New Roman"/>
          <w:b w:val="false"/>
          <w:i w:val="false"/>
          <w:color w:val="000000"/>
          <w:sz w:val="28"/>
        </w:rPr>
        <w:t xml:space="preserve">
      1) населенных пунктов с числом жителей до 50 чел. при застройке зданиями высотой до двух этажей; </w:t>
      </w:r>
    </w:p>
    <w:bookmarkEnd w:id="246"/>
    <w:bookmarkStart w:name="z253" w:id="247"/>
    <w:p>
      <w:pPr>
        <w:spacing w:after="0"/>
        <w:ind w:left="0"/>
        <w:jc w:val="both"/>
      </w:pPr>
      <w:r>
        <w:rPr>
          <w:rFonts w:ascii="Times New Roman"/>
          <w:b w:val="false"/>
          <w:i w:val="false"/>
          <w:color w:val="000000"/>
          <w:sz w:val="28"/>
        </w:rPr>
        <w:t xml:space="preserve">
      2) отдельно стоящих, расположенных вне населенных пунктов, предприятий общественного питания при объеме зданий до 1 тыс. м </w:t>
      </w:r>
      <w:r>
        <w:rPr>
          <w:rFonts w:ascii="Times New Roman"/>
          <w:b w:val="false"/>
          <w:i w:val="false"/>
          <w:color w:val="000000"/>
          <w:vertAlign w:val="superscript"/>
        </w:rPr>
        <w:t xml:space="preserve">3 </w:t>
      </w:r>
      <w:r>
        <w:rPr>
          <w:rFonts w:ascii="Times New Roman"/>
          <w:b w:val="false"/>
          <w:i w:val="false"/>
          <w:color w:val="000000"/>
          <w:sz w:val="28"/>
        </w:rPr>
        <w:t xml:space="preserve">и предприятий торговли при площади до 150 м </w:t>
      </w:r>
      <w:r>
        <w:rPr>
          <w:rFonts w:ascii="Times New Roman"/>
          <w:b w:val="false"/>
          <w:i w:val="false"/>
          <w:color w:val="000000"/>
          <w:vertAlign w:val="superscript"/>
        </w:rPr>
        <w:t xml:space="preserve">2 </w:t>
      </w:r>
      <w:r>
        <w:rPr>
          <w:rFonts w:ascii="Times New Roman"/>
          <w:b w:val="false"/>
          <w:i w:val="false"/>
          <w:color w:val="000000"/>
          <w:sz w:val="28"/>
        </w:rPr>
        <w:t xml:space="preserve">, а также общественных зданий I и II степеней огнестойкости объемом до 250 м </w:t>
      </w:r>
      <w:r>
        <w:rPr>
          <w:rFonts w:ascii="Times New Roman"/>
          <w:b w:val="false"/>
          <w:i w:val="false"/>
          <w:color w:val="000000"/>
          <w:vertAlign w:val="superscript"/>
        </w:rPr>
        <w:t xml:space="preserve">3 </w:t>
      </w:r>
      <w:r>
        <w:rPr>
          <w:rFonts w:ascii="Times New Roman"/>
          <w:b w:val="false"/>
          <w:i w:val="false"/>
          <w:color w:val="000000"/>
          <w:sz w:val="28"/>
        </w:rPr>
        <w:t xml:space="preserve">, расположенных в населенных пунктах; </w:t>
      </w:r>
    </w:p>
    <w:bookmarkEnd w:id="247"/>
    <w:bookmarkStart w:name="z254" w:id="248"/>
    <w:p>
      <w:pPr>
        <w:spacing w:after="0"/>
        <w:ind w:left="0"/>
        <w:jc w:val="both"/>
      </w:pPr>
      <w:r>
        <w:rPr>
          <w:rFonts w:ascii="Times New Roman"/>
          <w:b w:val="false"/>
          <w:i w:val="false"/>
          <w:color w:val="000000"/>
          <w:sz w:val="28"/>
        </w:rPr>
        <w:t xml:space="preserve">
      3) производственных зданий I и II степеней огнестойкости объемом до 1 тыс. м </w:t>
      </w:r>
      <w:r>
        <w:rPr>
          <w:rFonts w:ascii="Times New Roman"/>
          <w:b w:val="false"/>
          <w:i w:val="false"/>
          <w:color w:val="000000"/>
          <w:vertAlign w:val="superscript"/>
        </w:rPr>
        <w:t xml:space="preserve">3 </w:t>
      </w:r>
      <w:r>
        <w:rPr>
          <w:rFonts w:ascii="Times New Roman"/>
          <w:b w:val="false"/>
          <w:i w:val="false"/>
          <w:color w:val="000000"/>
          <w:sz w:val="28"/>
        </w:rPr>
        <w:t xml:space="preserve">(за исключением зданий с металлическими незащищенными или деревянными несущими конструкциями, а также с полимерным утеплителем объемом до 250 м </w:t>
      </w:r>
      <w:r>
        <w:rPr>
          <w:rFonts w:ascii="Times New Roman"/>
          <w:b w:val="false"/>
          <w:i w:val="false"/>
          <w:color w:val="000000"/>
          <w:vertAlign w:val="superscript"/>
        </w:rPr>
        <w:t xml:space="preserve">3 </w:t>
      </w:r>
      <w:r>
        <w:rPr>
          <w:rFonts w:ascii="Times New Roman"/>
          <w:b w:val="false"/>
          <w:i w:val="false"/>
          <w:color w:val="000000"/>
          <w:sz w:val="28"/>
        </w:rPr>
        <w:t xml:space="preserve">) с производствами категории Д по взрывопожарной и пожарной опасности; </w:t>
      </w:r>
    </w:p>
    <w:bookmarkEnd w:id="248"/>
    <w:bookmarkStart w:name="z255" w:id="249"/>
    <w:p>
      <w:pPr>
        <w:spacing w:after="0"/>
        <w:ind w:left="0"/>
        <w:jc w:val="both"/>
      </w:pPr>
      <w:r>
        <w:rPr>
          <w:rFonts w:ascii="Times New Roman"/>
          <w:b w:val="false"/>
          <w:i w:val="false"/>
          <w:color w:val="000000"/>
          <w:sz w:val="28"/>
        </w:rPr>
        <w:t xml:space="preserve">
      4) сезонных универсальных приемозаготовительных пунктов сельскохозяйственных продуктов при объеме зданий до 1 тыс.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End w:id="249"/>
    <w:bookmarkStart w:name="z256" w:id="250"/>
    <w:p>
      <w:pPr>
        <w:spacing w:after="0"/>
        <w:ind w:left="0"/>
        <w:jc w:val="both"/>
      </w:pPr>
      <w:r>
        <w:rPr>
          <w:rFonts w:ascii="Times New Roman"/>
          <w:b w:val="false"/>
          <w:i w:val="false"/>
          <w:color w:val="000000"/>
          <w:sz w:val="28"/>
        </w:rPr>
        <w:t xml:space="preserve">
      5) зданий складов сгораемых материалов и несгораемых материалов в сгораемой упаковке площадью до 50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250"/>
    <w:bookmarkStart w:name="z257" w:id="251"/>
    <w:p>
      <w:pPr>
        <w:spacing w:after="0"/>
        <w:ind w:left="0"/>
        <w:jc w:val="both"/>
      </w:pPr>
      <w:r>
        <w:rPr>
          <w:rFonts w:ascii="Times New Roman"/>
          <w:b w:val="false"/>
          <w:i w:val="false"/>
          <w:color w:val="000000"/>
          <w:sz w:val="28"/>
        </w:rPr>
        <w:t xml:space="preserve">
      73. Расход воды на наружное пожаротушение (на один пожар) и количество одновременных пожаров в населенном пункте для расчета магистральных (расчетных кольцевых) линий водопроводной сети должен соответствовать значениям, приведенным в таблице </w:t>
      </w:r>
      <w:r>
        <w:rPr>
          <w:rFonts w:ascii="Times New Roman"/>
          <w:b w:val="false"/>
          <w:i w:val="false"/>
          <w:color w:val="000000"/>
          <w:sz w:val="28"/>
          <w:u w:val="single"/>
        </w:rPr>
        <w:t>приложения 6</w:t>
      </w:r>
      <w:r>
        <w:rPr>
          <w:rFonts w:ascii="Times New Roman"/>
          <w:b w:val="false"/>
          <w:i w:val="false"/>
          <w:color w:val="000000"/>
          <w:sz w:val="28"/>
        </w:rPr>
        <w:t xml:space="preserve"> к настоящему Техническому регламенту. </w:t>
      </w:r>
    </w:p>
    <w:bookmarkEnd w:id="251"/>
    <w:bookmarkStart w:name="z258" w:id="252"/>
    <w:p>
      <w:pPr>
        <w:spacing w:after="0"/>
        <w:ind w:left="0"/>
        <w:jc w:val="both"/>
      </w:pPr>
      <w:r>
        <w:rPr>
          <w:rFonts w:ascii="Times New Roman"/>
          <w:b w:val="false"/>
          <w:i w:val="false"/>
          <w:color w:val="000000"/>
          <w:sz w:val="28"/>
        </w:rPr>
        <w:t xml:space="preserve">
      74. При зонном водоснабжении расход воды на наружное пожаротушение и количество одновременных пожаров в каждой зоне должно приниматься в зависимости от числа жителей, проживающих в зоне. </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Исключен постановлением Правительства РК от 31.10.2011 </w:t>
      </w:r>
      <w:r>
        <w:rPr>
          <w:rFonts w:ascii="Times New Roman"/>
          <w:b w:val="false"/>
          <w:i w:val="false"/>
          <w:color w:val="000000"/>
          <w:sz w:val="28"/>
        </w:rPr>
        <w:t>№ 1249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260" w:id="253"/>
    <w:p>
      <w:pPr>
        <w:spacing w:after="0"/>
        <w:ind w:left="0"/>
        <w:jc w:val="both"/>
      </w:pPr>
      <w:r>
        <w:rPr>
          <w:rFonts w:ascii="Times New Roman"/>
          <w:b w:val="false"/>
          <w:i w:val="false"/>
          <w:color w:val="000000"/>
          <w:sz w:val="28"/>
        </w:rPr>
        <w:t xml:space="preserve">
      76. Для группового водопровода количество одновременных пожаров принимается в зависимости от общей численности жителей в населенных пунктах, подключенных к водопроводу. </w:t>
      </w:r>
    </w:p>
    <w:bookmarkEnd w:id="253"/>
    <w:bookmarkStart w:name="z261" w:id="254"/>
    <w:p>
      <w:pPr>
        <w:spacing w:after="0"/>
        <w:ind w:left="0"/>
        <w:jc w:val="both"/>
      </w:pPr>
      <w:r>
        <w:rPr>
          <w:rFonts w:ascii="Times New Roman"/>
          <w:b w:val="false"/>
          <w:i w:val="false"/>
          <w:color w:val="000000"/>
          <w:sz w:val="28"/>
        </w:rPr>
        <w:t xml:space="preserve">
      77. Расход воды на восстановление пожарного объема по групповому водопроводу должен определяться как сумма расходов воды для населенных пунктов (соответственно количеству одновременных пожаров), требующих наибольших расходов на пожаротушение, при следующих условиях: </w:t>
      </w:r>
    </w:p>
    <w:bookmarkEnd w:id="254"/>
    <w:bookmarkStart w:name="z262" w:id="255"/>
    <w:p>
      <w:pPr>
        <w:spacing w:after="0"/>
        <w:ind w:left="0"/>
        <w:jc w:val="both"/>
      </w:pPr>
      <w:r>
        <w:rPr>
          <w:rFonts w:ascii="Times New Roman"/>
          <w:b w:val="false"/>
          <w:i w:val="false"/>
          <w:color w:val="000000"/>
          <w:sz w:val="28"/>
        </w:rPr>
        <w:t xml:space="preserve">
      1) продолжительность тушения пожара должна приниматься не менее 3 ч, а для зданий I и II степеней огнестойкости с помещениями категорий Г и Д по взрывопожарной и пожарной опасности не менее 2 ч; </w:t>
      </w:r>
    </w:p>
    <w:bookmarkEnd w:id="255"/>
    <w:bookmarkStart w:name="z263" w:id="256"/>
    <w:p>
      <w:pPr>
        <w:spacing w:after="0"/>
        <w:ind w:left="0"/>
        <w:jc w:val="both"/>
      </w:pPr>
      <w:r>
        <w:rPr>
          <w:rFonts w:ascii="Times New Roman"/>
          <w:b w:val="false"/>
          <w:i w:val="false"/>
          <w:color w:val="000000"/>
          <w:sz w:val="28"/>
        </w:rPr>
        <w:t xml:space="preserve">
      2) максимальный срок восстановления пожарного объема воды должен быть не более: </w:t>
      </w:r>
    </w:p>
    <w:bookmarkEnd w:id="256"/>
    <w:bookmarkStart w:name="z264" w:id="257"/>
    <w:p>
      <w:pPr>
        <w:spacing w:after="0"/>
        <w:ind w:left="0"/>
        <w:jc w:val="both"/>
      </w:pPr>
      <w:r>
        <w:rPr>
          <w:rFonts w:ascii="Times New Roman"/>
          <w:b w:val="false"/>
          <w:i w:val="false"/>
          <w:color w:val="000000"/>
          <w:sz w:val="28"/>
        </w:rPr>
        <w:t xml:space="preserve">
      24 ч - для населенных пунктов и производственных объектов с помещениями категорий А, Б, В1-В4 по взрывопожарной и пожарной опасности; </w:t>
      </w:r>
    </w:p>
    <w:bookmarkEnd w:id="257"/>
    <w:bookmarkStart w:name="z265" w:id="258"/>
    <w:p>
      <w:pPr>
        <w:spacing w:after="0"/>
        <w:ind w:left="0"/>
        <w:jc w:val="both"/>
      </w:pPr>
      <w:r>
        <w:rPr>
          <w:rFonts w:ascii="Times New Roman"/>
          <w:b w:val="false"/>
          <w:i w:val="false"/>
          <w:color w:val="000000"/>
          <w:sz w:val="28"/>
        </w:rPr>
        <w:t xml:space="preserve">
      36 ч - для производственных объектов с помещениями категорий Г и Д по взрывопожарной и пожарной опасности; </w:t>
      </w:r>
    </w:p>
    <w:bookmarkEnd w:id="258"/>
    <w:bookmarkStart w:name="z266" w:id="259"/>
    <w:p>
      <w:pPr>
        <w:spacing w:after="0"/>
        <w:ind w:left="0"/>
        <w:jc w:val="both"/>
      </w:pPr>
      <w:r>
        <w:rPr>
          <w:rFonts w:ascii="Times New Roman"/>
          <w:b w:val="false"/>
          <w:i w:val="false"/>
          <w:color w:val="000000"/>
          <w:sz w:val="28"/>
        </w:rPr>
        <w:t xml:space="preserve">
      72 ч - для сельских населенных пунктов и сельскохозяйственных предприятий. </w:t>
      </w:r>
    </w:p>
    <w:bookmarkEnd w:id="259"/>
    <w:bookmarkStart w:name="z267" w:id="260"/>
    <w:p>
      <w:pPr>
        <w:spacing w:after="0"/>
        <w:ind w:left="0"/>
        <w:jc w:val="both"/>
      </w:pPr>
      <w:r>
        <w:rPr>
          <w:rFonts w:ascii="Times New Roman"/>
          <w:b w:val="false"/>
          <w:i w:val="false"/>
          <w:color w:val="000000"/>
          <w:sz w:val="28"/>
        </w:rPr>
        <w:t xml:space="preserve">
      78. Расход воды на наружное пожаротушение в населенном пункте должен быть не менее расхода воды на пожаротушение жилых и общественных зданий, приведенного в таблице </w:t>
      </w:r>
      <w:r>
        <w:rPr>
          <w:rFonts w:ascii="Times New Roman"/>
          <w:b w:val="false"/>
          <w:i w:val="false"/>
          <w:color w:val="000000"/>
          <w:sz w:val="28"/>
          <w:u w:val="single"/>
        </w:rPr>
        <w:t>приложения 7</w:t>
      </w:r>
      <w:r>
        <w:rPr>
          <w:rFonts w:ascii="Times New Roman"/>
          <w:b w:val="false"/>
          <w:i w:val="false"/>
          <w:color w:val="000000"/>
          <w:sz w:val="28"/>
        </w:rPr>
        <w:t xml:space="preserve"> к настоящему Техническому регламенту. </w:t>
      </w:r>
    </w:p>
    <w:bookmarkEnd w:id="260"/>
    <w:bookmarkStart w:name="z268" w:id="261"/>
    <w:p>
      <w:pPr>
        <w:spacing w:after="0"/>
        <w:ind w:left="0"/>
        <w:jc w:val="both"/>
      </w:pPr>
      <w:r>
        <w:rPr>
          <w:rFonts w:ascii="Times New Roman"/>
          <w:b w:val="false"/>
          <w:i w:val="false"/>
          <w:color w:val="000000"/>
          <w:sz w:val="28"/>
        </w:rPr>
        <w:t xml:space="preserve">
      79. Расход воды на наружное пожаротушение одного пожара в жилых и общественных зданиях из соединительных и распределительных линий водопроводной сети, а также из водопроводной сети внутри микрорайона или квартала должен приниматься для здания, требующего наибольшего расхода воды, по </w:t>
      </w:r>
      <w:r>
        <w:rPr>
          <w:rFonts w:ascii="Times New Roman"/>
          <w:b w:val="false"/>
          <w:i w:val="false"/>
          <w:color w:val="000000"/>
          <w:sz w:val="28"/>
          <w:u w:val="single"/>
        </w:rPr>
        <w:t>приложению 7</w:t>
      </w:r>
      <w:r>
        <w:rPr>
          <w:rFonts w:ascii="Times New Roman"/>
          <w:b w:val="false"/>
          <w:i w:val="false"/>
          <w:color w:val="000000"/>
          <w:sz w:val="28"/>
        </w:rPr>
        <w:t xml:space="preserve"> к настоящему Техническому регламенту.</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в редакции постановления Правительства РК от 31.10.2011 </w:t>
      </w:r>
      <w:r>
        <w:rPr>
          <w:rFonts w:ascii="Times New Roman"/>
          <w:b w:val="false"/>
          <w:i w:val="false"/>
          <w:color w:val="000000"/>
          <w:sz w:val="28"/>
        </w:rPr>
        <w:t>№ 1249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Исключен постановлением Правительства РК от 31.10.2011 </w:t>
      </w:r>
      <w:r>
        <w:rPr>
          <w:rFonts w:ascii="Times New Roman"/>
          <w:b w:val="false"/>
          <w:i w:val="false"/>
          <w:color w:val="000000"/>
          <w:sz w:val="28"/>
        </w:rPr>
        <w:t>№ 1249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270" w:id="262"/>
    <w:p>
      <w:pPr>
        <w:spacing w:after="0"/>
        <w:ind w:left="0"/>
        <w:jc w:val="both"/>
      </w:pPr>
      <w:r>
        <w:rPr>
          <w:rFonts w:ascii="Times New Roman"/>
          <w:b w:val="false"/>
          <w:i w:val="false"/>
          <w:color w:val="000000"/>
          <w:sz w:val="28"/>
        </w:rPr>
        <w:t xml:space="preserve">
      81. Расход воды на наружное пожаротушение зданий, разделенных на части противопожарными стенами, должен приниматься по той части здания, где требуется наибольший расход воды. </w:t>
      </w:r>
    </w:p>
    <w:bookmarkEnd w:id="262"/>
    <w:bookmarkStart w:name="z271" w:id="263"/>
    <w:p>
      <w:pPr>
        <w:spacing w:after="0"/>
        <w:ind w:left="0"/>
        <w:jc w:val="both"/>
      </w:pPr>
      <w:r>
        <w:rPr>
          <w:rFonts w:ascii="Times New Roman"/>
          <w:b w:val="false"/>
          <w:i w:val="false"/>
          <w:color w:val="000000"/>
          <w:sz w:val="28"/>
        </w:rPr>
        <w:t xml:space="preserve">
      82. Расход воды на наружное пожаротушение зданий, разделенных противопожарными перегородками, должен определяться по общему объему здания и более опасной категории по взрывопожарной и пожарной опасности. </w:t>
      </w:r>
    </w:p>
    <w:bookmarkEnd w:id="263"/>
    <w:bookmarkStart w:name="z272" w:id="264"/>
    <w:p>
      <w:pPr>
        <w:spacing w:after="0"/>
        <w:ind w:left="0"/>
        <w:jc w:val="both"/>
      </w:pPr>
      <w:r>
        <w:rPr>
          <w:rFonts w:ascii="Times New Roman"/>
          <w:b w:val="false"/>
          <w:i w:val="false"/>
          <w:color w:val="000000"/>
          <w:sz w:val="28"/>
        </w:rPr>
        <w:t xml:space="preserve">
      83. Расход воды на наружное пожаротушение одно - и двухэтажных производственных объектов и одноэтажных складских зданий высотой не более 18 м с несущими стальными конструкциями и ограждающими конструкциями из стальных профилированных или асбестоцементных листов со сгораемыми или полимерными утеплителями должен приниматься на 10 л/с больше нормативов, указанных в </w:t>
      </w:r>
      <w:r>
        <w:rPr>
          <w:rFonts w:ascii="Times New Roman"/>
          <w:b w:val="false"/>
          <w:i w:val="false"/>
          <w:color w:val="000000"/>
          <w:sz w:val="28"/>
          <w:u w:val="single"/>
        </w:rPr>
        <w:t>таблицах 1</w:t>
      </w:r>
      <w:r>
        <w:rPr>
          <w:rFonts w:ascii="Times New Roman"/>
          <w:b w:val="false"/>
          <w:i w:val="false"/>
          <w:color w:val="000000"/>
          <w:sz w:val="28"/>
        </w:rPr>
        <w:t xml:space="preserve"> и </w:t>
      </w:r>
      <w:r>
        <w:rPr>
          <w:rFonts w:ascii="Times New Roman"/>
          <w:b w:val="false"/>
          <w:i w:val="false"/>
          <w:color w:val="000000"/>
          <w:sz w:val="28"/>
          <w:u w:val="single"/>
        </w:rPr>
        <w:t>2</w:t>
      </w:r>
      <w:r>
        <w:rPr>
          <w:rFonts w:ascii="Times New Roman"/>
          <w:b w:val="false"/>
          <w:i w:val="false"/>
          <w:color w:val="000000"/>
          <w:sz w:val="28"/>
        </w:rPr>
        <w:t xml:space="preserve"> приложения 8 к настоящему Техническому регламенту. </w:t>
      </w:r>
    </w:p>
    <w:bookmarkEnd w:id="264"/>
    <w:bookmarkStart w:name="z273" w:id="265"/>
    <w:p>
      <w:pPr>
        <w:spacing w:after="0"/>
        <w:ind w:left="0"/>
        <w:jc w:val="both"/>
      </w:pPr>
      <w:r>
        <w:rPr>
          <w:rFonts w:ascii="Times New Roman"/>
          <w:b w:val="false"/>
          <w:i w:val="false"/>
          <w:color w:val="000000"/>
          <w:sz w:val="28"/>
        </w:rPr>
        <w:t xml:space="preserve">
      84. При двух расчетных пожарах на предприятии расчетный расход воды на пожаротушение должен приниматься по двум зданиям, требующим наибольшего расхода воды. </w:t>
      </w:r>
    </w:p>
    <w:bookmarkEnd w:id="265"/>
    <w:bookmarkStart w:name="z274" w:id="266"/>
    <w:p>
      <w:pPr>
        <w:spacing w:after="0"/>
        <w:ind w:left="0"/>
        <w:jc w:val="both"/>
      </w:pPr>
      <w:r>
        <w:rPr>
          <w:rFonts w:ascii="Times New Roman"/>
          <w:b w:val="false"/>
          <w:i w:val="false"/>
          <w:color w:val="000000"/>
          <w:sz w:val="28"/>
        </w:rPr>
        <w:t xml:space="preserve">
      85. Расход воды на наружное пожаротушение отдельно стоящих вспомогательных зданий производственных объектов следует принимать в соответствии с таблицей приложения 7 к настоящему Техническому регламенту как для общественных зданий, а встроенных в производственные здания - по общему объему здания, значения которых приведены в таблице 1 приложения 8 к настоящему Техническому регламенту. </w:t>
      </w:r>
    </w:p>
    <w:bookmarkEnd w:id="266"/>
    <w:bookmarkStart w:name="z275" w:id="267"/>
    <w:p>
      <w:pPr>
        <w:spacing w:after="0"/>
        <w:ind w:left="0"/>
        <w:jc w:val="both"/>
      </w:pPr>
      <w:r>
        <w:rPr>
          <w:rFonts w:ascii="Times New Roman"/>
          <w:b w:val="false"/>
          <w:i w:val="false"/>
          <w:color w:val="000000"/>
          <w:sz w:val="28"/>
        </w:rPr>
        <w:t xml:space="preserve">
      86. Расход воды на наружное пожаротушение складов лесных материалов вместимостью до 10 тыс. м </w:t>
      </w:r>
      <w:r>
        <w:rPr>
          <w:rFonts w:ascii="Times New Roman"/>
          <w:b w:val="false"/>
          <w:i w:val="false"/>
          <w:color w:val="000000"/>
          <w:vertAlign w:val="superscript"/>
        </w:rPr>
        <w:t xml:space="preserve">3 </w:t>
      </w:r>
      <w:r>
        <w:rPr>
          <w:rFonts w:ascii="Times New Roman"/>
          <w:b w:val="false"/>
          <w:i w:val="false"/>
          <w:color w:val="000000"/>
          <w:sz w:val="28"/>
        </w:rPr>
        <w:t xml:space="preserve">должен приниматься по таблице 1 приложения 8 к настоящему Техническому регламенту, относя их к зданиям V степени огнестойкости с производством категории В1-В4 по взрывопожарной и пожарной опасности. </w:t>
      </w:r>
    </w:p>
    <w:bookmarkEnd w:id="267"/>
    <w:bookmarkStart w:name="z276" w:id="268"/>
    <w:p>
      <w:pPr>
        <w:spacing w:after="0"/>
        <w:ind w:left="0"/>
        <w:jc w:val="both"/>
      </w:pPr>
      <w:r>
        <w:rPr>
          <w:rFonts w:ascii="Times New Roman"/>
          <w:b w:val="false"/>
          <w:i w:val="false"/>
          <w:color w:val="000000"/>
          <w:sz w:val="28"/>
        </w:rPr>
        <w:t xml:space="preserve">
      При большей вместимости складов необходимо руководствоваться требованиями соответствующих нормативных документов. </w:t>
      </w:r>
    </w:p>
    <w:bookmarkEnd w:id="268"/>
    <w:bookmarkStart w:name="z277" w:id="269"/>
    <w:p>
      <w:pPr>
        <w:spacing w:after="0"/>
        <w:ind w:left="0"/>
        <w:jc w:val="both"/>
      </w:pPr>
      <w:r>
        <w:rPr>
          <w:rFonts w:ascii="Times New Roman"/>
          <w:b w:val="false"/>
          <w:i w:val="false"/>
          <w:color w:val="000000"/>
          <w:sz w:val="28"/>
        </w:rPr>
        <w:t xml:space="preserve">
      87. Расход воды на наружное пожаротушение зданий радиотелевизионных передающих станций независимо от объема зданий и количества проживающих в поселениях людей следует принимать не менее 15 л/с, если по таблице 1 и 2 приложения 8 к настоящему Техническому регламенту, не требуется больший расход воды. Указанные требования не распространяются на радиотелевизионные ретрансляторы, устанавливаемые на существующих и проектируемых объектах связи. </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Исключен постановлением Правительства РК от 31.10.2011 </w:t>
      </w:r>
      <w:r>
        <w:rPr>
          <w:rFonts w:ascii="Times New Roman"/>
          <w:b w:val="false"/>
          <w:i w:val="false"/>
          <w:color w:val="000000"/>
          <w:sz w:val="28"/>
        </w:rPr>
        <w:t>№ 1249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279" w:id="270"/>
    <w:p>
      <w:pPr>
        <w:spacing w:after="0"/>
        <w:ind w:left="0"/>
        <w:jc w:val="both"/>
      </w:pPr>
      <w:r>
        <w:rPr>
          <w:rFonts w:ascii="Times New Roman"/>
          <w:b w:val="false"/>
          <w:i w:val="false"/>
          <w:color w:val="000000"/>
          <w:sz w:val="28"/>
        </w:rPr>
        <w:t xml:space="preserve">
      89. Для зданий II степени огнестойкости с деревянными конструкциями расход воды на наружное пожаротушение должен приниматься на 5 л/с больше указанного в таблицах 1 и 2 приложения 8 к настоящему Техническому регламенту. </w:t>
      </w:r>
    </w:p>
    <w:bookmarkEnd w:id="270"/>
    <w:bookmarkStart w:name="z280" w:id="271"/>
    <w:p>
      <w:pPr>
        <w:spacing w:after="0"/>
        <w:ind w:left="0"/>
        <w:jc w:val="both"/>
      </w:pPr>
      <w:r>
        <w:rPr>
          <w:rFonts w:ascii="Times New Roman"/>
          <w:b w:val="false"/>
          <w:i w:val="false"/>
          <w:color w:val="000000"/>
          <w:sz w:val="28"/>
        </w:rPr>
        <w:t xml:space="preserve">
      90. Расход воды на наружное пожаротушение открытых площадок хранения контейнеров с грузом до 5 т должен приниматься при количестве контейнеров: </w:t>
      </w:r>
    </w:p>
    <w:bookmarkEnd w:id="271"/>
    <w:bookmarkStart w:name="z281" w:id="272"/>
    <w:p>
      <w:pPr>
        <w:spacing w:after="0"/>
        <w:ind w:left="0"/>
        <w:jc w:val="both"/>
      </w:pPr>
      <w:r>
        <w:rPr>
          <w:rFonts w:ascii="Times New Roman"/>
          <w:b w:val="false"/>
          <w:i w:val="false"/>
          <w:color w:val="000000"/>
          <w:sz w:val="28"/>
        </w:rPr>
        <w:t xml:space="preserve">
      1) от 30 до 50 контейнеров - не менее 15 л/с; </w:t>
      </w:r>
    </w:p>
    <w:bookmarkEnd w:id="272"/>
    <w:bookmarkStart w:name="z282" w:id="273"/>
    <w:p>
      <w:pPr>
        <w:spacing w:after="0"/>
        <w:ind w:left="0"/>
        <w:jc w:val="both"/>
      </w:pPr>
      <w:r>
        <w:rPr>
          <w:rFonts w:ascii="Times New Roman"/>
          <w:b w:val="false"/>
          <w:i w:val="false"/>
          <w:color w:val="000000"/>
          <w:sz w:val="28"/>
        </w:rPr>
        <w:t xml:space="preserve">
      2) более 50 до 100 контейнеров - не менее 20 л/с; </w:t>
      </w:r>
    </w:p>
    <w:bookmarkEnd w:id="273"/>
    <w:bookmarkStart w:name="z283" w:id="274"/>
    <w:p>
      <w:pPr>
        <w:spacing w:after="0"/>
        <w:ind w:left="0"/>
        <w:jc w:val="both"/>
      </w:pPr>
      <w:r>
        <w:rPr>
          <w:rFonts w:ascii="Times New Roman"/>
          <w:b w:val="false"/>
          <w:i w:val="false"/>
          <w:color w:val="000000"/>
          <w:sz w:val="28"/>
        </w:rPr>
        <w:t xml:space="preserve">
      3) более 100 до 300 контейнеров - не менее 25 л/с; </w:t>
      </w:r>
    </w:p>
    <w:bookmarkEnd w:id="274"/>
    <w:bookmarkStart w:name="z284" w:id="275"/>
    <w:p>
      <w:pPr>
        <w:spacing w:after="0"/>
        <w:ind w:left="0"/>
        <w:jc w:val="both"/>
      </w:pPr>
      <w:r>
        <w:rPr>
          <w:rFonts w:ascii="Times New Roman"/>
          <w:b w:val="false"/>
          <w:i w:val="false"/>
          <w:color w:val="000000"/>
          <w:sz w:val="28"/>
        </w:rPr>
        <w:t xml:space="preserve">
      4) более 300 до 1000 контейнеров - не менее 40 л/с. </w:t>
      </w:r>
    </w:p>
    <w:bookmarkEnd w:id="275"/>
    <w:bookmarkStart w:name="z285" w:id="276"/>
    <w:p>
      <w:pPr>
        <w:spacing w:after="0"/>
        <w:ind w:left="0"/>
        <w:jc w:val="both"/>
      </w:pPr>
      <w:r>
        <w:rPr>
          <w:rFonts w:ascii="Times New Roman"/>
          <w:b w:val="false"/>
          <w:i w:val="false"/>
          <w:color w:val="000000"/>
          <w:sz w:val="28"/>
        </w:rPr>
        <w:t xml:space="preserve">
      91. Расчетное количество одновременных пожаров на производственных объектах должно приниматься в зависимости от занимаемой ими площади: один пожар при площади до 150 га, два пожара при площади более 150 га. </w:t>
      </w:r>
    </w:p>
    <w:bookmarkEnd w:id="276"/>
    <w:bookmarkStart w:name="z286" w:id="277"/>
    <w:p>
      <w:pPr>
        <w:spacing w:after="0"/>
        <w:ind w:left="0"/>
        <w:jc w:val="both"/>
      </w:pPr>
      <w:r>
        <w:rPr>
          <w:rFonts w:ascii="Times New Roman"/>
          <w:b w:val="false"/>
          <w:i w:val="false"/>
          <w:color w:val="000000"/>
          <w:sz w:val="28"/>
        </w:rPr>
        <w:t xml:space="preserve">
      92. При объединенном противопожарном водопроводе населенного пункта и промышленного или сельскохозяйственного предприятия, расположенных вне населенного пункта, расчетное количество одновременных пожаров должно приниматься: </w:t>
      </w:r>
    </w:p>
    <w:bookmarkEnd w:id="277"/>
    <w:bookmarkStart w:name="z287" w:id="278"/>
    <w:p>
      <w:pPr>
        <w:spacing w:after="0"/>
        <w:ind w:left="0"/>
        <w:jc w:val="both"/>
      </w:pPr>
      <w:r>
        <w:rPr>
          <w:rFonts w:ascii="Times New Roman"/>
          <w:b w:val="false"/>
          <w:i w:val="false"/>
          <w:color w:val="000000"/>
          <w:sz w:val="28"/>
        </w:rPr>
        <w:t xml:space="preserve">
      1) при площади территории предприятия до 150 га при числе жителей в населенном пункте до 10 тыс. чел. - один пожар (на предприятии или в населенном пункте по наибольшему расходу воды); </w:t>
      </w:r>
    </w:p>
    <w:bookmarkEnd w:id="278"/>
    <w:bookmarkStart w:name="z288" w:id="279"/>
    <w:p>
      <w:pPr>
        <w:spacing w:after="0"/>
        <w:ind w:left="0"/>
        <w:jc w:val="both"/>
      </w:pPr>
      <w:r>
        <w:rPr>
          <w:rFonts w:ascii="Times New Roman"/>
          <w:b w:val="false"/>
          <w:i w:val="false"/>
          <w:color w:val="000000"/>
          <w:sz w:val="28"/>
        </w:rPr>
        <w:t xml:space="preserve">
      2) то же, при числе жителей в населенном пункте свыше 10 тыс. чел. до 25 тыс. чел. - два пожара (один на предприятии и один в населенном пункте); </w:t>
      </w:r>
    </w:p>
    <w:bookmarkEnd w:id="279"/>
    <w:bookmarkStart w:name="z289" w:id="280"/>
    <w:p>
      <w:pPr>
        <w:spacing w:after="0"/>
        <w:ind w:left="0"/>
        <w:jc w:val="both"/>
      </w:pPr>
      <w:r>
        <w:rPr>
          <w:rFonts w:ascii="Times New Roman"/>
          <w:b w:val="false"/>
          <w:i w:val="false"/>
          <w:color w:val="000000"/>
          <w:sz w:val="28"/>
        </w:rPr>
        <w:t xml:space="preserve">
      3) при площади территории предприятия свыше 150 га и при числе жителей в населенном пункте до 25 тыс. чел. - два пожара (два на предприятии или два в населенном пункте по наибольшему расходу); </w:t>
      </w:r>
    </w:p>
    <w:bookmarkEnd w:id="280"/>
    <w:bookmarkStart w:name="z290" w:id="281"/>
    <w:p>
      <w:pPr>
        <w:spacing w:after="0"/>
        <w:ind w:left="0"/>
        <w:jc w:val="both"/>
      </w:pPr>
      <w:r>
        <w:rPr>
          <w:rFonts w:ascii="Times New Roman"/>
          <w:b w:val="false"/>
          <w:i w:val="false"/>
          <w:color w:val="000000"/>
          <w:sz w:val="28"/>
        </w:rPr>
        <w:t xml:space="preserve">
      4) при числе жителей в населенном пункте более 25 тыс. чел количество одновременных пожаров принимается по таблице приложения 6 к настоящему Техническому регламенту, при этом расход воды должен определяться как сумма потребного большего расхода (на предприятии или в населенном пункте) и 50 % потребного меньшего расхода (на предприятии или в населенном пункте); </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постановлением Правительства РК от 31.10.2011 </w:t>
      </w:r>
      <w:r>
        <w:rPr>
          <w:rFonts w:ascii="Times New Roman"/>
          <w:b w:val="false"/>
          <w:i w:val="false"/>
          <w:color w:val="000000"/>
          <w:sz w:val="28"/>
        </w:rPr>
        <w:t>№ 1249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92 с изменением, внесенным постановлением Правительства РК от 31.10.2011 </w:t>
      </w:r>
      <w:r>
        <w:rPr>
          <w:rFonts w:ascii="Times New Roman"/>
          <w:b w:val="false"/>
          <w:i w:val="false"/>
          <w:color w:val="000000"/>
          <w:sz w:val="28"/>
        </w:rPr>
        <w:t>№ 1249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292" w:id="282"/>
    <w:p>
      <w:pPr>
        <w:spacing w:after="0"/>
        <w:ind w:left="0"/>
        <w:jc w:val="both"/>
      </w:pPr>
      <w:r>
        <w:rPr>
          <w:rFonts w:ascii="Times New Roman"/>
          <w:b w:val="false"/>
          <w:i w:val="false"/>
          <w:color w:val="000000"/>
          <w:sz w:val="28"/>
        </w:rPr>
        <w:t xml:space="preserve">
      93. Минимальный свободный напор в сети водопровода населенного пункта при максимальном хозяйственно-питьевом водопотреблении на вводе в здание над поверхностью земли должен приниматься при одноэтажной застройке не менее 10 м, при большей этажности на каждый этаж должен увеличиваться на 4 м. </w:t>
      </w:r>
    </w:p>
    <w:bookmarkEnd w:id="282"/>
    <w:bookmarkStart w:name="z293" w:id="283"/>
    <w:p>
      <w:pPr>
        <w:spacing w:after="0"/>
        <w:ind w:left="0"/>
        <w:jc w:val="both"/>
      </w:pPr>
      <w:r>
        <w:rPr>
          <w:rFonts w:ascii="Times New Roman"/>
          <w:b w:val="false"/>
          <w:i w:val="false"/>
          <w:color w:val="000000"/>
          <w:sz w:val="28"/>
        </w:rPr>
        <w:t xml:space="preserve">
      94. В часы минимального водопотребления напор на каждый этаж, кроме первого, допускается принимать равным 3 м, при этом должна обеспечиваться подача воды в емкости для хранения. </w:t>
      </w:r>
    </w:p>
    <w:bookmarkEnd w:id="283"/>
    <w:bookmarkStart w:name="z294" w:id="284"/>
    <w:p>
      <w:pPr>
        <w:spacing w:after="0"/>
        <w:ind w:left="0"/>
        <w:jc w:val="both"/>
      </w:pPr>
      <w:r>
        <w:rPr>
          <w:rFonts w:ascii="Times New Roman"/>
          <w:b w:val="false"/>
          <w:i w:val="false"/>
          <w:color w:val="000000"/>
          <w:sz w:val="28"/>
        </w:rPr>
        <w:t xml:space="preserve">
      95. Для отдельных многоэтажных зданий или их группы, расположенных в районах с меньшей этажностью застройки или на повышенных местах, допускается предусматривать местные насосные установки для повышения напора. </w:t>
      </w:r>
    </w:p>
    <w:bookmarkEnd w:id="284"/>
    <w:bookmarkStart w:name="z295" w:id="285"/>
    <w:p>
      <w:pPr>
        <w:spacing w:after="0"/>
        <w:ind w:left="0"/>
        <w:jc w:val="both"/>
      </w:pPr>
      <w:r>
        <w:rPr>
          <w:rFonts w:ascii="Times New Roman"/>
          <w:b w:val="false"/>
          <w:i w:val="false"/>
          <w:color w:val="000000"/>
          <w:sz w:val="28"/>
        </w:rPr>
        <w:t xml:space="preserve">
      96. Свободный напор в сети у водоразборных колонок должен быть не менее 10 м. </w:t>
      </w:r>
    </w:p>
    <w:bookmarkEnd w:id="285"/>
    <w:bookmarkStart w:name="z296" w:id="286"/>
    <w:p>
      <w:pPr>
        <w:spacing w:after="0"/>
        <w:ind w:left="0"/>
        <w:jc w:val="both"/>
      </w:pPr>
      <w:r>
        <w:rPr>
          <w:rFonts w:ascii="Times New Roman"/>
          <w:b w:val="false"/>
          <w:i w:val="false"/>
          <w:color w:val="000000"/>
          <w:sz w:val="28"/>
        </w:rPr>
        <w:t xml:space="preserve">
      97. Противопожарный водопровод следует принимать низкого давления, противопожарный водопровод высокого давления допускается принимать только при соответствующем обосновании. </w:t>
      </w:r>
    </w:p>
    <w:bookmarkEnd w:id="286"/>
    <w:bookmarkStart w:name="z297" w:id="287"/>
    <w:p>
      <w:pPr>
        <w:spacing w:after="0"/>
        <w:ind w:left="0"/>
        <w:jc w:val="both"/>
      </w:pPr>
      <w:r>
        <w:rPr>
          <w:rFonts w:ascii="Times New Roman"/>
          <w:b w:val="false"/>
          <w:i w:val="false"/>
          <w:color w:val="000000"/>
          <w:sz w:val="28"/>
        </w:rPr>
        <w:t xml:space="preserve">
      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 после подачи сигнала о возникновении пожара. </w:t>
      </w:r>
    </w:p>
    <w:bookmarkEnd w:id="287"/>
    <w:bookmarkStart w:name="z298" w:id="288"/>
    <w:p>
      <w:pPr>
        <w:spacing w:after="0"/>
        <w:ind w:left="0"/>
        <w:jc w:val="both"/>
      </w:pPr>
      <w:r>
        <w:rPr>
          <w:rFonts w:ascii="Times New Roman"/>
          <w:b w:val="false"/>
          <w:i w:val="false"/>
          <w:color w:val="000000"/>
          <w:sz w:val="28"/>
        </w:rPr>
        <w:t xml:space="preserve">
      98. 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 </w:t>
      </w:r>
    </w:p>
    <w:bookmarkEnd w:id="288"/>
    <w:bookmarkStart w:name="z299" w:id="289"/>
    <w:p>
      <w:pPr>
        <w:spacing w:after="0"/>
        <w:ind w:left="0"/>
        <w:jc w:val="both"/>
      </w:pPr>
      <w:r>
        <w:rPr>
          <w:rFonts w:ascii="Times New Roman"/>
          <w:b w:val="false"/>
          <w:i w:val="false"/>
          <w:color w:val="000000"/>
          <w:sz w:val="28"/>
        </w:rPr>
        <w:t xml:space="preserve">
      99. Минимальный свободный напор в сети противопожарного водопровода высокого давления должен обеспечивать высоту компактной струи не менее 20 м при полном расходе воды на пожаротушение и расположении пожарного ствола на уровне наивысшей точки самого высокого здания. </w:t>
      </w:r>
    </w:p>
    <w:bookmarkEnd w:id="289"/>
    <w:bookmarkStart w:name="z300" w:id="290"/>
    <w:p>
      <w:pPr>
        <w:spacing w:after="0"/>
        <w:ind w:left="0"/>
        <w:jc w:val="both"/>
      </w:pPr>
      <w:r>
        <w:rPr>
          <w:rFonts w:ascii="Times New Roman"/>
          <w:b w:val="false"/>
          <w:i w:val="false"/>
          <w:color w:val="000000"/>
          <w:sz w:val="28"/>
        </w:rPr>
        <w:t xml:space="preserve">
      100. Максимальный свободный напор в сети объединенного водопровода должен быть не более 60 м. </w:t>
      </w:r>
    </w:p>
    <w:bookmarkEnd w:id="290"/>
    <w:bookmarkStart w:name="z301" w:id="291"/>
    <w:p>
      <w:pPr>
        <w:spacing w:after="0"/>
        <w:ind w:left="0"/>
        <w:jc w:val="both"/>
      </w:pPr>
      <w:r>
        <w:rPr>
          <w:rFonts w:ascii="Times New Roman"/>
          <w:b w:val="false"/>
          <w:i w:val="false"/>
          <w:color w:val="000000"/>
          <w:sz w:val="28"/>
        </w:rPr>
        <w:t xml:space="preserve">
      101. Водопроводные сети должны быть кольцевыми. </w:t>
      </w:r>
    </w:p>
    <w:bookmarkEnd w:id="291"/>
    <w:bookmarkStart w:name="z302" w:id="292"/>
    <w:p>
      <w:pPr>
        <w:spacing w:after="0"/>
        <w:ind w:left="0"/>
        <w:jc w:val="both"/>
      </w:pPr>
      <w:r>
        <w:rPr>
          <w:rFonts w:ascii="Times New Roman"/>
          <w:b w:val="false"/>
          <w:i w:val="false"/>
          <w:color w:val="000000"/>
          <w:sz w:val="28"/>
        </w:rPr>
        <w:t xml:space="preserve">
      Тупиковые линии водопроводов допускается применять для подачи воды: </w:t>
      </w:r>
    </w:p>
    <w:bookmarkEnd w:id="292"/>
    <w:bookmarkStart w:name="z303" w:id="293"/>
    <w:p>
      <w:pPr>
        <w:spacing w:after="0"/>
        <w:ind w:left="0"/>
        <w:jc w:val="both"/>
      </w:pPr>
      <w:r>
        <w:rPr>
          <w:rFonts w:ascii="Times New Roman"/>
          <w:b w:val="false"/>
          <w:i w:val="false"/>
          <w:color w:val="000000"/>
          <w:sz w:val="28"/>
        </w:rPr>
        <w:t xml:space="preserve">
      1) на производственные нужды - при допустимости перерыва в водоснабжении на время ликвидации аварии; </w:t>
      </w:r>
    </w:p>
    <w:bookmarkEnd w:id="293"/>
    <w:bookmarkStart w:name="z304" w:id="294"/>
    <w:p>
      <w:pPr>
        <w:spacing w:after="0"/>
        <w:ind w:left="0"/>
        <w:jc w:val="both"/>
      </w:pPr>
      <w:r>
        <w:rPr>
          <w:rFonts w:ascii="Times New Roman"/>
          <w:b w:val="false"/>
          <w:i w:val="false"/>
          <w:color w:val="000000"/>
          <w:sz w:val="28"/>
        </w:rPr>
        <w:t xml:space="preserve">
      2) на хозяйственно-питьевые нужды - при диаметре труб не более 100 мм; </w:t>
      </w:r>
    </w:p>
    <w:bookmarkEnd w:id="294"/>
    <w:bookmarkStart w:name="z305" w:id="295"/>
    <w:p>
      <w:pPr>
        <w:spacing w:after="0"/>
        <w:ind w:left="0"/>
        <w:jc w:val="both"/>
      </w:pPr>
      <w:r>
        <w:rPr>
          <w:rFonts w:ascii="Times New Roman"/>
          <w:b w:val="false"/>
          <w:i w:val="false"/>
          <w:color w:val="000000"/>
          <w:sz w:val="28"/>
        </w:rPr>
        <w:t xml:space="preserve">
      3) на противопожарные или на хозяйственно-противопожарные нужды независимо от расхода воды на пожаротушение - при длине линий не более 200 м. </w:t>
      </w:r>
    </w:p>
    <w:bookmarkEnd w:id="295"/>
    <w:bookmarkStart w:name="z306" w:id="296"/>
    <w:p>
      <w:pPr>
        <w:spacing w:after="0"/>
        <w:ind w:left="0"/>
        <w:jc w:val="both"/>
      </w:pPr>
      <w:r>
        <w:rPr>
          <w:rFonts w:ascii="Times New Roman"/>
          <w:b w:val="false"/>
          <w:i w:val="false"/>
          <w:color w:val="000000"/>
          <w:sz w:val="28"/>
        </w:rPr>
        <w:t xml:space="preserve">
      Кольцевание наружных водопроводных сетей внутренними водопроводными сетями зданий и сооружений не допускается. </w:t>
      </w:r>
    </w:p>
    <w:bookmarkEnd w:id="296"/>
    <w:bookmarkStart w:name="z307" w:id="297"/>
    <w:p>
      <w:pPr>
        <w:spacing w:after="0"/>
        <w:ind w:left="0"/>
        <w:jc w:val="both"/>
      </w:pPr>
      <w:r>
        <w:rPr>
          <w:rFonts w:ascii="Times New Roman"/>
          <w:b w:val="false"/>
          <w:i w:val="false"/>
          <w:color w:val="000000"/>
          <w:sz w:val="28"/>
        </w:rPr>
        <w:t xml:space="preserve">
      102. В населенных пунктах с числом жителей до 5 тыс. чел. и расходом воды на наружное пожаротушение до 10 л/с или при количестве внутренних пожарных кранов в здании до 12 единиц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 </w:t>
      </w:r>
    </w:p>
    <w:bookmarkEnd w:id="297"/>
    <w:bookmarkStart w:name="z308" w:id="298"/>
    <w:p>
      <w:pPr>
        <w:spacing w:after="0"/>
        <w:ind w:left="0"/>
        <w:jc w:val="both"/>
      </w:pPr>
      <w:r>
        <w:rPr>
          <w:rFonts w:ascii="Times New Roman"/>
          <w:b w:val="false"/>
          <w:i w:val="false"/>
          <w:color w:val="000000"/>
          <w:sz w:val="28"/>
        </w:rPr>
        <w:t xml:space="preserve">
      103. Для производственных объектов с расходами воды на наружное пожаротушение 20 л/с и менее допускается увеличивать время восстановления запаса воды в противопожарном резервуаре для целей пожаротушения до: </w:t>
      </w:r>
    </w:p>
    <w:bookmarkEnd w:id="298"/>
    <w:bookmarkStart w:name="z309" w:id="299"/>
    <w:p>
      <w:pPr>
        <w:spacing w:after="0"/>
        <w:ind w:left="0"/>
        <w:jc w:val="both"/>
      </w:pPr>
      <w:r>
        <w:rPr>
          <w:rFonts w:ascii="Times New Roman"/>
          <w:b w:val="false"/>
          <w:i w:val="false"/>
          <w:color w:val="000000"/>
          <w:sz w:val="28"/>
        </w:rPr>
        <w:t xml:space="preserve">
      1) 48 ч - для помещений категорий Г и Д по взрывопожарной и пожарной опасности; </w:t>
      </w:r>
    </w:p>
    <w:bookmarkEnd w:id="299"/>
    <w:bookmarkStart w:name="z310" w:id="300"/>
    <w:p>
      <w:pPr>
        <w:spacing w:after="0"/>
        <w:ind w:left="0"/>
        <w:jc w:val="both"/>
      </w:pPr>
      <w:r>
        <w:rPr>
          <w:rFonts w:ascii="Times New Roman"/>
          <w:b w:val="false"/>
          <w:i w:val="false"/>
          <w:color w:val="000000"/>
          <w:sz w:val="28"/>
        </w:rPr>
        <w:t xml:space="preserve">
      2) 36 ч - для помещений категории В1-В4 по взрывопожарной и пожарной опасности. </w:t>
      </w:r>
    </w:p>
    <w:bookmarkEnd w:id="300"/>
    <w:bookmarkStart w:name="z311" w:id="301"/>
    <w:p>
      <w:pPr>
        <w:spacing w:after="0"/>
        <w:ind w:left="0"/>
        <w:jc w:val="both"/>
      </w:pPr>
      <w:r>
        <w:rPr>
          <w:rFonts w:ascii="Times New Roman"/>
          <w:b w:val="false"/>
          <w:i w:val="false"/>
          <w:color w:val="000000"/>
          <w:sz w:val="28"/>
        </w:rPr>
        <w:t xml:space="preserve">
      104. При ширине улиц в пределах красных линий 60 м и более должна предусматриваться прокладка сетей водопровода по обеим сторонам улиц. </w:t>
      </w:r>
    </w:p>
    <w:bookmarkEnd w:id="301"/>
    <w:bookmarkStart w:name="z312" w:id="302"/>
    <w:p>
      <w:pPr>
        <w:spacing w:after="0"/>
        <w:ind w:left="0"/>
        <w:jc w:val="both"/>
      </w:pPr>
      <w:r>
        <w:rPr>
          <w:rFonts w:ascii="Times New Roman"/>
          <w:b w:val="false"/>
          <w:i w:val="false"/>
          <w:color w:val="000000"/>
          <w:sz w:val="28"/>
        </w:rPr>
        <w:t xml:space="preserve">
      105. Установку пожарных гидрантов следует предусматривать вдоль автомобильных дорог на расстоянии не более 2,5 м от края проезжей части, но не менее 5 м от стен зданий. </w:t>
      </w:r>
    </w:p>
    <w:bookmarkEnd w:id="302"/>
    <w:bookmarkStart w:name="z313" w:id="303"/>
    <w:p>
      <w:pPr>
        <w:spacing w:after="0"/>
        <w:ind w:left="0"/>
        <w:jc w:val="both"/>
      </w:pPr>
      <w:r>
        <w:rPr>
          <w:rFonts w:ascii="Times New Roman"/>
          <w:b w:val="false"/>
          <w:i w:val="false"/>
          <w:color w:val="000000"/>
          <w:sz w:val="28"/>
        </w:rPr>
        <w:t xml:space="preserve">
      Допускается располагать пожарные гидранты на проезжей части, при этом установка пожарных гидрантов на ответвлении от линии водопровода запрещается. </w:t>
      </w:r>
    </w:p>
    <w:bookmarkEnd w:id="303"/>
    <w:bookmarkStart w:name="z314" w:id="304"/>
    <w:p>
      <w:pPr>
        <w:spacing w:after="0"/>
        <w:ind w:left="0"/>
        <w:jc w:val="both"/>
      </w:pPr>
      <w:r>
        <w:rPr>
          <w:rFonts w:ascii="Times New Roman"/>
          <w:b w:val="false"/>
          <w:i w:val="false"/>
          <w:color w:val="000000"/>
          <w:sz w:val="28"/>
        </w:rPr>
        <w:t xml:space="preserve">
      106.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двух пожарных гидрантов при расходе воды на наружное пожаротушение 15 л/с и более и от одного гидранта при расходе воды менее 15 л/с. </w:t>
      </w:r>
    </w:p>
    <w:bookmarkEnd w:id="304"/>
    <w:bookmarkStart w:name="z315" w:id="305"/>
    <w:p>
      <w:pPr>
        <w:spacing w:after="0"/>
        <w:ind w:left="0"/>
        <w:jc w:val="both"/>
      </w:pPr>
      <w:r>
        <w:rPr>
          <w:rFonts w:ascii="Times New Roman"/>
          <w:b w:val="false"/>
          <w:i w:val="false"/>
          <w:color w:val="000000"/>
          <w:sz w:val="28"/>
        </w:rPr>
        <w:t xml:space="preserve">
      107. Расстояние между пожарными гидрантами на водопроводной сети должно приниматься не более 200 м и обосновываться проектной организацией посредством расчета, учитывающего суммарный расход воды на пожаротушение и пропускную способность устанавливаемого типа пожарных гидрантов. </w:t>
      </w:r>
    </w:p>
    <w:bookmarkEnd w:id="305"/>
    <w:bookmarkStart w:name="z316" w:id="306"/>
    <w:p>
      <w:pPr>
        <w:spacing w:after="0"/>
        <w:ind w:left="0"/>
        <w:jc w:val="both"/>
      </w:pPr>
      <w:r>
        <w:rPr>
          <w:rFonts w:ascii="Times New Roman"/>
          <w:b w:val="false"/>
          <w:i w:val="false"/>
          <w:color w:val="000000"/>
          <w:sz w:val="28"/>
        </w:rPr>
        <w:t xml:space="preserve">
      108. Неприкосновенный запас воды для целей пожаротушения в резервуарах чистой воды должен предусматриваться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 </w:t>
      </w:r>
    </w:p>
    <w:bookmarkEnd w:id="306"/>
    <w:bookmarkStart w:name="z317" w:id="307"/>
    <w:p>
      <w:pPr>
        <w:spacing w:after="0"/>
        <w:ind w:left="0"/>
        <w:jc w:val="both"/>
      </w:pPr>
      <w:r>
        <w:rPr>
          <w:rFonts w:ascii="Times New Roman"/>
          <w:b w:val="false"/>
          <w:i w:val="false"/>
          <w:color w:val="000000"/>
          <w:sz w:val="28"/>
        </w:rPr>
        <w:t xml:space="preserve">
      Неприкосновенный запас воды для целей пожаротушения в резервуарах чистой воды должен приниматься из условия обеспечения: </w:t>
      </w:r>
    </w:p>
    <w:bookmarkEnd w:id="307"/>
    <w:bookmarkStart w:name="z318" w:id="308"/>
    <w:p>
      <w:pPr>
        <w:spacing w:after="0"/>
        <w:ind w:left="0"/>
        <w:jc w:val="both"/>
      </w:pPr>
      <w:r>
        <w:rPr>
          <w:rFonts w:ascii="Times New Roman"/>
          <w:b w:val="false"/>
          <w:i w:val="false"/>
          <w:color w:val="000000"/>
          <w:sz w:val="28"/>
        </w:rPr>
        <w:t xml:space="preserve">
      1) пожаротушения из наружных гидрантов и внутренних пожарных кранов; </w:t>
      </w:r>
    </w:p>
    <w:bookmarkEnd w:id="308"/>
    <w:bookmarkStart w:name="z319" w:id="309"/>
    <w:p>
      <w:pPr>
        <w:spacing w:after="0"/>
        <w:ind w:left="0"/>
        <w:jc w:val="both"/>
      </w:pPr>
      <w:r>
        <w:rPr>
          <w:rFonts w:ascii="Times New Roman"/>
          <w:b w:val="false"/>
          <w:i w:val="false"/>
          <w:color w:val="000000"/>
          <w:sz w:val="28"/>
        </w:rPr>
        <w:t xml:space="preserve">
      2) автоматических водяных и пенных установок пожаротушения; </w:t>
      </w:r>
    </w:p>
    <w:bookmarkEnd w:id="309"/>
    <w:bookmarkStart w:name="z320" w:id="310"/>
    <w:p>
      <w:pPr>
        <w:spacing w:after="0"/>
        <w:ind w:left="0"/>
        <w:jc w:val="both"/>
      </w:pPr>
      <w:r>
        <w:rPr>
          <w:rFonts w:ascii="Times New Roman"/>
          <w:b w:val="false"/>
          <w:i w:val="false"/>
          <w:color w:val="000000"/>
          <w:sz w:val="28"/>
        </w:rPr>
        <w:t xml:space="preserve">
      3) максимальных хозяйственно-питьевых и производственных нужд на весь период пожаротушения. </w:t>
      </w:r>
    </w:p>
    <w:bookmarkEnd w:id="310"/>
    <w:bookmarkStart w:name="z321" w:id="311"/>
    <w:p>
      <w:pPr>
        <w:spacing w:after="0"/>
        <w:ind w:left="0"/>
        <w:jc w:val="both"/>
      </w:pPr>
      <w:r>
        <w:rPr>
          <w:rFonts w:ascii="Times New Roman"/>
          <w:b w:val="false"/>
          <w:i w:val="false"/>
          <w:color w:val="000000"/>
          <w:sz w:val="28"/>
        </w:rPr>
        <w:t xml:space="preserve">
      При определении пожарного объема воды в резервуарах допускается учитывать пополнение его во время тушения пожара, если подача воды в них осуществляется системами водоснабжения I и II категорий. </w:t>
      </w:r>
    </w:p>
    <w:bookmarkEnd w:id="311"/>
    <w:bookmarkStart w:name="z322" w:id="312"/>
    <w:p>
      <w:pPr>
        <w:spacing w:after="0"/>
        <w:ind w:left="0"/>
        <w:jc w:val="both"/>
      </w:pPr>
      <w:r>
        <w:rPr>
          <w:rFonts w:ascii="Times New Roman"/>
          <w:b w:val="false"/>
          <w:i w:val="false"/>
          <w:color w:val="000000"/>
          <w:sz w:val="28"/>
        </w:rPr>
        <w:t xml:space="preserve">
      109. Неприкосновенный запас воды для целей пожаротушения в баках водонапорных башен должен быть рассчитан на десятиминутную продолжительность тушения одного наружного и одного внутреннего пожаров при одновременном наибольшем расходе воды на другие нужды. </w:t>
      </w:r>
    </w:p>
    <w:bookmarkEnd w:id="312"/>
    <w:bookmarkStart w:name="z323" w:id="313"/>
    <w:p>
      <w:pPr>
        <w:spacing w:after="0"/>
        <w:ind w:left="0"/>
        <w:jc w:val="both"/>
      </w:pPr>
      <w:r>
        <w:rPr>
          <w:rFonts w:ascii="Times New Roman"/>
          <w:b w:val="false"/>
          <w:i w:val="false"/>
          <w:color w:val="000000"/>
          <w:sz w:val="28"/>
        </w:rPr>
        <w:t xml:space="preserve">
      110. Количество пожарных резервуаров или водоемов должно быть не менее двух, при этом в каждом из них должно храниться не менее 50 % объема воды на пожаротушение. </w:t>
      </w:r>
    </w:p>
    <w:bookmarkEnd w:id="313"/>
    <w:bookmarkStart w:name="z324" w:id="314"/>
    <w:p>
      <w:pPr>
        <w:spacing w:after="0"/>
        <w:ind w:left="0"/>
        <w:jc w:val="both"/>
      </w:pPr>
      <w:r>
        <w:rPr>
          <w:rFonts w:ascii="Times New Roman"/>
          <w:b w:val="false"/>
          <w:i w:val="false"/>
          <w:color w:val="000000"/>
          <w:sz w:val="28"/>
        </w:rPr>
        <w:t xml:space="preserve">
      111. Пожарные резервуары или водоемы должны размещаться при условии обслуживания ими зданий, находящихся в радиусе, при наличии: </w:t>
      </w:r>
    </w:p>
    <w:bookmarkEnd w:id="314"/>
    <w:bookmarkStart w:name="z325" w:id="315"/>
    <w:p>
      <w:pPr>
        <w:spacing w:after="0"/>
        <w:ind w:left="0"/>
        <w:jc w:val="both"/>
      </w:pPr>
      <w:r>
        <w:rPr>
          <w:rFonts w:ascii="Times New Roman"/>
          <w:b w:val="false"/>
          <w:i w:val="false"/>
          <w:color w:val="000000"/>
          <w:sz w:val="28"/>
        </w:rPr>
        <w:t xml:space="preserve">
      1) пожарных автомобилей, на расстоянии не более 200 м; </w:t>
      </w:r>
    </w:p>
    <w:bookmarkEnd w:id="315"/>
    <w:bookmarkStart w:name="z326" w:id="316"/>
    <w:p>
      <w:pPr>
        <w:spacing w:after="0"/>
        <w:ind w:left="0"/>
        <w:jc w:val="both"/>
      </w:pPr>
      <w:r>
        <w:rPr>
          <w:rFonts w:ascii="Times New Roman"/>
          <w:b w:val="false"/>
          <w:i w:val="false"/>
          <w:color w:val="000000"/>
          <w:sz w:val="28"/>
        </w:rPr>
        <w:t xml:space="preserve">
      2) пожарных мотопомп, на расстоянии не более 100 м. </w:t>
      </w:r>
    </w:p>
    <w:bookmarkEnd w:id="316"/>
    <w:bookmarkStart w:name="z327" w:id="317"/>
    <w:p>
      <w:pPr>
        <w:spacing w:after="0"/>
        <w:ind w:left="0"/>
        <w:jc w:val="both"/>
      </w:pPr>
      <w:r>
        <w:rPr>
          <w:rFonts w:ascii="Times New Roman"/>
          <w:b w:val="false"/>
          <w:i w:val="false"/>
          <w:color w:val="000000"/>
          <w:sz w:val="28"/>
        </w:rPr>
        <w:t xml:space="preserve">
      Для увеличения радиуса обслуживания допускается прокладка от резервуаров или водоемов тупиковых трубопроводов длиной не более 200 м. </w:t>
      </w:r>
    </w:p>
    <w:bookmarkEnd w:id="317"/>
    <w:bookmarkStart w:name="z328" w:id="318"/>
    <w:p>
      <w:pPr>
        <w:spacing w:after="0"/>
        <w:ind w:left="0"/>
        <w:jc w:val="both"/>
      </w:pPr>
      <w:r>
        <w:rPr>
          <w:rFonts w:ascii="Times New Roman"/>
          <w:b w:val="false"/>
          <w:i w:val="false"/>
          <w:color w:val="000000"/>
          <w:sz w:val="28"/>
        </w:rPr>
        <w:t xml:space="preserve">
      Если непосредственный забор воды из пожарного резервуара или водоема пожарными автомобилями или мотопомпами затруднен, предусматривают приемные колодцы объемом от 3 м </w:t>
      </w:r>
      <w:r>
        <w:rPr>
          <w:rFonts w:ascii="Times New Roman"/>
          <w:b w:val="false"/>
          <w:i w:val="false"/>
          <w:color w:val="000000"/>
          <w:vertAlign w:val="superscript"/>
        </w:rPr>
        <w:t xml:space="preserve">3 </w:t>
      </w:r>
      <w:r>
        <w:rPr>
          <w:rFonts w:ascii="Times New Roman"/>
          <w:b w:val="false"/>
          <w:i w:val="false"/>
          <w:color w:val="000000"/>
          <w:sz w:val="28"/>
        </w:rPr>
        <w:t xml:space="preserve">до 5 м </w:t>
      </w:r>
      <w:r>
        <w:rPr>
          <w:rFonts w:ascii="Times New Roman"/>
          <w:b w:val="false"/>
          <w:i w:val="false"/>
          <w:color w:val="000000"/>
          <w:vertAlign w:val="superscript"/>
        </w:rPr>
        <w:t xml:space="preserve">3 </w:t>
      </w:r>
      <w:r>
        <w:rPr>
          <w:rFonts w:ascii="Times New Roman"/>
          <w:b w:val="false"/>
          <w:i w:val="false"/>
          <w:color w:val="000000"/>
          <w:sz w:val="28"/>
        </w:rPr>
        <w:t xml:space="preserve">. Диаметр трубопровода, соединяющего резервуар или водоем с приемным колодцем, принимают из условия пропуска расчетного расхода воды на наружное пожаротушение, но не менее 200 мм. Перед приемным колодцем на соединительном трубопроводе устанавливают колодец с задвижкой, штурвал которой должен быть выведен под крышку люка. </w:t>
      </w:r>
    </w:p>
    <w:bookmarkEnd w:id="318"/>
    <w:bookmarkStart w:name="z329" w:id="319"/>
    <w:p>
      <w:pPr>
        <w:spacing w:after="0"/>
        <w:ind w:left="0"/>
        <w:jc w:val="both"/>
      </w:pPr>
      <w:r>
        <w:rPr>
          <w:rFonts w:ascii="Times New Roman"/>
          <w:b w:val="false"/>
          <w:i w:val="false"/>
          <w:color w:val="000000"/>
          <w:sz w:val="28"/>
        </w:rPr>
        <w:t xml:space="preserve">
      112. Расстояние от точки забора воды из резервуаров или водоемов до зданий III, IV и V степеней огнестойкости и до открытых складов горючих материалов должно быть не менее 30 м, до зданий I и II степеней огнестойкости - не менее 10 м. </w:t>
      </w:r>
    </w:p>
    <w:bookmarkEnd w:id="319"/>
    <w:bookmarkStart w:name="z330" w:id="320"/>
    <w:p>
      <w:pPr>
        <w:spacing w:after="0"/>
        <w:ind w:left="0"/>
        <w:jc w:val="both"/>
      </w:pPr>
      <w:r>
        <w:rPr>
          <w:rFonts w:ascii="Times New Roman"/>
          <w:b w:val="false"/>
          <w:i w:val="false"/>
          <w:color w:val="000000"/>
          <w:sz w:val="28"/>
        </w:rPr>
        <w:t xml:space="preserve">
      113. При наличии на территории объекта или вблизи его в радиусе 200 м естественных или искусственных водоисточников (реки, озера, бассейны, градирни) к ним должны быть устроены подъезды с площадками (пирсами) с твердым покрытием размерами не менее 12 х 12 м для установки пожарных автомобилей и забора воды в любое время года. </w:t>
      </w:r>
    </w:p>
    <w:bookmarkEnd w:id="320"/>
    <w:bookmarkStart w:name="z331" w:id="321"/>
    <w:p>
      <w:pPr>
        <w:spacing w:after="0"/>
        <w:ind w:left="0"/>
        <w:jc w:val="both"/>
      </w:pPr>
      <w:r>
        <w:rPr>
          <w:rFonts w:ascii="Times New Roman"/>
          <w:b w:val="false"/>
          <w:i w:val="false"/>
          <w:color w:val="000000"/>
          <w:sz w:val="28"/>
        </w:rPr>
        <w:t xml:space="preserve">
      114. Параметры наружного противопожарного водопровода, а также методы определения необходимого количества и места размещения пожарных гидрантов должны соответствовать требованиям строительных норм и правил,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 </w:t>
      </w:r>
    </w:p>
    <w:bookmarkEnd w:id="321"/>
    <w:bookmarkStart w:name="z332" w:id="322"/>
    <w:p>
      <w:pPr>
        <w:spacing w:after="0"/>
        <w:ind w:left="0"/>
        <w:jc w:val="both"/>
      </w:pPr>
      <w:r>
        <w:rPr>
          <w:rFonts w:ascii="Times New Roman"/>
          <w:b w:val="false"/>
          <w:i w:val="false"/>
          <w:color w:val="000000"/>
          <w:sz w:val="28"/>
        </w:rPr>
        <w:t xml:space="preserve">
      115. Для обеспечения пожаротушения на территории садоводческого и дачного некоммерческого объединения граждан должны предусматриваться противопожарные водоемы или резервуары вместимостью, при числе участков: </w:t>
      </w:r>
    </w:p>
    <w:bookmarkEnd w:id="322"/>
    <w:bookmarkStart w:name="z333" w:id="323"/>
    <w:p>
      <w:pPr>
        <w:spacing w:after="0"/>
        <w:ind w:left="0"/>
        <w:jc w:val="both"/>
      </w:pPr>
      <w:r>
        <w:rPr>
          <w:rFonts w:ascii="Times New Roman"/>
          <w:b w:val="false"/>
          <w:i w:val="false"/>
          <w:color w:val="000000"/>
          <w:sz w:val="28"/>
        </w:rPr>
        <w:t xml:space="preserve">
      1) до 300 - вместимостью не менее 25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End w:id="323"/>
    <w:bookmarkStart w:name="z334" w:id="324"/>
    <w:p>
      <w:pPr>
        <w:spacing w:after="0"/>
        <w:ind w:left="0"/>
        <w:jc w:val="both"/>
      </w:pPr>
      <w:r>
        <w:rPr>
          <w:rFonts w:ascii="Times New Roman"/>
          <w:b w:val="false"/>
          <w:i w:val="false"/>
          <w:color w:val="000000"/>
          <w:sz w:val="28"/>
        </w:rPr>
        <w:t xml:space="preserve">
      2) более 300 - вместимостью не менее 60 м </w:t>
      </w:r>
      <w:r>
        <w:rPr>
          <w:rFonts w:ascii="Times New Roman"/>
          <w:b w:val="false"/>
          <w:i w:val="false"/>
          <w:color w:val="000000"/>
          <w:vertAlign w:val="superscript"/>
        </w:rPr>
        <w:t xml:space="preserve">3 </w:t>
      </w:r>
      <w:r>
        <w:rPr>
          <w:rFonts w:ascii="Times New Roman"/>
          <w:b w:val="false"/>
          <w:i w:val="false"/>
          <w:color w:val="000000"/>
          <w:sz w:val="28"/>
        </w:rPr>
        <w:t xml:space="preserve">, каждый с площадками для установки не менее двух пожарных автомобилей, с возможностью забора воды пожарными насосами. </w:t>
      </w:r>
    </w:p>
    <w:bookmarkEnd w:id="324"/>
    <w:bookmarkStart w:name="z335" w:id="325"/>
    <w:p>
      <w:pPr>
        <w:spacing w:after="0"/>
        <w:ind w:left="0"/>
        <w:jc w:val="left"/>
      </w:pPr>
      <w:r>
        <w:rPr>
          <w:rFonts w:ascii="Times New Roman"/>
          <w:b/>
          <w:i w:val="false"/>
          <w:color w:val="000000"/>
        </w:rPr>
        <w:t xml:space="preserve"> 3.2.2. Требования к противопожарным расстояниям между зданиями</w:t>
      </w:r>
      <w:r>
        <w:br/>
      </w:r>
      <w:r>
        <w:rPr>
          <w:rFonts w:ascii="Times New Roman"/>
          <w:b/>
          <w:i w:val="false"/>
          <w:color w:val="000000"/>
        </w:rPr>
        <w:t>и сооружениями на территории городских и сельских поселений</w:t>
      </w:r>
    </w:p>
    <w:bookmarkEnd w:id="325"/>
    <w:bookmarkStart w:name="z336" w:id="326"/>
    <w:p>
      <w:pPr>
        <w:spacing w:after="0"/>
        <w:ind w:left="0"/>
        <w:jc w:val="both"/>
      </w:pPr>
      <w:r>
        <w:rPr>
          <w:rFonts w:ascii="Times New Roman"/>
          <w:b w:val="false"/>
          <w:i w:val="false"/>
          <w:color w:val="000000"/>
          <w:sz w:val="28"/>
        </w:rPr>
        <w:t xml:space="preserve">
      116. Противопожарные расстояния между жилыми, общественными и вспомогательными зданиями промышленных предприятий в зависимости от степени огнестойкости следует принимать в соответствии с </w:t>
      </w:r>
      <w:r>
        <w:rPr>
          <w:rFonts w:ascii="Times New Roman"/>
          <w:b w:val="false"/>
          <w:i w:val="false"/>
          <w:color w:val="000000"/>
          <w:sz w:val="28"/>
          <w:u w:val="single"/>
        </w:rPr>
        <w:t>таблицей 1</w:t>
      </w:r>
      <w:r>
        <w:rPr>
          <w:rFonts w:ascii="Times New Roman"/>
          <w:b w:val="false"/>
          <w:i w:val="false"/>
          <w:color w:val="000000"/>
          <w:sz w:val="28"/>
        </w:rPr>
        <w:t xml:space="preserve"> приложения 9 к настоящему Техническому регламенту. </w:t>
      </w:r>
    </w:p>
    <w:bookmarkEnd w:id="326"/>
    <w:bookmarkStart w:name="z337" w:id="327"/>
    <w:p>
      <w:pPr>
        <w:spacing w:after="0"/>
        <w:ind w:left="0"/>
        <w:jc w:val="both"/>
      </w:pPr>
      <w:r>
        <w:rPr>
          <w:rFonts w:ascii="Times New Roman"/>
          <w:b w:val="false"/>
          <w:i w:val="false"/>
          <w:color w:val="000000"/>
          <w:sz w:val="28"/>
        </w:rPr>
        <w:t xml:space="preserve">
      117. Противопожарные расстояния между производственными зданиями промышленных предприятий в зависимости от степени огнестойкости следует принимать в соответствии с </w:t>
      </w:r>
      <w:r>
        <w:rPr>
          <w:rFonts w:ascii="Times New Roman"/>
          <w:b w:val="false"/>
          <w:i w:val="false"/>
          <w:color w:val="000000"/>
          <w:sz w:val="28"/>
          <w:u w:val="single"/>
        </w:rPr>
        <w:t>таблицей 2</w:t>
      </w:r>
      <w:r>
        <w:rPr>
          <w:rFonts w:ascii="Times New Roman"/>
          <w:b w:val="false"/>
          <w:i w:val="false"/>
          <w:color w:val="000000"/>
          <w:sz w:val="28"/>
        </w:rPr>
        <w:t xml:space="preserve"> приложения 9 к настоящему Техническому регламенту. </w:t>
      </w:r>
    </w:p>
    <w:bookmarkEnd w:id="327"/>
    <w:bookmarkStart w:name="z338" w:id="328"/>
    <w:p>
      <w:pPr>
        <w:spacing w:after="0"/>
        <w:ind w:left="0"/>
        <w:jc w:val="both"/>
      </w:pPr>
      <w:r>
        <w:rPr>
          <w:rFonts w:ascii="Times New Roman"/>
          <w:b w:val="false"/>
          <w:i w:val="false"/>
          <w:color w:val="000000"/>
          <w:sz w:val="28"/>
        </w:rPr>
        <w:t xml:space="preserve">
      118. Противопожарные расстояния между производственными зданиями сельскохозяйственных предприятий в зависимости от степени огнестойкости следует принимать в соответствии с </w:t>
      </w:r>
      <w:r>
        <w:rPr>
          <w:rFonts w:ascii="Times New Roman"/>
          <w:b w:val="false"/>
          <w:i w:val="false"/>
          <w:color w:val="000000"/>
          <w:sz w:val="28"/>
          <w:u w:val="single"/>
        </w:rPr>
        <w:t>таблицами 3</w:t>
      </w:r>
      <w:r>
        <w:rPr>
          <w:rFonts w:ascii="Times New Roman"/>
          <w:b w:val="false"/>
          <w:i w:val="false"/>
          <w:color w:val="000000"/>
          <w:sz w:val="28"/>
        </w:rPr>
        <w:t xml:space="preserve"> и </w:t>
      </w:r>
      <w:r>
        <w:rPr>
          <w:rFonts w:ascii="Times New Roman"/>
          <w:b w:val="false"/>
          <w:i w:val="false"/>
          <w:color w:val="000000"/>
          <w:sz w:val="28"/>
          <w:u w:val="single"/>
        </w:rPr>
        <w:t>4</w:t>
      </w:r>
      <w:r>
        <w:rPr>
          <w:rFonts w:ascii="Times New Roman"/>
          <w:b w:val="false"/>
          <w:i w:val="false"/>
          <w:color w:val="000000"/>
          <w:sz w:val="28"/>
        </w:rPr>
        <w:t xml:space="preserve"> приложения 9 к настоящему Техническому регламенту. </w:t>
      </w:r>
    </w:p>
    <w:bookmarkEnd w:id="328"/>
    <w:bookmarkStart w:name="z339" w:id="329"/>
    <w:p>
      <w:pPr>
        <w:spacing w:after="0"/>
        <w:ind w:left="0"/>
        <w:jc w:val="both"/>
      </w:pPr>
      <w:r>
        <w:rPr>
          <w:rFonts w:ascii="Times New Roman"/>
          <w:b w:val="false"/>
          <w:i w:val="false"/>
          <w:color w:val="000000"/>
          <w:sz w:val="28"/>
        </w:rPr>
        <w:t xml:space="preserve">
      119. Противопожарное расстояние между зданиями и сооружениями определяются как расстояние в свету между наружными стенами или другими конструкциями зданий. При наличии выступающих более чем на 1 м конструкций зданий и сооружений, выполненных из сгораемых материалов, принимается расстояние между этими конструкциями. </w:t>
      </w:r>
    </w:p>
    <w:bookmarkEnd w:id="329"/>
    <w:bookmarkStart w:name="z340" w:id="330"/>
    <w:p>
      <w:pPr>
        <w:spacing w:after="0"/>
        <w:ind w:left="0"/>
        <w:jc w:val="both"/>
      </w:pPr>
      <w:r>
        <w:rPr>
          <w:rFonts w:ascii="Times New Roman"/>
          <w:b w:val="false"/>
          <w:i w:val="false"/>
          <w:color w:val="000000"/>
          <w:sz w:val="28"/>
        </w:rPr>
        <w:t xml:space="preserve">
      120. Противопожарные расстояния между стенами зданий, сооружений и строений без оконных проемов допускается уменьшать на 20 %, за исключением зданий III, IIIa, IIIб, IV, IVa и V степеней огнестойкости. </w:t>
      </w:r>
    </w:p>
    <w:bookmarkEnd w:id="330"/>
    <w:bookmarkStart w:name="z341" w:id="331"/>
    <w:p>
      <w:pPr>
        <w:spacing w:after="0"/>
        <w:ind w:left="0"/>
        <w:jc w:val="both"/>
      </w:pPr>
      <w:r>
        <w:rPr>
          <w:rFonts w:ascii="Times New Roman"/>
          <w:b w:val="false"/>
          <w:i w:val="false"/>
          <w:color w:val="000000"/>
          <w:sz w:val="28"/>
        </w:rPr>
        <w:t xml:space="preserve">
      121. Расстояния между жилыми зданиями IV и V степеней огнестойкости в климатических подрайонах 1В следует увеличивать на 50 %. </w:t>
      </w:r>
    </w:p>
    <w:bookmarkEnd w:id="331"/>
    <w:bookmarkStart w:name="z342" w:id="332"/>
    <w:p>
      <w:pPr>
        <w:spacing w:after="0"/>
        <w:ind w:left="0"/>
        <w:jc w:val="both"/>
      </w:pPr>
      <w:r>
        <w:rPr>
          <w:rFonts w:ascii="Times New Roman"/>
          <w:b w:val="false"/>
          <w:i w:val="false"/>
          <w:color w:val="000000"/>
          <w:sz w:val="28"/>
        </w:rPr>
        <w:t xml:space="preserve">
      122. В районах с сейсмичностью 9 баллов и выше противопожарное расстояние между жилыми зданиями, а также между жилыми и общественными зданиями IV, IVa и V степеней огнестойкости следует увеличивать на 20 %. </w:t>
      </w:r>
    </w:p>
    <w:bookmarkEnd w:id="332"/>
    <w:bookmarkStart w:name="z343" w:id="333"/>
    <w:p>
      <w:pPr>
        <w:spacing w:after="0"/>
        <w:ind w:left="0"/>
        <w:jc w:val="both"/>
      </w:pPr>
      <w:r>
        <w:rPr>
          <w:rFonts w:ascii="Times New Roman"/>
          <w:b w:val="false"/>
          <w:i w:val="false"/>
          <w:color w:val="000000"/>
          <w:sz w:val="28"/>
        </w:rPr>
        <w:t xml:space="preserve">
      123. Для двухэтажных зданий каркасной и щитовой конструкции V степени огнестойкости, а также зданий с кровлей из горючих материалов, противопожарные расстояния должны быть увеличены на 20 %. </w:t>
      </w:r>
    </w:p>
    <w:bookmarkEnd w:id="333"/>
    <w:bookmarkStart w:name="z344" w:id="334"/>
    <w:p>
      <w:pPr>
        <w:spacing w:after="0"/>
        <w:ind w:left="0"/>
        <w:jc w:val="both"/>
      </w:pPr>
      <w:r>
        <w:rPr>
          <w:rFonts w:ascii="Times New Roman"/>
          <w:b w:val="false"/>
          <w:i w:val="false"/>
          <w:color w:val="000000"/>
          <w:sz w:val="28"/>
        </w:rPr>
        <w:t xml:space="preserve">
      124. Противопожарные расстояния между зданиями I и II степеней огнестойкости допускается уменьшать до 3,5 м при условии, если стена более высокого здания, расположенная напротив другого здания, является противопожарной 1-типа. </w:t>
      </w:r>
    </w:p>
    <w:bookmarkEnd w:id="334"/>
    <w:bookmarkStart w:name="z345" w:id="335"/>
    <w:p>
      <w:pPr>
        <w:spacing w:after="0"/>
        <w:ind w:left="0"/>
        <w:jc w:val="both"/>
      </w:pPr>
      <w:r>
        <w:rPr>
          <w:rFonts w:ascii="Times New Roman"/>
          <w:b w:val="false"/>
          <w:i w:val="false"/>
          <w:color w:val="000000"/>
          <w:sz w:val="28"/>
        </w:rPr>
        <w:t xml:space="preserve">
      125.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таблицей 1 приложения 9 к настоящему Техническому регламенту. </w:t>
      </w:r>
    </w:p>
    <w:bookmarkEnd w:id="335"/>
    <w:bookmarkStart w:name="z346" w:id="336"/>
    <w:p>
      <w:pPr>
        <w:spacing w:after="0"/>
        <w:ind w:left="0"/>
        <w:jc w:val="both"/>
      </w:pPr>
      <w:r>
        <w:rPr>
          <w:rFonts w:ascii="Times New Roman"/>
          <w:b w:val="false"/>
          <w:i w:val="false"/>
          <w:color w:val="000000"/>
          <w:sz w:val="28"/>
        </w:rPr>
        <w:t xml:space="preserve">
      126. Противопожарные расстояния между жилым домом и хозяйственными постройками, а также между хозяйственными постройками в пределах одного усадебного участка не нормируются. </w:t>
      </w:r>
    </w:p>
    <w:bookmarkEnd w:id="336"/>
    <w:bookmarkStart w:name="z347" w:id="337"/>
    <w:p>
      <w:pPr>
        <w:spacing w:after="0"/>
        <w:ind w:left="0"/>
        <w:jc w:val="both"/>
      </w:pPr>
      <w:r>
        <w:rPr>
          <w:rFonts w:ascii="Times New Roman"/>
          <w:b w:val="false"/>
          <w:i w:val="false"/>
          <w:color w:val="000000"/>
          <w:sz w:val="28"/>
        </w:rPr>
        <w:t xml:space="preserve">
      127. Минимальные противопожарные расстояния от жилых, общественных и административных (бытовых) зданий классов функциональной пожарной опасности Ф1, Ф2, Ф3, Ф4 I и II степеней огнестойкости: </w:t>
      </w:r>
    </w:p>
    <w:bookmarkEnd w:id="337"/>
    <w:bookmarkStart w:name="z348" w:id="338"/>
    <w:p>
      <w:pPr>
        <w:spacing w:after="0"/>
        <w:ind w:left="0"/>
        <w:jc w:val="both"/>
      </w:pPr>
      <w:r>
        <w:rPr>
          <w:rFonts w:ascii="Times New Roman"/>
          <w:b w:val="false"/>
          <w:i w:val="false"/>
          <w:color w:val="000000"/>
          <w:sz w:val="28"/>
        </w:rPr>
        <w:t xml:space="preserve">
      1) до производственных и складских зданий класса Ф5, а также гаражей I и II степеней огнестойкости принимаются не менее 9 м; </w:t>
      </w:r>
    </w:p>
    <w:bookmarkEnd w:id="338"/>
    <w:bookmarkStart w:name="z349" w:id="339"/>
    <w:p>
      <w:pPr>
        <w:spacing w:after="0"/>
        <w:ind w:left="0"/>
        <w:jc w:val="both"/>
      </w:pPr>
      <w:r>
        <w:rPr>
          <w:rFonts w:ascii="Times New Roman"/>
          <w:b w:val="false"/>
          <w:i w:val="false"/>
          <w:color w:val="000000"/>
          <w:sz w:val="28"/>
        </w:rPr>
        <w:t xml:space="preserve">
      2) до зданий класса функциональной пожарной опасности Ф5 и класса конструктивной пожарной опасности С2, С3 - не менее 15 м; </w:t>
      </w:r>
    </w:p>
    <w:bookmarkEnd w:id="339"/>
    <w:bookmarkStart w:name="z350" w:id="340"/>
    <w:p>
      <w:pPr>
        <w:spacing w:after="0"/>
        <w:ind w:left="0"/>
        <w:jc w:val="both"/>
      </w:pPr>
      <w:r>
        <w:rPr>
          <w:rFonts w:ascii="Times New Roman"/>
          <w:b w:val="false"/>
          <w:i w:val="false"/>
          <w:color w:val="000000"/>
          <w:sz w:val="28"/>
        </w:rPr>
        <w:t xml:space="preserve">
      3) до зданий III, IIIа, IIIб степени огнестойкости - не менее 12 м; </w:t>
      </w:r>
    </w:p>
    <w:bookmarkEnd w:id="340"/>
    <w:bookmarkStart w:name="z351" w:id="341"/>
    <w:p>
      <w:pPr>
        <w:spacing w:after="0"/>
        <w:ind w:left="0"/>
        <w:jc w:val="both"/>
      </w:pPr>
      <w:r>
        <w:rPr>
          <w:rFonts w:ascii="Times New Roman"/>
          <w:b w:val="false"/>
          <w:i w:val="false"/>
          <w:color w:val="000000"/>
          <w:sz w:val="28"/>
        </w:rPr>
        <w:t xml:space="preserve">
      4) до зданий IV, IVa и V степеней огнестойкости - не менее 15 м. </w:t>
      </w:r>
    </w:p>
    <w:bookmarkEnd w:id="341"/>
    <w:bookmarkStart w:name="z352" w:id="342"/>
    <w:p>
      <w:pPr>
        <w:spacing w:after="0"/>
        <w:ind w:left="0"/>
        <w:jc w:val="both"/>
      </w:pPr>
      <w:r>
        <w:rPr>
          <w:rFonts w:ascii="Times New Roman"/>
          <w:b w:val="false"/>
          <w:i w:val="false"/>
          <w:color w:val="000000"/>
          <w:sz w:val="28"/>
        </w:rPr>
        <w:t xml:space="preserve">
      128. Расстояния от жилых, общественных и административных (бытовых) зданий классов функциональной пожарной опасности Ф1, Ф2, Ф3, Ф4 IV, IVa, и V степеней огнестойкости до производственных и складских зданий класса функциональной пожарной опасности Ф5, а также гаражей той же степени огнестойкости принимаются не менее 18 м. Для указанных зданий III, IIIа и IIIб степени огнестойкости расстояния между ними принимаются не менее 12 м. </w:t>
      </w:r>
    </w:p>
    <w:bookmarkEnd w:id="342"/>
    <w:bookmarkStart w:name="z353" w:id="343"/>
    <w:p>
      <w:pPr>
        <w:spacing w:after="0"/>
        <w:ind w:left="0"/>
        <w:jc w:val="both"/>
      </w:pPr>
      <w:r>
        <w:rPr>
          <w:rFonts w:ascii="Times New Roman"/>
          <w:b w:val="false"/>
          <w:i w:val="false"/>
          <w:color w:val="000000"/>
          <w:sz w:val="28"/>
        </w:rPr>
        <w:t xml:space="preserve">
      129. Размещение временных построек, ларьков, киосков и навесов осуществляется с учетом противопожарных расстояний, приведенных в таблице 1 приложения 9 к настоящему Техническому регламенту. </w:t>
      </w:r>
    </w:p>
    <w:bookmarkEnd w:id="343"/>
    <w:bookmarkStart w:name="z354" w:id="344"/>
    <w:p>
      <w:pPr>
        <w:spacing w:after="0"/>
        <w:ind w:left="0"/>
        <w:jc w:val="both"/>
      </w:pPr>
      <w:r>
        <w:rPr>
          <w:rFonts w:ascii="Times New Roman"/>
          <w:b w:val="false"/>
          <w:i w:val="false"/>
          <w:color w:val="000000"/>
          <w:sz w:val="28"/>
        </w:rPr>
        <w:t xml:space="preserve">
      130. Противопожарные расстояния между глухими торцевыми стенами, имеющими предел огнестойкости не менее REI 150, зданий I - III, IIIа, IIIб степеней огнестойкости, за исключением зданий детских, лечебных учреждений стационарного типа классов функциональной пожарной опасности Ф1.1, Ф4.1, и многоярусными гаражами-стоянками с пассивным передвижением автомобилей не нормируются. </w:t>
      </w:r>
    </w:p>
    <w:bookmarkEnd w:id="344"/>
    <w:bookmarkStart w:name="z355" w:id="345"/>
    <w:p>
      <w:pPr>
        <w:spacing w:after="0"/>
        <w:ind w:left="0"/>
        <w:jc w:val="both"/>
      </w:pPr>
      <w:r>
        <w:rPr>
          <w:rFonts w:ascii="Times New Roman"/>
          <w:b w:val="false"/>
          <w:i w:val="false"/>
          <w:color w:val="000000"/>
          <w:sz w:val="28"/>
        </w:rPr>
        <w:t xml:space="preserve">
      131. Площадки для хранения тары должны быть ограждены сетчатыми ограждениями и расположены на расстоянии не менее 15 м от зданий и сооружений. </w:t>
      </w:r>
    </w:p>
    <w:bookmarkEnd w:id="345"/>
    <w:bookmarkStart w:name="z356" w:id="346"/>
    <w:p>
      <w:pPr>
        <w:spacing w:after="0"/>
        <w:ind w:left="0"/>
        <w:jc w:val="both"/>
      </w:pPr>
      <w:r>
        <w:rPr>
          <w:rFonts w:ascii="Times New Roman"/>
          <w:b w:val="false"/>
          <w:i w:val="false"/>
          <w:color w:val="000000"/>
          <w:sz w:val="28"/>
        </w:rPr>
        <w:t>
      132. Противопожарные расстояния от границ застройки городских поселений до лесных массивов должны быть не менее 100 м.</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в редакции постановления Правительства РК от 31.10.2011 </w:t>
      </w:r>
      <w:r>
        <w:rPr>
          <w:rFonts w:ascii="Times New Roman"/>
          <w:b w:val="false"/>
          <w:i w:val="false"/>
          <w:color w:val="000000"/>
          <w:sz w:val="28"/>
        </w:rPr>
        <w:t>№ 1249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357" w:id="347"/>
    <w:p>
      <w:pPr>
        <w:spacing w:after="0"/>
        <w:ind w:left="0"/>
        <w:jc w:val="both"/>
      </w:pPr>
      <w:r>
        <w:rPr>
          <w:rFonts w:ascii="Times New Roman"/>
          <w:b w:val="false"/>
          <w:i w:val="false"/>
          <w:color w:val="000000"/>
          <w:sz w:val="28"/>
        </w:rPr>
        <w:t>
      133. В городских поселениях для районов одно-, двухэтажной индивидуальной застройки с приусадебными участками расстояние от границ приусадебных участков до лесных массивов должно быть не менее 50 м.</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в редакции постановления Правительства РК от 31.10.2011 </w:t>
      </w:r>
      <w:r>
        <w:rPr>
          <w:rFonts w:ascii="Times New Roman"/>
          <w:b w:val="false"/>
          <w:i w:val="false"/>
          <w:color w:val="000000"/>
          <w:sz w:val="28"/>
        </w:rPr>
        <w:t>№ 1249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358" w:id="348"/>
    <w:p>
      <w:pPr>
        <w:spacing w:after="0"/>
        <w:ind w:left="0"/>
        <w:jc w:val="both"/>
      </w:pPr>
      <w:r>
        <w:rPr>
          <w:rFonts w:ascii="Times New Roman"/>
          <w:b w:val="false"/>
          <w:i w:val="false"/>
          <w:color w:val="000000"/>
          <w:sz w:val="28"/>
        </w:rPr>
        <w:t xml:space="preserve">
      134. Противопожарные расстояния от зданий и сооружений категорий А, Б и В1-В4 по взрывопожарной и пожарной опасности, расположенных на территории складов нефти и нефтепродуктов, до соседних объектов должны приниматься по </w:t>
      </w:r>
      <w:r>
        <w:rPr>
          <w:rFonts w:ascii="Times New Roman"/>
          <w:b w:val="false"/>
          <w:i w:val="false"/>
          <w:color w:val="000000"/>
          <w:sz w:val="28"/>
          <w:u w:val="single"/>
        </w:rPr>
        <w:t>таблице 1</w:t>
      </w:r>
      <w:r>
        <w:rPr>
          <w:rFonts w:ascii="Times New Roman"/>
          <w:b w:val="false"/>
          <w:i w:val="false"/>
          <w:color w:val="000000"/>
          <w:sz w:val="28"/>
        </w:rPr>
        <w:t xml:space="preserve"> приложения 10 к настоящему Техническому регламенту. </w:t>
      </w:r>
    </w:p>
    <w:bookmarkEnd w:id="348"/>
    <w:bookmarkStart w:name="z359" w:id="349"/>
    <w:p>
      <w:pPr>
        <w:spacing w:after="0"/>
        <w:ind w:left="0"/>
        <w:jc w:val="both"/>
      </w:pPr>
      <w:r>
        <w:rPr>
          <w:rFonts w:ascii="Times New Roman"/>
          <w:b w:val="false"/>
          <w:i w:val="false"/>
          <w:color w:val="000000"/>
          <w:sz w:val="28"/>
        </w:rPr>
        <w:t xml:space="preserve">
      Расстояния, указанные в таблице 1 приложения 10 к настоящему Техническому регламенту, определяются: </w:t>
      </w:r>
    </w:p>
    <w:bookmarkEnd w:id="349"/>
    <w:bookmarkStart w:name="z360" w:id="350"/>
    <w:p>
      <w:pPr>
        <w:spacing w:after="0"/>
        <w:ind w:left="0"/>
        <w:jc w:val="both"/>
      </w:pPr>
      <w:r>
        <w:rPr>
          <w:rFonts w:ascii="Times New Roman"/>
          <w:b w:val="false"/>
          <w:i w:val="false"/>
          <w:color w:val="000000"/>
          <w:sz w:val="28"/>
        </w:rPr>
        <w:t xml:space="preserve">
      1) между зданиями и сооружениями как расстояние на свету между наружными стенами или конструкциями зданий и сооружений; </w:t>
      </w:r>
    </w:p>
    <w:bookmarkEnd w:id="350"/>
    <w:bookmarkStart w:name="z361" w:id="351"/>
    <w:p>
      <w:pPr>
        <w:spacing w:after="0"/>
        <w:ind w:left="0"/>
        <w:jc w:val="both"/>
      </w:pPr>
      <w:r>
        <w:rPr>
          <w:rFonts w:ascii="Times New Roman"/>
          <w:b w:val="false"/>
          <w:i w:val="false"/>
          <w:color w:val="000000"/>
          <w:sz w:val="28"/>
        </w:rPr>
        <w:t xml:space="preserve">
      2) от сливоналивных устройств - от оси железнодорожного пути со сливоналивными эстакадами; </w:t>
      </w:r>
    </w:p>
    <w:bookmarkEnd w:id="351"/>
    <w:bookmarkStart w:name="z362" w:id="352"/>
    <w:p>
      <w:pPr>
        <w:spacing w:after="0"/>
        <w:ind w:left="0"/>
        <w:jc w:val="both"/>
      </w:pPr>
      <w:r>
        <w:rPr>
          <w:rFonts w:ascii="Times New Roman"/>
          <w:b w:val="false"/>
          <w:i w:val="false"/>
          <w:color w:val="000000"/>
          <w:sz w:val="28"/>
        </w:rPr>
        <w:t xml:space="preserve">
      3) от площадок (открытых и под навесами) для сливоналивных устройств автомобильных цистерн, для насосов, тары - от границ этих площадок; </w:t>
      </w:r>
    </w:p>
    <w:bookmarkEnd w:id="352"/>
    <w:bookmarkStart w:name="z363" w:id="353"/>
    <w:p>
      <w:pPr>
        <w:spacing w:after="0"/>
        <w:ind w:left="0"/>
        <w:jc w:val="both"/>
      </w:pPr>
      <w:r>
        <w:rPr>
          <w:rFonts w:ascii="Times New Roman"/>
          <w:b w:val="false"/>
          <w:i w:val="false"/>
          <w:color w:val="000000"/>
          <w:sz w:val="28"/>
        </w:rPr>
        <w:t xml:space="preserve">
      4) от технологических эстакад и трубопроводов от крайнего трубопровода; </w:t>
      </w:r>
    </w:p>
    <w:bookmarkEnd w:id="353"/>
    <w:bookmarkStart w:name="z364" w:id="354"/>
    <w:p>
      <w:pPr>
        <w:spacing w:after="0"/>
        <w:ind w:left="0"/>
        <w:jc w:val="both"/>
      </w:pPr>
      <w:r>
        <w:rPr>
          <w:rFonts w:ascii="Times New Roman"/>
          <w:b w:val="false"/>
          <w:i w:val="false"/>
          <w:color w:val="000000"/>
          <w:sz w:val="28"/>
        </w:rPr>
        <w:t xml:space="preserve">
      5) от факельных установок - от ствола факела. </w:t>
      </w:r>
    </w:p>
    <w:bookmarkEnd w:id="354"/>
    <w:bookmarkStart w:name="z365" w:id="355"/>
    <w:p>
      <w:pPr>
        <w:spacing w:after="0"/>
        <w:ind w:left="0"/>
        <w:jc w:val="both"/>
      </w:pPr>
      <w:r>
        <w:rPr>
          <w:rFonts w:ascii="Times New Roman"/>
          <w:b w:val="false"/>
          <w:i w:val="false"/>
          <w:color w:val="000000"/>
          <w:sz w:val="28"/>
        </w:rPr>
        <w:t xml:space="preserve">
      135. При размещении складов для хранения нефти и нефтепродуктов в лесных массивах, когда строительство их связано с вырубкой леса, расстояние до лесного массива хвойных пород допускается сокращать в два раза при этом вдоль границы лесного массива вокруг склада должна предусматриваться вспаханная полоса земли шириной не менее 5 м. </w:t>
      </w:r>
    </w:p>
    <w:bookmarkEnd w:id="355"/>
    <w:bookmarkStart w:name="z366" w:id="356"/>
    <w:p>
      <w:pPr>
        <w:spacing w:after="0"/>
        <w:ind w:left="0"/>
        <w:jc w:val="both"/>
      </w:pPr>
      <w:r>
        <w:rPr>
          <w:rFonts w:ascii="Times New Roman"/>
          <w:b w:val="false"/>
          <w:i w:val="false"/>
          <w:color w:val="000000"/>
          <w:sz w:val="28"/>
        </w:rPr>
        <w:t xml:space="preserve">
      136. При размещении резервуарных парков нефти и нефтепродуктов на площадках имеющих более высокие отметки по сравнению с отметками территории соседних населенных пунктов, предприятий и путей железных дорог общей сети, расположенных на расстоянии до 200 м от резервуарного парка, а также при размещении складов нефти и нефтепродуктов у берегов рек на расстоянии 200 м и менее от уреза воды (при максимальном уровне) должны предусматриваться дополнительные мероприятия, исключающие при аварии резервуаров возможность разлива нефти и нефтепродуктов на территорию населенного пункта или предприятия, на пути железных дорог общей сети или в водоем. </w:t>
      </w:r>
    </w:p>
    <w:bookmarkEnd w:id="356"/>
    <w:bookmarkStart w:name="z367" w:id="357"/>
    <w:p>
      <w:pPr>
        <w:spacing w:after="0"/>
        <w:ind w:left="0"/>
        <w:jc w:val="both"/>
      </w:pPr>
      <w:r>
        <w:rPr>
          <w:rFonts w:ascii="Times New Roman"/>
          <w:b w:val="false"/>
          <w:i w:val="false"/>
          <w:color w:val="000000"/>
          <w:sz w:val="28"/>
        </w:rPr>
        <w:t xml:space="preserve">
      Территория складов нефти и нефтепродуктов должна быть ограждена продуваемой оградой из негорючих материалов высотой не менее 2 м. </w:t>
      </w:r>
    </w:p>
    <w:bookmarkEnd w:id="357"/>
    <w:bookmarkStart w:name="z368" w:id="358"/>
    <w:p>
      <w:pPr>
        <w:spacing w:after="0"/>
        <w:ind w:left="0"/>
        <w:jc w:val="both"/>
      </w:pPr>
      <w:r>
        <w:rPr>
          <w:rFonts w:ascii="Times New Roman"/>
          <w:b w:val="false"/>
          <w:i w:val="false"/>
          <w:color w:val="000000"/>
          <w:sz w:val="28"/>
        </w:rPr>
        <w:t xml:space="preserve">
      137. Противопожарные расстояния от жилых домов и общественных зданий до складов для хранения нефти и нефтепродуктов категории IIIв общей вместимостью до 2 тыс. м </w:t>
      </w:r>
      <w:r>
        <w:rPr>
          <w:rFonts w:ascii="Times New Roman"/>
          <w:b w:val="false"/>
          <w:i w:val="false"/>
          <w:color w:val="000000"/>
          <w:vertAlign w:val="superscript"/>
        </w:rPr>
        <w:t xml:space="preserve">3 </w:t>
      </w:r>
      <w:r>
        <w:rPr>
          <w:rFonts w:ascii="Times New Roman"/>
          <w:b w:val="false"/>
          <w:i w:val="false"/>
          <w:color w:val="000000"/>
          <w:sz w:val="28"/>
        </w:rPr>
        <w:t xml:space="preserve">, предусматриваемых в составе котельных, дизельных электростанций и других энергетических объектов, обслуживающих жилые и общественные здания, должны приниматься не менее установленных в </w:t>
      </w:r>
      <w:r>
        <w:rPr>
          <w:rFonts w:ascii="Times New Roman"/>
          <w:b w:val="false"/>
          <w:i w:val="false"/>
          <w:color w:val="000000"/>
          <w:sz w:val="28"/>
          <w:u w:val="single"/>
        </w:rPr>
        <w:t>таблице 2</w:t>
      </w:r>
      <w:r>
        <w:rPr>
          <w:rFonts w:ascii="Times New Roman"/>
          <w:b w:val="false"/>
          <w:i w:val="false"/>
          <w:color w:val="000000"/>
          <w:sz w:val="28"/>
        </w:rPr>
        <w:t xml:space="preserve"> приложения 10 к настоящему Техническому регламенту. </w:t>
      </w:r>
    </w:p>
    <w:bookmarkEnd w:id="358"/>
    <w:bookmarkStart w:name="z369" w:id="359"/>
    <w:p>
      <w:pPr>
        <w:spacing w:after="0"/>
        <w:ind w:left="0"/>
        <w:jc w:val="both"/>
      </w:pPr>
      <w:r>
        <w:rPr>
          <w:rFonts w:ascii="Times New Roman"/>
          <w:b w:val="false"/>
          <w:i w:val="false"/>
          <w:color w:val="000000"/>
          <w:sz w:val="28"/>
        </w:rPr>
        <w:t xml:space="preserve">
      138. Категории складов нефти и нефтепродуктов определяются по </w:t>
      </w:r>
      <w:r>
        <w:rPr>
          <w:rFonts w:ascii="Times New Roman"/>
          <w:b w:val="false"/>
          <w:i w:val="false"/>
          <w:color w:val="000000"/>
          <w:sz w:val="28"/>
          <w:u w:val="single"/>
        </w:rPr>
        <w:t>таблице 3</w:t>
      </w:r>
      <w:r>
        <w:rPr>
          <w:rFonts w:ascii="Times New Roman"/>
          <w:b w:val="false"/>
          <w:i w:val="false"/>
          <w:color w:val="000000"/>
          <w:sz w:val="28"/>
        </w:rPr>
        <w:t xml:space="preserve"> приложения 10 к настоящему Техническому регламенту. </w:t>
      </w:r>
    </w:p>
    <w:bookmarkEnd w:id="359"/>
    <w:bookmarkStart w:name="z370" w:id="360"/>
    <w:p>
      <w:pPr>
        <w:spacing w:after="0"/>
        <w:ind w:left="0"/>
        <w:jc w:val="both"/>
      </w:pPr>
      <w:r>
        <w:rPr>
          <w:rFonts w:ascii="Times New Roman"/>
          <w:b w:val="false"/>
          <w:i w:val="false"/>
          <w:color w:val="000000"/>
          <w:sz w:val="28"/>
        </w:rPr>
        <w:t xml:space="preserve">
      139. При размещении автозаправочных станций на территории населенных пунктов противопожарные расстояния должны определяться от стенок резервуаров (сосудов) для хранения топлива и аварийных резервуаров, наземного оборудования, в котором обращается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границ площадок для автоцистерны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автозаправочных станций до: </w:t>
      </w:r>
    </w:p>
    <w:bookmarkEnd w:id="360"/>
    <w:bookmarkStart w:name="z371" w:id="361"/>
    <w:p>
      <w:pPr>
        <w:spacing w:after="0"/>
        <w:ind w:left="0"/>
        <w:jc w:val="both"/>
      </w:pPr>
      <w:r>
        <w:rPr>
          <w:rFonts w:ascii="Times New Roman"/>
          <w:b w:val="false"/>
          <w:i w:val="false"/>
          <w:color w:val="000000"/>
          <w:sz w:val="28"/>
        </w:rPr>
        <w:t xml:space="preserve">
      1)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 </w:t>
      </w:r>
    </w:p>
    <w:bookmarkEnd w:id="361"/>
    <w:bookmarkStart w:name="z372" w:id="362"/>
    <w:p>
      <w:pPr>
        <w:spacing w:after="0"/>
        <w:ind w:left="0"/>
        <w:jc w:val="both"/>
      </w:pPr>
      <w:r>
        <w:rPr>
          <w:rFonts w:ascii="Times New Roman"/>
          <w:b w:val="false"/>
          <w:i w:val="false"/>
          <w:color w:val="000000"/>
          <w:sz w:val="28"/>
        </w:rPr>
        <w:t xml:space="preserve">
      2) окон или дверей (для жилых и общественных зданий другого назначения). </w:t>
      </w:r>
    </w:p>
    <w:bookmarkEnd w:id="362"/>
    <w:bookmarkStart w:name="z373" w:id="363"/>
    <w:p>
      <w:pPr>
        <w:spacing w:after="0"/>
        <w:ind w:left="0"/>
        <w:jc w:val="both"/>
      </w:pPr>
      <w:r>
        <w:rPr>
          <w:rFonts w:ascii="Times New Roman"/>
          <w:b w:val="false"/>
          <w:i w:val="false"/>
          <w:color w:val="000000"/>
          <w:sz w:val="28"/>
        </w:rPr>
        <w:t xml:space="preserve">
      140. Минимальные противопожарные расстояния от автозаправочных станций до зданий, сооружений и других объектов, не относящихся к комплексу автозаправочной станции, зависят от типа станции и определяются в соответствии с </w:t>
      </w:r>
      <w:r>
        <w:rPr>
          <w:rFonts w:ascii="Times New Roman"/>
          <w:b w:val="false"/>
          <w:i w:val="false"/>
          <w:color w:val="000000"/>
          <w:sz w:val="28"/>
          <w:u w:val="single"/>
        </w:rPr>
        <w:t>таблицей 1</w:t>
      </w:r>
      <w:r>
        <w:rPr>
          <w:rFonts w:ascii="Times New Roman"/>
          <w:b w:val="false"/>
          <w:i w:val="false"/>
          <w:color w:val="000000"/>
          <w:sz w:val="28"/>
        </w:rPr>
        <w:t xml:space="preserve"> приложения 11 к настоящему Техническому регламенту. </w:t>
      </w:r>
    </w:p>
    <w:bookmarkEnd w:id="363"/>
    <w:bookmarkStart w:name="z374" w:id="364"/>
    <w:p>
      <w:pPr>
        <w:spacing w:after="0"/>
        <w:ind w:left="0"/>
        <w:jc w:val="both"/>
      </w:pPr>
      <w:r>
        <w:rPr>
          <w:rFonts w:ascii="Times New Roman"/>
          <w:b w:val="false"/>
          <w:i w:val="false"/>
          <w:color w:val="000000"/>
          <w:sz w:val="28"/>
        </w:rPr>
        <w:t xml:space="preserve">
      141. Минимальные противопожарные расстояния между зданиями и сооружениями автозаправочной станции с наземными резервуарами принимаются в соответствии с </w:t>
      </w:r>
      <w:r>
        <w:rPr>
          <w:rFonts w:ascii="Times New Roman"/>
          <w:b w:val="false"/>
          <w:i w:val="false"/>
          <w:color w:val="000000"/>
          <w:sz w:val="28"/>
          <w:u w:val="single"/>
        </w:rPr>
        <w:t>таблицей 2</w:t>
      </w:r>
      <w:r>
        <w:rPr>
          <w:rFonts w:ascii="Times New Roman"/>
          <w:b w:val="false"/>
          <w:i w:val="false"/>
          <w:color w:val="000000"/>
          <w:sz w:val="28"/>
        </w:rPr>
        <w:t xml:space="preserve"> приложения 11 к настоящему Техническому регламенту. </w:t>
      </w:r>
    </w:p>
    <w:bookmarkEnd w:id="364"/>
    <w:bookmarkStart w:name="z375" w:id="365"/>
    <w:p>
      <w:pPr>
        <w:spacing w:after="0"/>
        <w:ind w:left="0"/>
        <w:jc w:val="both"/>
      </w:pPr>
      <w:r>
        <w:rPr>
          <w:rFonts w:ascii="Times New Roman"/>
          <w:b w:val="false"/>
          <w:i w:val="false"/>
          <w:color w:val="000000"/>
          <w:sz w:val="28"/>
        </w:rPr>
        <w:t xml:space="preserve">
      142. Минимальные противопожарные расстояния между зданиями и сооружениями, расположенными на территории автозаправочной станции с подземными резервуарами, принимаются в соответствии с </w:t>
      </w:r>
      <w:r>
        <w:rPr>
          <w:rFonts w:ascii="Times New Roman"/>
          <w:b w:val="false"/>
          <w:i w:val="false"/>
          <w:color w:val="000000"/>
          <w:sz w:val="28"/>
          <w:u w:val="single"/>
        </w:rPr>
        <w:t>таблицей 3</w:t>
      </w:r>
      <w:r>
        <w:rPr>
          <w:rFonts w:ascii="Times New Roman"/>
          <w:b w:val="false"/>
          <w:i w:val="false"/>
          <w:color w:val="000000"/>
          <w:sz w:val="28"/>
        </w:rPr>
        <w:t xml:space="preserve"> приложения 11 к настоящему Техническому регламенту. </w:t>
      </w:r>
    </w:p>
    <w:bookmarkEnd w:id="365"/>
    <w:bookmarkStart w:name="z376" w:id="366"/>
    <w:p>
      <w:pPr>
        <w:spacing w:after="0"/>
        <w:ind w:left="0"/>
        <w:jc w:val="both"/>
      </w:pPr>
      <w:r>
        <w:rPr>
          <w:rFonts w:ascii="Times New Roman"/>
          <w:b w:val="false"/>
          <w:i w:val="false"/>
          <w:color w:val="000000"/>
          <w:sz w:val="28"/>
        </w:rPr>
        <w:t xml:space="preserve">
      143. Общая вместимость резервуаров для хранения нефтепродуктов, размещаемых на территории автозаправочной станции, должна быть (с учетом вместимости хранимой автоцистерны): </w:t>
      </w:r>
    </w:p>
    <w:bookmarkEnd w:id="366"/>
    <w:bookmarkStart w:name="z377" w:id="367"/>
    <w:p>
      <w:pPr>
        <w:spacing w:after="0"/>
        <w:ind w:left="0"/>
        <w:jc w:val="both"/>
      </w:pPr>
      <w:r>
        <w:rPr>
          <w:rFonts w:ascii="Times New Roman"/>
          <w:b w:val="false"/>
          <w:i w:val="false"/>
          <w:color w:val="000000"/>
          <w:sz w:val="28"/>
        </w:rPr>
        <w:t xml:space="preserve">
      1) при размещении автозаправочной станции в городах и других населенных пунктах - не более 100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End w:id="367"/>
    <w:bookmarkStart w:name="z378" w:id="368"/>
    <w:p>
      <w:pPr>
        <w:spacing w:after="0"/>
        <w:ind w:left="0"/>
        <w:jc w:val="both"/>
      </w:pPr>
      <w:r>
        <w:rPr>
          <w:rFonts w:ascii="Times New Roman"/>
          <w:b w:val="false"/>
          <w:i w:val="false"/>
          <w:color w:val="000000"/>
          <w:sz w:val="28"/>
        </w:rPr>
        <w:t xml:space="preserve">
      2) при размещении автозаправочной станции за пределами населенных пунктов - не более 150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End w:id="368"/>
    <w:bookmarkStart w:name="z379" w:id="369"/>
    <w:p>
      <w:pPr>
        <w:spacing w:after="0"/>
        <w:ind w:left="0"/>
        <w:jc w:val="both"/>
      </w:pPr>
      <w:r>
        <w:rPr>
          <w:rFonts w:ascii="Times New Roman"/>
          <w:b w:val="false"/>
          <w:i w:val="false"/>
          <w:color w:val="000000"/>
          <w:sz w:val="28"/>
        </w:rPr>
        <w:t xml:space="preserve">
      В городах и других населенных пунктах допускается размещать автозаправочные станции только с подземными резервуарами хранения топлива. </w:t>
      </w:r>
    </w:p>
    <w:bookmarkEnd w:id="369"/>
    <w:bookmarkStart w:name="z380" w:id="370"/>
    <w:p>
      <w:pPr>
        <w:spacing w:after="0"/>
        <w:ind w:left="0"/>
        <w:jc w:val="both"/>
      </w:pPr>
      <w:r>
        <w:rPr>
          <w:rFonts w:ascii="Times New Roman"/>
          <w:b w:val="false"/>
          <w:i w:val="false"/>
          <w:color w:val="000000"/>
          <w:sz w:val="28"/>
        </w:rPr>
        <w:t xml:space="preserve">
      144. Противопожарные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размещаемых в жилых, общественно-деловых и зонах рекреационного назначения населенных пунктов, должны приниматься не менее приведенных в таблице </w:t>
      </w:r>
      <w:r>
        <w:rPr>
          <w:rFonts w:ascii="Times New Roman"/>
          <w:b w:val="false"/>
          <w:i w:val="false"/>
          <w:color w:val="000000"/>
          <w:sz w:val="28"/>
          <w:u w:val="single"/>
        </w:rPr>
        <w:t>приложения 12</w:t>
      </w:r>
      <w:r>
        <w:rPr>
          <w:rFonts w:ascii="Times New Roman"/>
          <w:b w:val="false"/>
          <w:i w:val="false"/>
          <w:color w:val="000000"/>
          <w:sz w:val="28"/>
        </w:rPr>
        <w:t xml:space="preserve"> к настоящему Техническому регламенту. </w:t>
      </w:r>
    </w:p>
    <w:bookmarkEnd w:id="370"/>
    <w:bookmarkStart w:name="z381" w:id="371"/>
    <w:p>
      <w:pPr>
        <w:spacing w:after="0"/>
        <w:ind w:left="0"/>
        <w:jc w:val="both"/>
      </w:pPr>
      <w:r>
        <w:rPr>
          <w:rFonts w:ascii="Times New Roman"/>
          <w:b w:val="false"/>
          <w:i w:val="false"/>
          <w:color w:val="000000"/>
          <w:sz w:val="28"/>
        </w:rPr>
        <w:t xml:space="preserve">
      145. Противопожарные расстояния следует определять от окон жилых домов и общественных зданий, сооружений и строений и от границ земельных участков детских дошкольных образовательных учреждений, общеобразовательных учреждений, и лечебных учреждений стационарного типа, до стен гаража или границ открытой стоянки. </w:t>
      </w:r>
    </w:p>
    <w:bookmarkEnd w:id="371"/>
    <w:bookmarkStart w:name="z382" w:id="372"/>
    <w:p>
      <w:pPr>
        <w:spacing w:after="0"/>
        <w:ind w:left="0"/>
        <w:jc w:val="both"/>
      </w:pPr>
      <w:r>
        <w:rPr>
          <w:rFonts w:ascii="Times New Roman"/>
          <w:b w:val="false"/>
          <w:i w:val="false"/>
          <w:color w:val="000000"/>
          <w:sz w:val="28"/>
        </w:rPr>
        <w:t xml:space="preserve">
      146. Противопожарные расстояния от секционных жилых домов до открытых площадок вместимостью от 101 машины до 300 машин, размещаемых вдоль продольных фасадов, следует принимать не менее 50 м. </w:t>
      </w:r>
    </w:p>
    <w:bookmarkEnd w:id="372"/>
    <w:bookmarkStart w:name="z383" w:id="373"/>
    <w:p>
      <w:pPr>
        <w:spacing w:after="0"/>
        <w:ind w:left="0"/>
        <w:jc w:val="both"/>
      </w:pPr>
      <w:r>
        <w:rPr>
          <w:rFonts w:ascii="Times New Roman"/>
          <w:b w:val="false"/>
          <w:i w:val="false"/>
          <w:color w:val="000000"/>
          <w:sz w:val="28"/>
        </w:rPr>
        <w:t xml:space="preserve">
      147. Для гаражей I-II степеней огнестойкости, приведенные в таблице приложения 12 к настоящему Техническому регламенту, расстояния допускается сокращать на 25 % при отсутствии в гаражах открывающихся окон, а также въездов, ориентированных в сторону жилых и общественных зданий. </w:t>
      </w:r>
    </w:p>
    <w:bookmarkEnd w:id="373"/>
    <w:bookmarkStart w:name="z384" w:id="374"/>
    <w:p>
      <w:pPr>
        <w:spacing w:after="0"/>
        <w:ind w:left="0"/>
        <w:jc w:val="both"/>
      </w:pPr>
      <w:r>
        <w:rPr>
          <w:rFonts w:ascii="Times New Roman"/>
          <w:b w:val="false"/>
          <w:i w:val="false"/>
          <w:color w:val="000000"/>
          <w:sz w:val="28"/>
        </w:rPr>
        <w:t xml:space="preserve">
      148.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должны размещаться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 </w:t>
      </w:r>
    </w:p>
    <w:bookmarkEnd w:id="374"/>
    <w:bookmarkStart w:name="z385" w:id="375"/>
    <w:p>
      <w:pPr>
        <w:spacing w:after="0"/>
        <w:ind w:left="0"/>
        <w:jc w:val="both"/>
      </w:pPr>
      <w:r>
        <w:rPr>
          <w:rFonts w:ascii="Times New Roman"/>
          <w:b w:val="false"/>
          <w:i w:val="false"/>
          <w:color w:val="000000"/>
          <w:sz w:val="28"/>
        </w:rPr>
        <w:t xml:space="preserve">
      149. Противопожарные расстояния от резервуаров, входящих в состав комплекса сжиженного природного газа, до зданий и сооружений, не относящихся к комплексу сжиженного природного газа, должны применяться по </w:t>
      </w:r>
      <w:r>
        <w:rPr>
          <w:rFonts w:ascii="Times New Roman"/>
          <w:b w:val="false"/>
          <w:i w:val="false"/>
          <w:color w:val="000000"/>
          <w:sz w:val="28"/>
          <w:u w:val="single"/>
        </w:rPr>
        <w:t>таблице 1</w:t>
      </w:r>
      <w:r>
        <w:rPr>
          <w:rFonts w:ascii="Times New Roman"/>
          <w:b w:val="false"/>
          <w:i w:val="false"/>
          <w:color w:val="000000"/>
          <w:sz w:val="28"/>
        </w:rPr>
        <w:t xml:space="preserve"> приложения 13 к настоящему Техническому регламенту. </w:t>
      </w:r>
    </w:p>
    <w:bookmarkEnd w:id="375"/>
    <w:bookmarkStart w:name="z386" w:id="376"/>
    <w:p>
      <w:pPr>
        <w:spacing w:after="0"/>
        <w:ind w:left="0"/>
        <w:jc w:val="both"/>
      </w:pPr>
      <w:r>
        <w:rPr>
          <w:rFonts w:ascii="Times New Roman"/>
          <w:b w:val="false"/>
          <w:i w:val="false"/>
          <w:color w:val="000000"/>
          <w:sz w:val="28"/>
        </w:rPr>
        <w:t xml:space="preserve">
      150. Противопожарные расстояния от резервуаров, давление в которых отличается от значений, приведенных в таблице 1 приложения 13 к настоящему Техническому регламенту, до соседних объектов приведены в </w:t>
      </w:r>
      <w:r>
        <w:rPr>
          <w:rFonts w:ascii="Times New Roman"/>
          <w:b w:val="false"/>
          <w:i w:val="false"/>
          <w:color w:val="000000"/>
          <w:sz w:val="28"/>
          <w:u w:val="single"/>
        </w:rPr>
        <w:t>таблице 2</w:t>
      </w:r>
      <w:r>
        <w:rPr>
          <w:rFonts w:ascii="Times New Roman"/>
          <w:b w:val="false"/>
          <w:i w:val="false"/>
          <w:color w:val="000000"/>
          <w:sz w:val="28"/>
        </w:rPr>
        <w:t xml:space="preserve"> приложения 13 к настоящему Техническому регламенту. </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постановлением Правительства РК от 31.10.2011 </w:t>
      </w:r>
      <w:r>
        <w:rPr>
          <w:rFonts w:ascii="Times New Roman"/>
          <w:b w:val="false"/>
          <w:i w:val="false"/>
          <w:color w:val="000000"/>
          <w:sz w:val="28"/>
        </w:rPr>
        <w:t>№ 1249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388" w:id="377"/>
    <w:p>
      <w:pPr>
        <w:spacing w:after="0"/>
        <w:ind w:left="0"/>
        <w:jc w:val="both"/>
      </w:pPr>
      <w:r>
        <w:rPr>
          <w:rFonts w:ascii="Times New Roman"/>
          <w:b w:val="false"/>
          <w:i w:val="false"/>
          <w:color w:val="000000"/>
          <w:sz w:val="28"/>
        </w:rPr>
        <w:t xml:space="preserve">
      152. Противопожарные расстояния от резервуаров сжиженных углеводородных газов, размещаемых на территории склада, до других объектов вне территории склада, должны соответствовать значениям, приведенным в </w:t>
      </w:r>
      <w:r>
        <w:rPr>
          <w:rFonts w:ascii="Times New Roman"/>
          <w:b w:val="false"/>
          <w:i w:val="false"/>
          <w:color w:val="000000"/>
          <w:sz w:val="28"/>
          <w:u w:val="single"/>
        </w:rPr>
        <w:t>таблице 3</w:t>
      </w:r>
      <w:r>
        <w:rPr>
          <w:rFonts w:ascii="Times New Roman"/>
          <w:b w:val="false"/>
          <w:i w:val="false"/>
          <w:color w:val="000000"/>
          <w:sz w:val="28"/>
        </w:rPr>
        <w:t xml:space="preserve"> приложения 13 к настоящему Техническому регламенту. </w:t>
      </w:r>
    </w:p>
    <w:bookmarkEnd w:id="377"/>
    <w:bookmarkStart w:name="z389" w:id="378"/>
    <w:p>
      <w:pPr>
        <w:spacing w:after="0"/>
        <w:ind w:left="0"/>
        <w:jc w:val="both"/>
      </w:pPr>
      <w:r>
        <w:rPr>
          <w:rFonts w:ascii="Times New Roman"/>
          <w:b w:val="false"/>
          <w:i w:val="false"/>
          <w:color w:val="000000"/>
          <w:sz w:val="28"/>
        </w:rPr>
        <w:t xml:space="preserve">
      Противопожарное расстояние от отдельно стоящей сливоналивной эстакады до соседних организаций, жилых и общественных зданий принимается как от резервуаров склада сжиженных углеводородных газов и легковоспламеняющихся жидкостей под давлением. </w:t>
      </w:r>
    </w:p>
    <w:bookmarkEnd w:id="378"/>
    <w:bookmarkStart w:name="z390" w:id="379"/>
    <w:p>
      <w:pPr>
        <w:spacing w:after="0"/>
        <w:ind w:left="0"/>
        <w:jc w:val="both"/>
      </w:pPr>
      <w:r>
        <w:rPr>
          <w:rFonts w:ascii="Times New Roman"/>
          <w:b w:val="false"/>
          <w:i w:val="false"/>
          <w:color w:val="000000"/>
          <w:sz w:val="28"/>
        </w:rPr>
        <w:t xml:space="preserve">
      153. Противопожарные расстояния от границ складов сжиженных углеводородных газов, размещаемых на территории склада, до производственных объектов, жилых и общественных зданий и сооружений вне территории склада, должны соответствовать значениям, приведенным в </w:t>
      </w:r>
      <w:r>
        <w:rPr>
          <w:rFonts w:ascii="Times New Roman"/>
          <w:b w:val="false"/>
          <w:i w:val="false"/>
          <w:color w:val="000000"/>
          <w:sz w:val="28"/>
          <w:u w:val="single"/>
        </w:rPr>
        <w:t>таблице 4</w:t>
      </w:r>
      <w:r>
        <w:rPr>
          <w:rFonts w:ascii="Times New Roman"/>
          <w:b w:val="false"/>
          <w:i w:val="false"/>
          <w:color w:val="000000"/>
          <w:sz w:val="28"/>
        </w:rPr>
        <w:t xml:space="preserve"> приложения 13 к настоящему Техническому регламенту. </w:t>
      </w:r>
    </w:p>
    <w:bookmarkEnd w:id="379"/>
    <w:bookmarkStart w:name="z391" w:id="380"/>
    <w:p>
      <w:pPr>
        <w:spacing w:after="0"/>
        <w:ind w:left="0"/>
        <w:jc w:val="both"/>
      </w:pPr>
      <w:r>
        <w:rPr>
          <w:rFonts w:ascii="Times New Roman"/>
          <w:b w:val="false"/>
          <w:i w:val="false"/>
          <w:color w:val="000000"/>
          <w:sz w:val="28"/>
        </w:rPr>
        <w:t xml:space="preserve">
      154. Противопожарные расстояния от оси подземных и наземных (в насыпи) газопроводов, нефтепроводов и нефтепродуктопроводов до населенных пунктов и отдельно стоящих производственных объектов, зданий и сооружений на территории населенных пунктов, должны приниматься не менее значений, приведенных в </w:t>
      </w:r>
      <w:r>
        <w:rPr>
          <w:rFonts w:ascii="Times New Roman"/>
          <w:b w:val="false"/>
          <w:i w:val="false"/>
          <w:color w:val="000000"/>
          <w:sz w:val="28"/>
          <w:u w:val="single"/>
        </w:rPr>
        <w:t>таблице 1</w:t>
      </w:r>
      <w:r>
        <w:rPr>
          <w:rFonts w:ascii="Times New Roman"/>
          <w:b w:val="false"/>
          <w:i w:val="false"/>
          <w:color w:val="000000"/>
          <w:sz w:val="28"/>
        </w:rPr>
        <w:t xml:space="preserve"> приложения 14 к настоящему Техническому регламенту. </w:t>
      </w:r>
    </w:p>
    <w:bookmarkEnd w:id="380"/>
    <w:bookmarkStart w:name="z392" w:id="381"/>
    <w:p>
      <w:pPr>
        <w:spacing w:after="0"/>
        <w:ind w:left="0"/>
        <w:jc w:val="both"/>
      </w:pPr>
      <w:r>
        <w:rPr>
          <w:rFonts w:ascii="Times New Roman"/>
          <w:b w:val="false"/>
          <w:i w:val="false"/>
          <w:color w:val="000000"/>
          <w:sz w:val="28"/>
        </w:rPr>
        <w:t xml:space="preserve">
      155. Расстояния от резервуарных установок сжиженных углеводородных газов общей вместимостью до 50 м </w:t>
      </w:r>
      <w:r>
        <w:rPr>
          <w:rFonts w:ascii="Times New Roman"/>
          <w:b w:val="false"/>
          <w:i w:val="false"/>
          <w:color w:val="000000"/>
          <w:vertAlign w:val="superscript"/>
        </w:rPr>
        <w:t xml:space="preserve">3 </w:t>
      </w:r>
      <w:r>
        <w:rPr>
          <w:rFonts w:ascii="Times New Roman"/>
          <w:b w:val="false"/>
          <w:i w:val="false"/>
          <w:color w:val="000000"/>
          <w:sz w:val="28"/>
        </w:rPr>
        <w:t xml:space="preserve">, считая от крайнего резервуара, до зданий и сооружений населенного пункта и его коммуникаций должны соответствовать значениям, приведенным в </w:t>
      </w:r>
      <w:r>
        <w:rPr>
          <w:rFonts w:ascii="Times New Roman"/>
          <w:b w:val="false"/>
          <w:i w:val="false"/>
          <w:color w:val="000000"/>
          <w:sz w:val="28"/>
          <w:u w:val="single"/>
        </w:rPr>
        <w:t>таблице 2</w:t>
      </w:r>
      <w:r>
        <w:rPr>
          <w:rFonts w:ascii="Times New Roman"/>
          <w:b w:val="false"/>
          <w:i w:val="false"/>
          <w:color w:val="000000"/>
          <w:sz w:val="28"/>
        </w:rPr>
        <w:t xml:space="preserve"> приложения 14 к настоящему Техническому регламенту. </w:t>
      </w:r>
    </w:p>
    <w:bookmarkEnd w:id="381"/>
    <w:bookmarkStart w:name="z393" w:id="382"/>
    <w:p>
      <w:pPr>
        <w:spacing w:after="0"/>
        <w:ind w:left="0"/>
        <w:jc w:val="both"/>
      </w:pPr>
      <w:r>
        <w:rPr>
          <w:rFonts w:ascii="Times New Roman"/>
          <w:b w:val="false"/>
          <w:i w:val="false"/>
          <w:color w:val="000000"/>
          <w:sz w:val="28"/>
        </w:rPr>
        <w:t xml:space="preserve">
      156. Расстояния от резервуарных установок сжиженных углеводородных газов общей вместимостью более 50 м </w:t>
      </w:r>
      <w:r>
        <w:rPr>
          <w:rFonts w:ascii="Times New Roman"/>
          <w:b w:val="false"/>
          <w:i w:val="false"/>
          <w:color w:val="000000"/>
          <w:vertAlign w:val="superscript"/>
        </w:rPr>
        <w:t xml:space="preserve">3 </w:t>
      </w:r>
      <w:r>
        <w:rPr>
          <w:rFonts w:ascii="Times New Roman"/>
          <w:b w:val="false"/>
          <w:i w:val="false"/>
          <w:color w:val="000000"/>
          <w:sz w:val="28"/>
        </w:rPr>
        <w:t xml:space="preserve">должны соответствовать значениям, приведенным в </w:t>
      </w:r>
      <w:r>
        <w:rPr>
          <w:rFonts w:ascii="Times New Roman"/>
          <w:b w:val="false"/>
          <w:i w:val="false"/>
          <w:color w:val="000000"/>
          <w:sz w:val="28"/>
          <w:u w:val="single"/>
        </w:rPr>
        <w:t>таблице 3</w:t>
      </w:r>
      <w:r>
        <w:rPr>
          <w:rFonts w:ascii="Times New Roman"/>
          <w:b w:val="false"/>
          <w:i w:val="false"/>
          <w:color w:val="000000"/>
          <w:sz w:val="28"/>
        </w:rPr>
        <w:t xml:space="preserve"> приложения 14 к настоящему Техническому регламенту. </w:t>
      </w:r>
    </w:p>
    <w:bookmarkEnd w:id="382"/>
    <w:bookmarkStart w:name="z394" w:id="383"/>
    <w:p>
      <w:pPr>
        <w:spacing w:after="0"/>
        <w:ind w:left="0"/>
        <w:jc w:val="both"/>
      </w:pPr>
      <w:r>
        <w:rPr>
          <w:rFonts w:ascii="Times New Roman"/>
          <w:b w:val="false"/>
          <w:i w:val="false"/>
          <w:color w:val="000000"/>
          <w:sz w:val="28"/>
        </w:rPr>
        <w:t xml:space="preserve">
      157. При установке двух резервуаров сжиженных углеводородных газов единичной вместимостью по 50 м </w:t>
      </w:r>
      <w:r>
        <w:rPr>
          <w:rFonts w:ascii="Times New Roman"/>
          <w:b w:val="false"/>
          <w:i w:val="false"/>
          <w:color w:val="000000"/>
          <w:vertAlign w:val="superscript"/>
        </w:rPr>
        <w:t xml:space="preserve">3 </w:t>
      </w:r>
      <w:r>
        <w:rPr>
          <w:rFonts w:ascii="Times New Roman"/>
          <w:b w:val="false"/>
          <w:i w:val="false"/>
          <w:color w:val="000000"/>
          <w:sz w:val="28"/>
        </w:rPr>
        <w:t xml:space="preserve">расстояние до зданий (жилых, общественных, производственных), не относящихся к газонаполнительным подстанциям, допускается уменьшать: </w:t>
      </w:r>
    </w:p>
    <w:bookmarkEnd w:id="383"/>
    <w:bookmarkStart w:name="z395" w:id="384"/>
    <w:p>
      <w:pPr>
        <w:spacing w:after="0"/>
        <w:ind w:left="0"/>
        <w:jc w:val="both"/>
      </w:pPr>
      <w:r>
        <w:rPr>
          <w:rFonts w:ascii="Times New Roman"/>
          <w:b w:val="false"/>
          <w:i w:val="false"/>
          <w:color w:val="000000"/>
          <w:sz w:val="28"/>
        </w:rPr>
        <w:t xml:space="preserve">
      1) для надземных резервуаров - до 100 м; </w:t>
      </w:r>
    </w:p>
    <w:bookmarkEnd w:id="384"/>
    <w:bookmarkStart w:name="z396" w:id="385"/>
    <w:p>
      <w:pPr>
        <w:spacing w:after="0"/>
        <w:ind w:left="0"/>
        <w:jc w:val="both"/>
      </w:pPr>
      <w:r>
        <w:rPr>
          <w:rFonts w:ascii="Times New Roman"/>
          <w:b w:val="false"/>
          <w:i w:val="false"/>
          <w:color w:val="000000"/>
          <w:sz w:val="28"/>
        </w:rPr>
        <w:t xml:space="preserve">
      2) для подземных резервуаров - до 50 м. </w:t>
      </w:r>
    </w:p>
    <w:bookmarkEnd w:id="385"/>
    <w:bookmarkStart w:name="z397" w:id="386"/>
    <w:p>
      <w:pPr>
        <w:spacing w:after="0"/>
        <w:ind w:left="0"/>
        <w:jc w:val="both"/>
      </w:pPr>
      <w:r>
        <w:rPr>
          <w:rFonts w:ascii="Times New Roman"/>
          <w:b w:val="false"/>
          <w:i w:val="false"/>
          <w:color w:val="000000"/>
          <w:sz w:val="28"/>
        </w:rPr>
        <w:t xml:space="preserve">
      158. Расстояние от надземных резервуаров сжиженных углеводородных газов до мест, где одновременно могут находиться более 800 чел. (стадионы, рынки, парки, жилые дома), а также до территории школьных, дошкольных и лечебно-санаторных учреждений должны увеличиваться в 2 раза по сравнению со значениями, приведенными в таблице 3 приложения 14 к настоящему Техническому регламенту, независимо от числа мест. </w:t>
      </w:r>
    </w:p>
    <w:bookmarkEnd w:id="386"/>
    <w:bookmarkStart w:name="z398" w:id="387"/>
    <w:p>
      <w:pPr>
        <w:spacing w:after="0"/>
        <w:ind w:left="0"/>
        <w:jc w:val="left"/>
      </w:pPr>
      <w:r>
        <w:rPr>
          <w:rFonts w:ascii="Times New Roman"/>
          <w:b/>
          <w:i w:val="false"/>
          <w:color w:val="000000"/>
        </w:rPr>
        <w:t xml:space="preserve"> 3.3. Требования пожарной безопасности при проектировании и</w:t>
      </w:r>
      <w:r>
        <w:br/>
      </w:r>
      <w:r>
        <w:rPr>
          <w:rFonts w:ascii="Times New Roman"/>
          <w:b/>
          <w:i w:val="false"/>
          <w:color w:val="000000"/>
        </w:rPr>
        <w:t>строительстве зданий и сооружений</w:t>
      </w:r>
      <w:r>
        <w:br/>
      </w:r>
      <w:r>
        <w:rPr>
          <w:rFonts w:ascii="Times New Roman"/>
          <w:b/>
          <w:i w:val="false"/>
          <w:color w:val="000000"/>
        </w:rPr>
        <w:t>3.3.1. Общие требования пожарной безопасности при</w:t>
      </w:r>
      <w:r>
        <w:br/>
      </w:r>
      <w:r>
        <w:rPr>
          <w:rFonts w:ascii="Times New Roman"/>
          <w:b/>
          <w:i w:val="false"/>
          <w:color w:val="000000"/>
        </w:rPr>
        <w:t>проектировании зданий и сооружений</w:t>
      </w:r>
    </w:p>
    <w:bookmarkEnd w:id="387"/>
    <w:bookmarkStart w:name="z400" w:id="388"/>
    <w:p>
      <w:pPr>
        <w:spacing w:after="0"/>
        <w:ind w:left="0"/>
        <w:jc w:val="both"/>
      </w:pPr>
      <w:r>
        <w:rPr>
          <w:rFonts w:ascii="Times New Roman"/>
          <w:b w:val="false"/>
          <w:i w:val="false"/>
          <w:color w:val="000000"/>
          <w:sz w:val="28"/>
        </w:rPr>
        <w:t xml:space="preserve">
      159. Проектная документация на здания, сооружения и строения должна содержать требования, обеспечивающие охрану жизни и здоровья людей, собственности, национального богатства и окружающей среды, направленные на исключение возникновения и развития пожаров, а также успешное их тушение. </w:t>
      </w:r>
    </w:p>
    <w:bookmarkEnd w:id="388"/>
    <w:bookmarkStart w:name="z401" w:id="389"/>
    <w:p>
      <w:pPr>
        <w:spacing w:after="0"/>
        <w:ind w:left="0"/>
        <w:jc w:val="both"/>
      </w:pPr>
      <w:r>
        <w:rPr>
          <w:rFonts w:ascii="Times New Roman"/>
          <w:b w:val="false"/>
          <w:i w:val="false"/>
          <w:color w:val="000000"/>
          <w:sz w:val="28"/>
        </w:rPr>
        <w:t xml:space="preserve">
      160. На строительство зданий, строений и сооружений, при проектировании которых отсутствуют нормы и правила, устанавливающие требования пожарной безопасности, разработчиками проектной документации с привлечением соответствующих научно-исследовательских и специализированных организаций разрабатываются проектные решения,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 </w:t>
      </w:r>
    </w:p>
    <w:bookmarkEnd w:id="389"/>
    <w:bookmarkStart w:name="z402" w:id="390"/>
    <w:p>
      <w:pPr>
        <w:spacing w:after="0"/>
        <w:ind w:left="0"/>
        <w:jc w:val="both"/>
      </w:pPr>
      <w:r>
        <w:rPr>
          <w:rFonts w:ascii="Times New Roman"/>
          <w:b w:val="false"/>
          <w:i w:val="false"/>
          <w:color w:val="000000"/>
          <w:sz w:val="28"/>
        </w:rPr>
        <w:t xml:space="preserve">
      Проектные решения являются основным исходным документом для разработки проектной документации на строительство объектов, на которые отсутствуют нормы и правила, устанавливающие требования пожарной безопасности. </w:t>
      </w:r>
    </w:p>
    <w:bookmarkEnd w:id="390"/>
    <w:bookmarkStart w:name="z403" w:id="391"/>
    <w:p>
      <w:pPr>
        <w:spacing w:after="0"/>
        <w:ind w:left="0"/>
        <w:jc w:val="both"/>
      </w:pPr>
      <w:r>
        <w:rPr>
          <w:rFonts w:ascii="Times New Roman"/>
          <w:b w:val="false"/>
          <w:i w:val="false"/>
          <w:color w:val="000000"/>
          <w:sz w:val="28"/>
        </w:rPr>
        <w:t xml:space="preserve">
      Проектные решения должны быть согласованы с уполномоченным органом в области пожарной безопасности в порядке, установленном законодательством Республики Казахстан. </w:t>
      </w:r>
    </w:p>
    <w:bookmarkEnd w:id="391"/>
    <w:bookmarkStart w:name="z404" w:id="392"/>
    <w:p>
      <w:pPr>
        <w:spacing w:after="0"/>
        <w:ind w:left="0"/>
        <w:jc w:val="both"/>
      </w:pPr>
      <w:r>
        <w:rPr>
          <w:rFonts w:ascii="Times New Roman"/>
          <w:b w:val="false"/>
          <w:i w:val="false"/>
          <w:color w:val="000000"/>
          <w:sz w:val="28"/>
        </w:rPr>
        <w:t xml:space="preserve">
      161. Проектная документация, разработанная в соответствии с государственными нормами, правилами, стандартами и заданием на проектирование должна быть удостоверена соответствующей записью ответственного исполнителя (главного инженера проекта, главного архитектора проекта) и дополнительному согласованию не подлежит, за исключением случаев, особо оговоренных законодательными актами Республики Казахстан. </w:t>
      </w:r>
    </w:p>
    <w:bookmarkEnd w:id="392"/>
    <w:bookmarkStart w:name="z405" w:id="393"/>
    <w:p>
      <w:pPr>
        <w:spacing w:after="0"/>
        <w:ind w:left="0"/>
        <w:jc w:val="both"/>
      </w:pPr>
      <w:r>
        <w:rPr>
          <w:rFonts w:ascii="Times New Roman"/>
          <w:b w:val="false"/>
          <w:i w:val="false"/>
          <w:color w:val="000000"/>
          <w:sz w:val="28"/>
        </w:rPr>
        <w:t xml:space="preserve">
      162. Индивидуальный пожарный риск в зданиях, сооружениях и строениях не должен превышать значения 10 </w:t>
      </w:r>
      <w:r>
        <w:rPr>
          <w:rFonts w:ascii="Times New Roman"/>
          <w:b w:val="false"/>
          <w:i w:val="false"/>
          <w:color w:val="000000"/>
          <w:vertAlign w:val="superscript"/>
        </w:rPr>
        <w:t xml:space="preserve">-6 </w:t>
      </w:r>
      <w:r>
        <w:rPr>
          <w:rFonts w:ascii="Times New Roman"/>
          <w:b w:val="false"/>
          <w:i w:val="false"/>
          <w:color w:val="000000"/>
          <w:sz w:val="28"/>
        </w:rPr>
        <w:t xml:space="preserve">в год для наиболее сложного случая развития пожара в здании, и размещении людей в наиболее удаленном от выхода из здания, помещения и сооружения месте. </w:t>
      </w:r>
    </w:p>
    <w:bookmarkEnd w:id="393"/>
    <w:bookmarkStart w:name="z406" w:id="394"/>
    <w:p>
      <w:pPr>
        <w:spacing w:after="0"/>
        <w:ind w:left="0"/>
        <w:jc w:val="both"/>
      </w:pPr>
      <w:r>
        <w:rPr>
          <w:rFonts w:ascii="Times New Roman"/>
          <w:b w:val="false"/>
          <w:i w:val="false"/>
          <w:color w:val="000000"/>
          <w:sz w:val="28"/>
        </w:rPr>
        <w:t xml:space="preserve">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помещений и сооружений. </w:t>
      </w:r>
    </w:p>
    <w:bookmarkEnd w:id="394"/>
    <w:bookmarkStart w:name="z407" w:id="395"/>
    <w:p>
      <w:pPr>
        <w:spacing w:after="0"/>
        <w:ind w:left="0"/>
        <w:jc w:val="both"/>
      </w:pPr>
      <w:r>
        <w:rPr>
          <w:rFonts w:ascii="Times New Roman"/>
          <w:b w:val="false"/>
          <w:i w:val="false"/>
          <w:color w:val="000000"/>
          <w:sz w:val="28"/>
        </w:rPr>
        <w:t xml:space="preserve">
      Порядок расчета индивидуального пожарного риска в зданиях, сооружениях и строениях должен соответствовать требованиям государственных, межгосударственных, международных стандартов,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 </w:t>
      </w:r>
    </w:p>
    <w:bookmarkEnd w:id="395"/>
    <w:bookmarkStart w:name="z408" w:id="396"/>
    <w:p>
      <w:pPr>
        <w:spacing w:after="0"/>
        <w:ind w:left="0"/>
        <w:jc w:val="both"/>
      </w:pPr>
      <w:r>
        <w:rPr>
          <w:rFonts w:ascii="Times New Roman"/>
          <w:b w:val="false"/>
          <w:i w:val="false"/>
          <w:color w:val="000000"/>
          <w:sz w:val="28"/>
        </w:rPr>
        <w:t xml:space="preserve">
      163. Конструктивные, объемно-планировочные и инженерно-технические решения зданий, сооружений и строений должны обеспечивать в случае пожара: </w:t>
      </w:r>
    </w:p>
    <w:bookmarkEnd w:id="396"/>
    <w:bookmarkStart w:name="z409" w:id="397"/>
    <w:p>
      <w:pPr>
        <w:spacing w:after="0"/>
        <w:ind w:left="0"/>
        <w:jc w:val="both"/>
      </w:pPr>
      <w:r>
        <w:rPr>
          <w:rFonts w:ascii="Times New Roman"/>
          <w:b w:val="false"/>
          <w:i w:val="false"/>
          <w:color w:val="000000"/>
          <w:sz w:val="28"/>
        </w:rPr>
        <w:t xml:space="preserve">
      1) эвакуацию людей в безопасную зону до нанесения вреда их жизни и здоровью вследствие воздействия опасных факторов пожара; </w:t>
      </w:r>
    </w:p>
    <w:bookmarkEnd w:id="397"/>
    <w:bookmarkStart w:name="z410" w:id="398"/>
    <w:p>
      <w:pPr>
        <w:spacing w:after="0"/>
        <w:ind w:left="0"/>
        <w:jc w:val="both"/>
      </w:pPr>
      <w:r>
        <w:rPr>
          <w:rFonts w:ascii="Times New Roman"/>
          <w:b w:val="false"/>
          <w:i w:val="false"/>
          <w:color w:val="000000"/>
          <w:sz w:val="28"/>
        </w:rPr>
        <w:t xml:space="preserve">
      2) возможность проведения мероприятий по спасению людей; </w:t>
      </w:r>
    </w:p>
    <w:bookmarkEnd w:id="398"/>
    <w:bookmarkStart w:name="z411" w:id="399"/>
    <w:p>
      <w:pPr>
        <w:spacing w:after="0"/>
        <w:ind w:left="0"/>
        <w:jc w:val="both"/>
      </w:pPr>
      <w:r>
        <w:rPr>
          <w:rFonts w:ascii="Times New Roman"/>
          <w:b w:val="false"/>
          <w:i w:val="false"/>
          <w:color w:val="000000"/>
          <w:sz w:val="28"/>
        </w:rPr>
        <w:t xml:space="preserve">
      3) возможность доступа личного состава подразделений противопожарной службы и доставки средств пожаротушения в любое помещение зданий, сооружений и строений; </w:t>
      </w:r>
    </w:p>
    <w:bookmarkEnd w:id="399"/>
    <w:bookmarkStart w:name="z412" w:id="400"/>
    <w:p>
      <w:pPr>
        <w:spacing w:after="0"/>
        <w:ind w:left="0"/>
        <w:jc w:val="both"/>
      </w:pPr>
      <w:r>
        <w:rPr>
          <w:rFonts w:ascii="Times New Roman"/>
          <w:b w:val="false"/>
          <w:i w:val="false"/>
          <w:color w:val="000000"/>
          <w:sz w:val="28"/>
        </w:rPr>
        <w:t xml:space="preserve">
      4) возможность подачи огнетушащих веществ в очаг пожара; </w:t>
      </w:r>
    </w:p>
    <w:bookmarkEnd w:id="400"/>
    <w:bookmarkStart w:name="z413" w:id="401"/>
    <w:p>
      <w:pPr>
        <w:spacing w:after="0"/>
        <w:ind w:left="0"/>
        <w:jc w:val="both"/>
      </w:pPr>
      <w:r>
        <w:rPr>
          <w:rFonts w:ascii="Times New Roman"/>
          <w:b w:val="false"/>
          <w:i w:val="false"/>
          <w:color w:val="000000"/>
          <w:sz w:val="28"/>
        </w:rPr>
        <w:t xml:space="preserve">
      5) нераспространение пожара на соседние здания, сооружения и строения. </w:t>
      </w:r>
    </w:p>
    <w:bookmarkEnd w:id="401"/>
    <w:bookmarkStart w:name="z414" w:id="402"/>
    <w:p>
      <w:pPr>
        <w:spacing w:after="0"/>
        <w:ind w:left="0"/>
        <w:jc w:val="both"/>
      </w:pPr>
      <w:r>
        <w:rPr>
          <w:rFonts w:ascii="Times New Roman"/>
          <w:b w:val="false"/>
          <w:i w:val="false"/>
          <w:color w:val="000000"/>
          <w:sz w:val="28"/>
        </w:rPr>
        <w:t xml:space="preserve">
      164. При наличии в здании частей различной функциональной пожарной опасности, разделенных противопожарными преградами, каждая из таких частей должна отвечать требованиям пожарной безопасности, предъявляемым к зданиям соответствующей функциональной пожарной опасности. </w:t>
      </w:r>
    </w:p>
    <w:bookmarkEnd w:id="402"/>
    <w:bookmarkStart w:name="z415" w:id="403"/>
    <w:p>
      <w:pPr>
        <w:spacing w:after="0"/>
        <w:ind w:left="0"/>
        <w:jc w:val="both"/>
      </w:pPr>
      <w:r>
        <w:rPr>
          <w:rFonts w:ascii="Times New Roman"/>
          <w:b w:val="false"/>
          <w:i w:val="false"/>
          <w:color w:val="000000"/>
          <w:sz w:val="28"/>
        </w:rPr>
        <w:t xml:space="preserve">
      165. В зданиях, сооружениях и пожарных отсеках помещения категорий А и Б по взрывопожарной и пожарной опасности должны размещаться у наружных стен, а в многоэтажных зданиях - на верхних этажах. </w:t>
      </w:r>
    </w:p>
    <w:bookmarkEnd w:id="403"/>
    <w:bookmarkStart w:name="z416" w:id="404"/>
    <w:p>
      <w:pPr>
        <w:spacing w:after="0"/>
        <w:ind w:left="0"/>
        <w:jc w:val="both"/>
      </w:pPr>
      <w:r>
        <w:rPr>
          <w:rFonts w:ascii="Times New Roman"/>
          <w:b w:val="false"/>
          <w:i w:val="false"/>
          <w:color w:val="000000"/>
          <w:sz w:val="28"/>
        </w:rPr>
        <w:t xml:space="preserve">
      166. В подвальных и цокольных этажах запрещается размещать помещения, в которых применяются или хранятся горючие газы и жидкости, а также легковоспламеняющиеся материалы. </w:t>
      </w:r>
    </w:p>
    <w:bookmarkEnd w:id="404"/>
    <w:bookmarkStart w:name="z417" w:id="405"/>
    <w:p>
      <w:pPr>
        <w:spacing w:after="0"/>
        <w:ind w:left="0"/>
        <w:jc w:val="both"/>
      </w:pPr>
      <w:r>
        <w:rPr>
          <w:rFonts w:ascii="Times New Roman"/>
          <w:b w:val="false"/>
          <w:i w:val="false"/>
          <w:color w:val="000000"/>
          <w:sz w:val="28"/>
        </w:rPr>
        <w:t xml:space="preserve">
      167.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в соответствии с новым назначением этих зданий, сооружений или помещений должно быть обеспечено выполнение требований установленных в Технических регламентах и нормативных документах в области пожарной безопасности, утвержденных в установленном порядке. </w:t>
      </w:r>
    </w:p>
    <w:bookmarkEnd w:id="405"/>
    <w:bookmarkStart w:name="z418" w:id="406"/>
    <w:p>
      <w:pPr>
        <w:spacing w:after="0"/>
        <w:ind w:left="0"/>
        <w:jc w:val="left"/>
      </w:pPr>
      <w:r>
        <w:rPr>
          <w:rFonts w:ascii="Times New Roman"/>
          <w:b/>
          <w:i w:val="false"/>
          <w:color w:val="000000"/>
        </w:rPr>
        <w:t xml:space="preserve"> 3.3.2. Требования к составу и функциональным</w:t>
      </w:r>
      <w:r>
        <w:br/>
      </w:r>
      <w:r>
        <w:rPr>
          <w:rFonts w:ascii="Times New Roman"/>
          <w:b/>
          <w:i w:val="false"/>
          <w:color w:val="000000"/>
        </w:rPr>
        <w:t>характеристикам систем обеспечения пожарной</w:t>
      </w:r>
      <w:r>
        <w:br/>
      </w:r>
      <w:r>
        <w:rPr>
          <w:rFonts w:ascii="Times New Roman"/>
          <w:b/>
          <w:i w:val="false"/>
          <w:color w:val="000000"/>
        </w:rPr>
        <w:t>безопасности зданий, сооружений и строений</w:t>
      </w:r>
    </w:p>
    <w:bookmarkEnd w:id="406"/>
    <w:bookmarkStart w:name="z419" w:id="407"/>
    <w:p>
      <w:pPr>
        <w:spacing w:after="0"/>
        <w:ind w:left="0"/>
        <w:jc w:val="both"/>
      </w:pPr>
      <w:r>
        <w:rPr>
          <w:rFonts w:ascii="Times New Roman"/>
          <w:b w:val="false"/>
          <w:i w:val="false"/>
          <w:color w:val="000000"/>
          <w:sz w:val="28"/>
        </w:rPr>
        <w:t xml:space="preserve">
      168. Функциональные характеристики систем обеспечения пожарной безопасности зданий, сооружений и строений, а также инженерного оборудования зданий, сооружений и строений определяются в соответствии с требованиями Технических регламентов, государственных, межгосударственных, международных стандартов,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 </w:t>
      </w:r>
    </w:p>
    <w:bookmarkEnd w:id="407"/>
    <w:bookmarkStart w:name="z420" w:id="408"/>
    <w:p>
      <w:pPr>
        <w:spacing w:after="0"/>
        <w:ind w:left="0"/>
        <w:jc w:val="both"/>
      </w:pPr>
      <w:r>
        <w:rPr>
          <w:rFonts w:ascii="Times New Roman"/>
          <w:b w:val="false"/>
          <w:i w:val="false"/>
          <w:color w:val="000000"/>
          <w:sz w:val="28"/>
        </w:rPr>
        <w:t xml:space="preserve">
      169. Индивидуальный пожарный риск в зданиях, сооружениях и строениях с массовым пребыванием людей, повышенной этажности, а также в зданиях и сооружениях с пребыванием детей и групп населения с ограниченными возможностями передвижения должен обеспечиваться в первую очередь системой предотвращения пожара и комплексом организационно-технических мероприятий. </w:t>
      </w:r>
    </w:p>
    <w:bookmarkEnd w:id="408"/>
    <w:bookmarkStart w:name="z421" w:id="409"/>
    <w:p>
      <w:pPr>
        <w:spacing w:after="0"/>
        <w:ind w:left="0"/>
        <w:jc w:val="both"/>
      </w:pPr>
      <w:r>
        <w:rPr>
          <w:rFonts w:ascii="Times New Roman"/>
          <w:b w:val="false"/>
          <w:i w:val="false"/>
          <w:color w:val="000000"/>
          <w:sz w:val="28"/>
        </w:rPr>
        <w:t xml:space="preserve">
      170. Системы противопожарной защиты зданий, сооружений и строений должна обеспечивать возможность эвакуации людей в безопасную зону до наступления предельно допустимых значений опасных факторов пожара. </w:t>
      </w:r>
    </w:p>
    <w:bookmarkEnd w:id="409"/>
    <w:bookmarkStart w:name="z422" w:id="410"/>
    <w:p>
      <w:pPr>
        <w:spacing w:after="0"/>
        <w:ind w:left="0"/>
        <w:jc w:val="both"/>
      </w:pPr>
      <w:r>
        <w:rPr>
          <w:rFonts w:ascii="Times New Roman"/>
          <w:b w:val="false"/>
          <w:i w:val="false"/>
          <w:color w:val="000000"/>
          <w:sz w:val="28"/>
        </w:rPr>
        <w:t xml:space="preserve">
      171. В конструктивных решениях зданий должны быть предусмотрены средства (лестничные клетки, противопожарные стены, пожарные лифты, наружные пожарные лестницы, аварийные люки), обеспечивающие выполнение возложенных на них функций в течение времени, необходимого для спасения людей при пожаре и тушения пожара. </w:t>
      </w:r>
    </w:p>
    <w:bookmarkEnd w:id="410"/>
    <w:bookmarkStart w:name="z423" w:id="411"/>
    <w:p>
      <w:pPr>
        <w:spacing w:after="0"/>
        <w:ind w:left="0"/>
        <w:jc w:val="both"/>
      </w:pPr>
      <w:r>
        <w:rPr>
          <w:rFonts w:ascii="Times New Roman"/>
          <w:b w:val="false"/>
          <w:i w:val="false"/>
          <w:color w:val="000000"/>
          <w:sz w:val="28"/>
        </w:rPr>
        <w:t xml:space="preserve">
      172. Электрооборудование зданий и сооружений должно соответствовать категории и группе горючей смеси взрывоопасных и пожароопасных зон, в которых оно установлено. </w:t>
      </w:r>
    </w:p>
    <w:bookmarkEnd w:id="411"/>
    <w:bookmarkStart w:name="z424" w:id="412"/>
    <w:p>
      <w:pPr>
        <w:spacing w:after="0"/>
        <w:ind w:left="0"/>
        <w:jc w:val="both"/>
      </w:pPr>
      <w:r>
        <w:rPr>
          <w:rFonts w:ascii="Times New Roman"/>
          <w:b w:val="false"/>
          <w:i w:val="false"/>
          <w:color w:val="000000"/>
          <w:sz w:val="28"/>
        </w:rPr>
        <w:t xml:space="preserve">
      173. В зданиях и сооружениях питание электрических приемников: </w:t>
      </w:r>
    </w:p>
    <w:bookmarkEnd w:id="412"/>
    <w:bookmarkStart w:name="z425" w:id="413"/>
    <w:p>
      <w:pPr>
        <w:spacing w:after="0"/>
        <w:ind w:left="0"/>
        <w:jc w:val="both"/>
      </w:pPr>
      <w:r>
        <w:rPr>
          <w:rFonts w:ascii="Times New Roman"/>
          <w:b w:val="false"/>
          <w:i w:val="false"/>
          <w:color w:val="000000"/>
          <w:sz w:val="28"/>
        </w:rPr>
        <w:t xml:space="preserve">
      1) систем обнаружения пожара, оповещения и управления эвакуацией людей при пожаре; </w:t>
      </w:r>
    </w:p>
    <w:bookmarkEnd w:id="413"/>
    <w:bookmarkStart w:name="z426" w:id="414"/>
    <w:p>
      <w:pPr>
        <w:spacing w:after="0"/>
        <w:ind w:left="0"/>
        <w:jc w:val="both"/>
      </w:pPr>
      <w:r>
        <w:rPr>
          <w:rFonts w:ascii="Times New Roman"/>
          <w:b w:val="false"/>
          <w:i w:val="false"/>
          <w:color w:val="000000"/>
          <w:sz w:val="28"/>
        </w:rPr>
        <w:t xml:space="preserve">
      2) аварийного освещения на путях эвакуации; </w:t>
      </w:r>
    </w:p>
    <w:bookmarkEnd w:id="414"/>
    <w:bookmarkStart w:name="z427" w:id="415"/>
    <w:p>
      <w:pPr>
        <w:spacing w:after="0"/>
        <w:ind w:left="0"/>
        <w:jc w:val="both"/>
      </w:pPr>
      <w:r>
        <w:rPr>
          <w:rFonts w:ascii="Times New Roman"/>
          <w:b w:val="false"/>
          <w:i w:val="false"/>
          <w:color w:val="000000"/>
          <w:sz w:val="28"/>
        </w:rPr>
        <w:t xml:space="preserve">
      3) систем аварийной вентиляции и противодымной защиты; </w:t>
      </w:r>
    </w:p>
    <w:bookmarkEnd w:id="415"/>
    <w:bookmarkStart w:name="z428" w:id="416"/>
    <w:p>
      <w:pPr>
        <w:spacing w:after="0"/>
        <w:ind w:left="0"/>
        <w:jc w:val="both"/>
      </w:pPr>
      <w:r>
        <w:rPr>
          <w:rFonts w:ascii="Times New Roman"/>
          <w:b w:val="false"/>
          <w:i w:val="false"/>
          <w:color w:val="000000"/>
          <w:sz w:val="28"/>
        </w:rPr>
        <w:t xml:space="preserve">
      4) систем автоматического пожаротушения; </w:t>
      </w:r>
    </w:p>
    <w:bookmarkEnd w:id="416"/>
    <w:bookmarkStart w:name="z429" w:id="417"/>
    <w:p>
      <w:pPr>
        <w:spacing w:after="0"/>
        <w:ind w:left="0"/>
        <w:jc w:val="both"/>
      </w:pPr>
      <w:r>
        <w:rPr>
          <w:rFonts w:ascii="Times New Roman"/>
          <w:b w:val="false"/>
          <w:i w:val="false"/>
          <w:color w:val="000000"/>
          <w:sz w:val="28"/>
        </w:rPr>
        <w:t xml:space="preserve">
      5) внутреннего противопожарного водопровода; </w:t>
      </w:r>
    </w:p>
    <w:bookmarkEnd w:id="417"/>
    <w:bookmarkStart w:name="z430" w:id="418"/>
    <w:p>
      <w:pPr>
        <w:spacing w:after="0"/>
        <w:ind w:left="0"/>
        <w:jc w:val="both"/>
      </w:pPr>
      <w:r>
        <w:rPr>
          <w:rFonts w:ascii="Times New Roman"/>
          <w:b w:val="false"/>
          <w:i w:val="false"/>
          <w:color w:val="000000"/>
          <w:sz w:val="28"/>
        </w:rPr>
        <w:t xml:space="preserve">
      6) лифтов для транспортирования пожарных подразделений, должно быть обеспечено при пожаре в течение времени, необходимого для полной эвакуации людей в безопасную зону и тушения пожара. </w:t>
      </w:r>
    </w:p>
    <w:bookmarkEnd w:id="418"/>
    <w:bookmarkStart w:name="z431" w:id="419"/>
    <w:p>
      <w:pPr>
        <w:spacing w:after="0"/>
        <w:ind w:left="0"/>
        <w:jc w:val="both"/>
      </w:pPr>
      <w:r>
        <w:rPr>
          <w:rFonts w:ascii="Times New Roman"/>
          <w:b w:val="false"/>
          <w:i w:val="false"/>
          <w:color w:val="000000"/>
          <w:sz w:val="28"/>
        </w:rPr>
        <w:t xml:space="preserve">
      174.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 </w:t>
      </w:r>
    </w:p>
    <w:bookmarkEnd w:id="419"/>
    <w:bookmarkStart w:name="z432" w:id="420"/>
    <w:p>
      <w:pPr>
        <w:spacing w:after="0"/>
        <w:ind w:left="0"/>
        <w:jc w:val="both"/>
      </w:pPr>
      <w:r>
        <w:rPr>
          <w:rFonts w:ascii="Times New Roman"/>
          <w:b w:val="false"/>
          <w:i w:val="false"/>
          <w:color w:val="000000"/>
          <w:sz w:val="28"/>
        </w:rPr>
        <w:t xml:space="preserve">
      175. Линии электроснабжения помещений зданий и сооружений должны иметь устройства защитного отключения, предотвращающие возникновение пожара при неисправности электрических приемников. Правила установки и параметры устройств защитного отключения должны соответствовать требованиям "Правил устройства электроустановок Республики Казахстан " и нормативных документов в области пожарной безопасности, утвержденных в установленном порядке . </w:t>
      </w:r>
    </w:p>
    <w:bookmarkEnd w:id="420"/>
    <w:bookmarkStart w:name="z433" w:id="421"/>
    <w:p>
      <w:pPr>
        <w:spacing w:after="0"/>
        <w:ind w:left="0"/>
        <w:jc w:val="both"/>
      </w:pPr>
      <w:r>
        <w:rPr>
          <w:rFonts w:ascii="Times New Roman"/>
          <w:b w:val="false"/>
          <w:i w:val="false"/>
          <w:color w:val="000000"/>
          <w:sz w:val="28"/>
        </w:rPr>
        <w:t xml:space="preserve">
      176. Распределительные щиты должны иметь конструкцию, исключающую распространение горения за его пределы, из слаботочного отсека в силовой и наоборот. </w:t>
      </w:r>
    </w:p>
    <w:bookmarkEnd w:id="421"/>
    <w:bookmarkStart w:name="z434" w:id="422"/>
    <w:p>
      <w:pPr>
        <w:spacing w:after="0"/>
        <w:ind w:left="0"/>
        <w:jc w:val="both"/>
      </w:pPr>
      <w:r>
        <w:rPr>
          <w:rFonts w:ascii="Times New Roman"/>
          <w:b w:val="false"/>
          <w:i w:val="false"/>
          <w:color w:val="000000"/>
          <w:sz w:val="28"/>
        </w:rPr>
        <w:t xml:space="preserve">
      177. Разводка кабелей и проводов от поэтажных распределительных щитков до помещений должна осуществляться в каналах из негорючих строительных конструкций или погонажной арматуре, соответствующей требованиям пожарной безопасности. </w:t>
      </w:r>
    </w:p>
    <w:bookmarkEnd w:id="422"/>
    <w:bookmarkStart w:name="z435" w:id="423"/>
    <w:p>
      <w:pPr>
        <w:spacing w:after="0"/>
        <w:ind w:left="0"/>
        <w:jc w:val="both"/>
      </w:pPr>
      <w:r>
        <w:rPr>
          <w:rFonts w:ascii="Times New Roman"/>
          <w:b w:val="false"/>
          <w:i w:val="false"/>
          <w:color w:val="000000"/>
          <w:sz w:val="28"/>
        </w:rPr>
        <w:t xml:space="preserve">
      178. Горизонтальные и вертикальные каналы для прокладки электрических 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 </w:t>
      </w:r>
    </w:p>
    <w:bookmarkEnd w:id="423"/>
    <w:bookmarkStart w:name="z436" w:id="424"/>
    <w:p>
      <w:pPr>
        <w:spacing w:after="0"/>
        <w:ind w:left="0"/>
        <w:jc w:val="both"/>
      </w:pPr>
      <w:r>
        <w:rPr>
          <w:rFonts w:ascii="Times New Roman"/>
          <w:b w:val="false"/>
          <w:i w:val="false"/>
          <w:color w:val="000000"/>
          <w:sz w:val="28"/>
        </w:rPr>
        <w:t xml:space="preserve">
      Кабели, прокладываемые открыто, должны быть нераспространяющими горение. </w:t>
      </w:r>
    </w:p>
    <w:bookmarkEnd w:id="424"/>
    <w:bookmarkStart w:name="z437" w:id="425"/>
    <w:p>
      <w:pPr>
        <w:spacing w:after="0"/>
        <w:ind w:left="0"/>
        <w:jc w:val="both"/>
      </w:pPr>
      <w:r>
        <w:rPr>
          <w:rFonts w:ascii="Times New Roman"/>
          <w:b w:val="false"/>
          <w:i w:val="false"/>
          <w:color w:val="000000"/>
          <w:sz w:val="28"/>
        </w:rPr>
        <w:t xml:space="preserve">
      179.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 </w:t>
      </w:r>
    </w:p>
    <w:bookmarkEnd w:id="425"/>
    <w:bookmarkStart w:name="z438" w:id="426"/>
    <w:p>
      <w:pPr>
        <w:spacing w:after="0"/>
        <w:ind w:left="0"/>
        <w:jc w:val="both"/>
      </w:pPr>
      <w:r>
        <w:rPr>
          <w:rFonts w:ascii="Times New Roman"/>
          <w:b w:val="false"/>
          <w:i w:val="false"/>
          <w:color w:val="000000"/>
          <w:sz w:val="28"/>
        </w:rPr>
        <w:t xml:space="preserve">
      180. Электрооборудование без средств взрывопожарной защиты не допускается использовать во взрывоопасных, взрывопожароопасных и пожароопасных помещениях зданий и сооружений без дополнительных мер защиты, направленных на исключение опасности появления источника зажигания в горючей среде. </w:t>
      </w:r>
    </w:p>
    <w:bookmarkEnd w:id="426"/>
    <w:bookmarkStart w:name="z439" w:id="427"/>
    <w:p>
      <w:pPr>
        <w:spacing w:after="0"/>
        <w:ind w:left="0"/>
        <w:jc w:val="both"/>
      </w:pPr>
      <w:r>
        <w:rPr>
          <w:rFonts w:ascii="Times New Roman"/>
          <w:b w:val="false"/>
          <w:i w:val="false"/>
          <w:color w:val="000000"/>
          <w:sz w:val="28"/>
        </w:rPr>
        <w:t xml:space="preserve">
      181. Запрещается использовать во взрывоопасных и взрывопожароопасных помещениях пожарозащищенное электрооборудование. </w:t>
      </w:r>
    </w:p>
    <w:bookmarkEnd w:id="427"/>
    <w:bookmarkStart w:name="z440" w:id="428"/>
    <w:p>
      <w:pPr>
        <w:spacing w:after="0"/>
        <w:ind w:left="0"/>
        <w:jc w:val="both"/>
      </w:pPr>
      <w:r>
        <w:rPr>
          <w:rFonts w:ascii="Times New Roman"/>
          <w:b w:val="false"/>
          <w:i w:val="false"/>
          <w:color w:val="000000"/>
          <w:sz w:val="28"/>
        </w:rPr>
        <w:t xml:space="preserve">
      182.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 </w:t>
      </w:r>
    </w:p>
    <w:bookmarkEnd w:id="428"/>
    <w:bookmarkStart w:name="z441" w:id="429"/>
    <w:p>
      <w:pPr>
        <w:spacing w:after="0"/>
        <w:ind w:left="0"/>
        <w:jc w:val="both"/>
      </w:pPr>
      <w:r>
        <w:rPr>
          <w:rFonts w:ascii="Times New Roman"/>
          <w:b w:val="false"/>
          <w:i w:val="false"/>
          <w:color w:val="000000"/>
          <w:sz w:val="28"/>
        </w:rPr>
        <w:t xml:space="preserve">
      183.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 </w:t>
      </w:r>
    </w:p>
    <w:bookmarkEnd w:id="429"/>
    <w:bookmarkStart w:name="z442" w:id="430"/>
    <w:p>
      <w:pPr>
        <w:spacing w:after="0"/>
        <w:ind w:left="0"/>
        <w:jc w:val="both"/>
      </w:pPr>
      <w:r>
        <w:rPr>
          <w:rFonts w:ascii="Times New Roman"/>
          <w:b w:val="false"/>
          <w:i w:val="false"/>
          <w:color w:val="000000"/>
          <w:sz w:val="28"/>
        </w:rPr>
        <w:t xml:space="preserve">
      184. Автоматические установки пожаротушения и пожарной сигнализации должны монтироваться в зданиях и сооружениях в соответствии с проектно-сметной документацией, разработанной и утвержденной в установленном порядке. </w:t>
      </w:r>
    </w:p>
    <w:bookmarkEnd w:id="430"/>
    <w:bookmarkStart w:name="z443" w:id="431"/>
    <w:p>
      <w:pPr>
        <w:spacing w:after="0"/>
        <w:ind w:left="0"/>
        <w:jc w:val="both"/>
      </w:pPr>
      <w:r>
        <w:rPr>
          <w:rFonts w:ascii="Times New Roman"/>
          <w:b w:val="false"/>
          <w:i w:val="false"/>
          <w:color w:val="000000"/>
          <w:sz w:val="28"/>
        </w:rPr>
        <w:t xml:space="preserve">
      185. Автоматические установки пожаротушения должны быть обеспечены: </w:t>
      </w:r>
    </w:p>
    <w:bookmarkEnd w:id="431"/>
    <w:bookmarkStart w:name="z444" w:id="432"/>
    <w:p>
      <w:pPr>
        <w:spacing w:after="0"/>
        <w:ind w:left="0"/>
        <w:jc w:val="both"/>
      </w:pPr>
      <w:r>
        <w:rPr>
          <w:rFonts w:ascii="Times New Roman"/>
          <w:b w:val="false"/>
          <w:i w:val="false"/>
          <w:color w:val="000000"/>
          <w:sz w:val="28"/>
        </w:rPr>
        <w:t xml:space="preserve">
      1) расчетным количеством огнетушащего вещества, достаточным для ликвидации пожара в защищаемом помещении, здании или сооружении; </w:t>
      </w:r>
    </w:p>
    <w:bookmarkEnd w:id="432"/>
    <w:bookmarkStart w:name="z445" w:id="433"/>
    <w:p>
      <w:pPr>
        <w:spacing w:after="0"/>
        <w:ind w:left="0"/>
        <w:jc w:val="both"/>
      </w:pPr>
      <w:r>
        <w:rPr>
          <w:rFonts w:ascii="Times New Roman"/>
          <w:b w:val="false"/>
          <w:i w:val="false"/>
          <w:color w:val="000000"/>
          <w:sz w:val="28"/>
        </w:rPr>
        <w:t xml:space="preserve">
      2) устройством для контроля работоспособности установки; </w:t>
      </w:r>
    </w:p>
    <w:bookmarkEnd w:id="433"/>
    <w:bookmarkStart w:name="z446" w:id="434"/>
    <w:p>
      <w:pPr>
        <w:spacing w:after="0"/>
        <w:ind w:left="0"/>
        <w:jc w:val="both"/>
      </w:pPr>
      <w:r>
        <w:rPr>
          <w:rFonts w:ascii="Times New Roman"/>
          <w:b w:val="false"/>
          <w:i w:val="false"/>
          <w:color w:val="000000"/>
          <w:sz w:val="28"/>
        </w:rPr>
        <w:t xml:space="preserve">
      3) устройством для оповещения людей о пожаре, а также дежурного персонала и (или) подразделения пожарной охраны о месте его возникновения; </w:t>
      </w:r>
    </w:p>
    <w:bookmarkEnd w:id="434"/>
    <w:bookmarkStart w:name="z447" w:id="435"/>
    <w:p>
      <w:pPr>
        <w:spacing w:after="0"/>
        <w:ind w:left="0"/>
        <w:jc w:val="both"/>
      </w:pPr>
      <w:r>
        <w:rPr>
          <w:rFonts w:ascii="Times New Roman"/>
          <w:b w:val="false"/>
          <w:i w:val="false"/>
          <w:color w:val="000000"/>
          <w:sz w:val="28"/>
        </w:rPr>
        <w:t xml:space="preserve">
      4) устройством для задержки подачи газовых и порошковых огнетушащих веществ на время, необходимое для эвакуации людей из помещения пожара; </w:t>
      </w:r>
    </w:p>
    <w:bookmarkEnd w:id="435"/>
    <w:bookmarkStart w:name="z448" w:id="436"/>
    <w:p>
      <w:pPr>
        <w:spacing w:after="0"/>
        <w:ind w:left="0"/>
        <w:jc w:val="both"/>
      </w:pPr>
      <w:r>
        <w:rPr>
          <w:rFonts w:ascii="Times New Roman"/>
          <w:b w:val="false"/>
          <w:i w:val="false"/>
          <w:color w:val="000000"/>
          <w:sz w:val="28"/>
        </w:rPr>
        <w:t xml:space="preserve">
      5) устройством для ручного пуска установки пожаротушения. </w:t>
      </w:r>
    </w:p>
    <w:bookmarkEnd w:id="436"/>
    <w:bookmarkStart w:name="z449" w:id="437"/>
    <w:p>
      <w:pPr>
        <w:spacing w:after="0"/>
        <w:ind w:left="0"/>
        <w:jc w:val="both"/>
      </w:pPr>
      <w:r>
        <w:rPr>
          <w:rFonts w:ascii="Times New Roman"/>
          <w:b w:val="false"/>
          <w:i w:val="false"/>
          <w:color w:val="000000"/>
          <w:sz w:val="28"/>
        </w:rPr>
        <w:t xml:space="preserve">
      186. Наличие и количество резервного огнетушащего вещества должно определяться в соответствии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"Требования по оборудованию зданий, помещений и сооружений системами автоматического пожаротушения и автоматической пожарной сигнализацией, оповещения и управления эвакуацией людей при пожаре", и нормативных документов в области пожарной безопасности, утвержденных в установленном порядке . </w:t>
      </w:r>
    </w:p>
    <w:bookmarkEnd w:id="437"/>
    <w:bookmarkStart w:name="z450" w:id="438"/>
    <w:p>
      <w:pPr>
        <w:spacing w:after="0"/>
        <w:ind w:left="0"/>
        <w:jc w:val="both"/>
      </w:pPr>
      <w:r>
        <w:rPr>
          <w:rFonts w:ascii="Times New Roman"/>
          <w:b w:val="false"/>
          <w:i w:val="false"/>
          <w:color w:val="000000"/>
          <w:sz w:val="28"/>
        </w:rPr>
        <w:t xml:space="preserve">
      187. Способ подачи огнетушащего вещества в очаг пожара не должен приводить к увеличению площади пожара вследствие розлива, разбрызгивания или распыления горючих материалов, к выделению горючих и токсичных газов. </w:t>
      </w:r>
    </w:p>
    <w:bookmarkEnd w:id="438"/>
    <w:bookmarkStart w:name="z451" w:id="439"/>
    <w:p>
      <w:pPr>
        <w:spacing w:after="0"/>
        <w:ind w:left="0"/>
        <w:jc w:val="both"/>
      </w:pPr>
      <w:r>
        <w:rPr>
          <w:rFonts w:ascii="Times New Roman"/>
          <w:b w:val="false"/>
          <w:i w:val="false"/>
          <w:color w:val="000000"/>
          <w:sz w:val="28"/>
        </w:rPr>
        <w:t xml:space="preserve">
      188. Удаление огнетушащего вещества из помещения, здания или сооружения после его подачи должно осуществляться в соответствии с нормативными документами в области пожарной безопасности и проектом на монтаж автоматических установок пожаротушения. </w:t>
      </w:r>
    </w:p>
    <w:bookmarkEnd w:id="439"/>
    <w:bookmarkStart w:name="z452" w:id="440"/>
    <w:p>
      <w:pPr>
        <w:spacing w:after="0"/>
        <w:ind w:left="0"/>
        <w:jc w:val="both"/>
      </w:pPr>
      <w:r>
        <w:rPr>
          <w:rFonts w:ascii="Times New Roman"/>
          <w:b w:val="false"/>
          <w:i w:val="false"/>
          <w:color w:val="000000"/>
          <w:sz w:val="28"/>
        </w:rPr>
        <w:t xml:space="preserve">
      189. Автоматические установки пожарной сигнализации должны обеспечивать автоматическое обнаружение пожара, формирование управляющих сигналов на технические средства оповещения и управления эвакуацией людей, приборы управления установками пожаротушения, дымоудаления, инженерного и технологического оборудования. </w:t>
      </w:r>
    </w:p>
    <w:bookmarkEnd w:id="440"/>
    <w:bookmarkStart w:name="z453" w:id="441"/>
    <w:p>
      <w:pPr>
        <w:spacing w:after="0"/>
        <w:ind w:left="0"/>
        <w:jc w:val="both"/>
      </w:pPr>
      <w:r>
        <w:rPr>
          <w:rFonts w:ascii="Times New Roman"/>
          <w:b w:val="false"/>
          <w:i w:val="false"/>
          <w:color w:val="000000"/>
          <w:sz w:val="28"/>
        </w:rPr>
        <w:t xml:space="preserve">
      190. Автоматические установки пожарной сигнализации должны обеспечивать информирование дежурного персонала об обнаружении неисправности линий связи между отдельными техническими средствами посредством световых и звуковых сигналов, отличных от сигналов о пожаре. </w:t>
      </w:r>
    </w:p>
    <w:bookmarkEnd w:id="441"/>
    <w:bookmarkStart w:name="z454" w:id="442"/>
    <w:p>
      <w:pPr>
        <w:spacing w:after="0"/>
        <w:ind w:left="0"/>
        <w:jc w:val="both"/>
      </w:pPr>
      <w:r>
        <w:rPr>
          <w:rFonts w:ascii="Times New Roman"/>
          <w:b w:val="false"/>
          <w:i w:val="false"/>
          <w:color w:val="000000"/>
          <w:sz w:val="28"/>
        </w:rPr>
        <w:t xml:space="preserve">
      191. Пожарные извещатели автоматических систем пожарной сигнализации и побудители автоматических систем пожаротушения должны располагаться в защищаемом помещении таким образом, чтобы обеспечить своевременное обнаружение пожара в любой точке этого помещения. </w:t>
      </w:r>
    </w:p>
    <w:bookmarkEnd w:id="442"/>
    <w:bookmarkStart w:name="z455" w:id="443"/>
    <w:p>
      <w:pPr>
        <w:spacing w:after="0"/>
        <w:ind w:left="0"/>
        <w:jc w:val="both"/>
      </w:pPr>
      <w:r>
        <w:rPr>
          <w:rFonts w:ascii="Times New Roman"/>
          <w:b w:val="false"/>
          <w:i w:val="false"/>
          <w:color w:val="000000"/>
          <w:sz w:val="28"/>
        </w:rPr>
        <w:t xml:space="preserve">
      192. Системы пожарной сигнализации должны обеспечивать подачу светового и звукового сигнала о возникновении пожара во все помещения здания, сооружения, на приемно-контрольное устройство в помещении дежурного персонала или на специальные выносные устройства оповещения. </w:t>
      </w:r>
    </w:p>
    <w:bookmarkEnd w:id="443"/>
    <w:bookmarkStart w:name="z456" w:id="444"/>
    <w:p>
      <w:pPr>
        <w:spacing w:after="0"/>
        <w:ind w:left="0"/>
        <w:jc w:val="both"/>
      </w:pPr>
      <w:r>
        <w:rPr>
          <w:rFonts w:ascii="Times New Roman"/>
          <w:b w:val="false"/>
          <w:i w:val="false"/>
          <w:color w:val="000000"/>
          <w:sz w:val="28"/>
        </w:rPr>
        <w:t xml:space="preserve">
      193. Пожарные приемно-контрольные приборы автоматических систем пожарной сигнализации должны устанавливаться в помещениях с круглосуточным пребыванием дежурного персонала. </w:t>
      </w:r>
    </w:p>
    <w:bookmarkEnd w:id="444"/>
    <w:bookmarkStart w:name="z457" w:id="445"/>
    <w:p>
      <w:pPr>
        <w:spacing w:after="0"/>
        <w:ind w:left="0"/>
        <w:jc w:val="both"/>
      </w:pPr>
      <w:r>
        <w:rPr>
          <w:rFonts w:ascii="Times New Roman"/>
          <w:b w:val="false"/>
          <w:i w:val="false"/>
          <w:color w:val="000000"/>
          <w:sz w:val="28"/>
        </w:rPr>
        <w:t xml:space="preserve">
      194. Ручные пожарные извещатели должны устанавливаться на путях эвакуации в местах, доступных для их включения при возникновении пожара. </w:t>
      </w:r>
    </w:p>
    <w:bookmarkEnd w:id="445"/>
    <w:bookmarkStart w:name="z458" w:id="446"/>
    <w:p>
      <w:pPr>
        <w:spacing w:after="0"/>
        <w:ind w:left="0"/>
        <w:jc w:val="both"/>
      </w:pPr>
      <w:r>
        <w:rPr>
          <w:rFonts w:ascii="Times New Roman"/>
          <w:b w:val="false"/>
          <w:i w:val="false"/>
          <w:color w:val="000000"/>
          <w:sz w:val="28"/>
        </w:rPr>
        <w:t xml:space="preserve">
      195. Оповещение людей о пожаре, управление эвакуацией людей и обеспечение их безопасной эвакуации при пожаре в зданиях и сооружениях должно осуществляться одним из следующих способов или их комбинацией: </w:t>
      </w:r>
    </w:p>
    <w:bookmarkEnd w:id="446"/>
    <w:bookmarkStart w:name="z459" w:id="447"/>
    <w:p>
      <w:pPr>
        <w:spacing w:after="0"/>
        <w:ind w:left="0"/>
        <w:jc w:val="both"/>
      </w:pPr>
      <w:r>
        <w:rPr>
          <w:rFonts w:ascii="Times New Roman"/>
          <w:b w:val="false"/>
          <w:i w:val="false"/>
          <w:color w:val="000000"/>
          <w:sz w:val="28"/>
        </w:rPr>
        <w:t xml:space="preserve">
      1) подачей звуковых и (или) световых сигналов во все помещения с постоянным или временным пребыванием людей; </w:t>
      </w:r>
    </w:p>
    <w:bookmarkEnd w:id="447"/>
    <w:bookmarkStart w:name="z460" w:id="448"/>
    <w:p>
      <w:pPr>
        <w:spacing w:after="0"/>
        <w:ind w:left="0"/>
        <w:jc w:val="both"/>
      </w:pPr>
      <w:r>
        <w:rPr>
          <w:rFonts w:ascii="Times New Roman"/>
          <w:b w:val="false"/>
          <w:i w:val="false"/>
          <w:color w:val="000000"/>
          <w:sz w:val="28"/>
        </w:rPr>
        <w:t xml:space="preserve">
      2) трансляцией специально разработанных текстов о необходимости эвакуации, путях эвакуации, направлении движения и других действиях, направленных на обеспечение безопасности людей и предотвращение паники при пожаре; </w:t>
      </w:r>
    </w:p>
    <w:bookmarkEnd w:id="448"/>
    <w:bookmarkStart w:name="z461" w:id="449"/>
    <w:p>
      <w:pPr>
        <w:spacing w:after="0"/>
        <w:ind w:left="0"/>
        <w:jc w:val="both"/>
      </w:pPr>
      <w:r>
        <w:rPr>
          <w:rFonts w:ascii="Times New Roman"/>
          <w:b w:val="false"/>
          <w:i w:val="false"/>
          <w:color w:val="000000"/>
          <w:sz w:val="28"/>
        </w:rPr>
        <w:t xml:space="preserve">
      3) размещением и обеспечением освещения в течение нормативного времени знаков пожарной безопасности на путях эвакуации; </w:t>
      </w:r>
    </w:p>
    <w:bookmarkEnd w:id="449"/>
    <w:bookmarkStart w:name="z462" w:id="450"/>
    <w:p>
      <w:pPr>
        <w:spacing w:after="0"/>
        <w:ind w:left="0"/>
        <w:jc w:val="both"/>
      </w:pPr>
      <w:r>
        <w:rPr>
          <w:rFonts w:ascii="Times New Roman"/>
          <w:b w:val="false"/>
          <w:i w:val="false"/>
          <w:color w:val="000000"/>
          <w:sz w:val="28"/>
        </w:rPr>
        <w:t xml:space="preserve">
      4) включением эвакуационного (аварийного) освещения; </w:t>
      </w:r>
    </w:p>
    <w:bookmarkEnd w:id="450"/>
    <w:bookmarkStart w:name="z463" w:id="451"/>
    <w:p>
      <w:pPr>
        <w:spacing w:after="0"/>
        <w:ind w:left="0"/>
        <w:jc w:val="both"/>
      </w:pPr>
      <w:r>
        <w:rPr>
          <w:rFonts w:ascii="Times New Roman"/>
          <w:b w:val="false"/>
          <w:i w:val="false"/>
          <w:color w:val="000000"/>
          <w:sz w:val="28"/>
        </w:rPr>
        <w:t xml:space="preserve">
      5) дистанционным открыванием запоров дверей эвакуационных выходов; </w:t>
      </w:r>
    </w:p>
    <w:bookmarkEnd w:id="451"/>
    <w:bookmarkStart w:name="z464" w:id="452"/>
    <w:p>
      <w:pPr>
        <w:spacing w:after="0"/>
        <w:ind w:left="0"/>
        <w:jc w:val="both"/>
      </w:pPr>
      <w:r>
        <w:rPr>
          <w:rFonts w:ascii="Times New Roman"/>
          <w:b w:val="false"/>
          <w:i w:val="false"/>
          <w:color w:val="000000"/>
          <w:sz w:val="28"/>
        </w:rPr>
        <w:t xml:space="preserve">
      6) обеспечением связью пожарного поста-диспетчерской с зонами оповещения при пожаре. </w:t>
      </w:r>
    </w:p>
    <w:bookmarkEnd w:id="452"/>
    <w:bookmarkStart w:name="z465" w:id="453"/>
    <w:p>
      <w:pPr>
        <w:spacing w:after="0"/>
        <w:ind w:left="0"/>
        <w:jc w:val="both"/>
      </w:pPr>
      <w:r>
        <w:rPr>
          <w:rFonts w:ascii="Times New Roman"/>
          <w:b w:val="false"/>
          <w:i w:val="false"/>
          <w:color w:val="000000"/>
          <w:sz w:val="28"/>
        </w:rPr>
        <w:t xml:space="preserve">
      196. Система оповещения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 </w:t>
      </w:r>
    </w:p>
    <w:bookmarkEnd w:id="453"/>
    <w:bookmarkStart w:name="z466" w:id="454"/>
    <w:p>
      <w:pPr>
        <w:spacing w:after="0"/>
        <w:ind w:left="0"/>
        <w:jc w:val="both"/>
      </w:pPr>
      <w:r>
        <w:rPr>
          <w:rFonts w:ascii="Times New Roman"/>
          <w:b w:val="false"/>
          <w:i w:val="false"/>
          <w:color w:val="000000"/>
          <w:sz w:val="28"/>
        </w:rPr>
        <w:t xml:space="preserve">
      197. Система оповещения и управления эвакуацией людей при пожаре должна автоматически включаться при срабатывании автоматической пожарной сигнализации или установки автоматического пожаротушения, за исключением случаев, когда: </w:t>
      </w:r>
    </w:p>
    <w:bookmarkEnd w:id="454"/>
    <w:bookmarkStart w:name="z467" w:id="455"/>
    <w:p>
      <w:pPr>
        <w:spacing w:after="0"/>
        <w:ind w:left="0"/>
        <w:jc w:val="both"/>
      </w:pPr>
      <w:r>
        <w:rPr>
          <w:rFonts w:ascii="Times New Roman"/>
          <w:b w:val="false"/>
          <w:i w:val="false"/>
          <w:color w:val="000000"/>
          <w:sz w:val="28"/>
        </w:rPr>
        <w:t xml:space="preserve">
      1) в здании и сооружении отсутствуют автоматическая пожарная сигнализация или установки автоматического пожаротушения. В этом случае дистанционное включение системы оповещения и управления эвакуацией людей при пожаре должно осуществляться от ручных пожарных извещателей; </w:t>
      </w:r>
    </w:p>
    <w:bookmarkEnd w:id="455"/>
    <w:bookmarkStart w:name="z468" w:id="456"/>
    <w:p>
      <w:pPr>
        <w:spacing w:after="0"/>
        <w:ind w:left="0"/>
        <w:jc w:val="both"/>
      </w:pPr>
      <w:r>
        <w:rPr>
          <w:rFonts w:ascii="Times New Roman"/>
          <w:b w:val="false"/>
          <w:i w:val="false"/>
          <w:color w:val="000000"/>
          <w:sz w:val="28"/>
        </w:rPr>
        <w:t xml:space="preserve">
      2) функциональное назначение и пожарная опасность здания и сооружения позволяют обеспечить безопасную эвакуацию людей при использовании полуавтоматического управления, дистанционного и (или) местного включения системы оповещения и управления эвакуацией людей при пожаре в отдельных зонах оповещения. </w:t>
      </w:r>
    </w:p>
    <w:bookmarkEnd w:id="456"/>
    <w:bookmarkStart w:name="z469" w:id="457"/>
    <w:p>
      <w:pPr>
        <w:spacing w:after="0"/>
        <w:ind w:left="0"/>
        <w:jc w:val="both"/>
      </w:pPr>
      <w:r>
        <w:rPr>
          <w:rFonts w:ascii="Times New Roman"/>
          <w:b w:val="false"/>
          <w:i w:val="false"/>
          <w:color w:val="000000"/>
          <w:sz w:val="28"/>
        </w:rPr>
        <w:t xml:space="preserve">
      198. Выбор способа управления системой оповещения и управления эвакуацией людей при пожаре определяется организацией-проектировщиком в соответствии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"Требования по оборудованию зданий, помещений и сооружений системами автоматического пожаротушения и автоматической пожарной сигнализацией , оповещения и управления эвакуацией людей при пожаре", и нормативных документов в области пожарной безопасности, утвержденных в установленном порядке. </w:t>
      </w:r>
    </w:p>
    <w:bookmarkEnd w:id="457"/>
    <w:bookmarkStart w:name="z470" w:id="458"/>
    <w:p>
      <w:pPr>
        <w:spacing w:after="0"/>
        <w:ind w:left="0"/>
        <w:jc w:val="both"/>
      </w:pPr>
      <w:r>
        <w:rPr>
          <w:rFonts w:ascii="Times New Roman"/>
          <w:b w:val="false"/>
          <w:i w:val="false"/>
          <w:color w:val="000000"/>
          <w:sz w:val="28"/>
        </w:rPr>
        <w:t xml:space="preserve">
      199. При разделении здания, строения или сооружения на зоны оповещения разрабатывается очередность оповещения людей, находящихся в различных помещениях здания или сооружения, о пожаре. </w:t>
      </w:r>
    </w:p>
    <w:bookmarkEnd w:id="458"/>
    <w:bookmarkStart w:name="z471" w:id="459"/>
    <w:p>
      <w:pPr>
        <w:spacing w:after="0"/>
        <w:ind w:left="0"/>
        <w:jc w:val="both"/>
      </w:pPr>
      <w:r>
        <w:rPr>
          <w:rFonts w:ascii="Times New Roman"/>
          <w:b w:val="false"/>
          <w:i w:val="false"/>
          <w:color w:val="000000"/>
          <w:sz w:val="28"/>
        </w:rPr>
        <w:t xml:space="preserve">
      200. Размеры зон пожарного оповещения, очередность оповещения и время начала оповещения в отдельных зонах определяются исходя из условия обеспечения безопасной эвакуации людей при пожаре. </w:t>
      </w:r>
    </w:p>
    <w:bookmarkEnd w:id="459"/>
    <w:bookmarkStart w:name="z472" w:id="460"/>
    <w:p>
      <w:pPr>
        <w:spacing w:after="0"/>
        <w:ind w:left="0"/>
        <w:jc w:val="both"/>
      </w:pPr>
      <w:r>
        <w:rPr>
          <w:rFonts w:ascii="Times New Roman"/>
          <w:b w:val="false"/>
          <w:i w:val="false"/>
          <w:color w:val="000000"/>
          <w:sz w:val="28"/>
        </w:rPr>
        <w:t xml:space="preserve">
      201. Система оповещения людей о пожаре и управления их эвакуацией должна функционировать в течение времени, необходимого для завершения эвакуации людей из здания, строения или сооружения. </w:t>
      </w:r>
    </w:p>
    <w:bookmarkEnd w:id="460"/>
    <w:bookmarkStart w:name="z473" w:id="461"/>
    <w:p>
      <w:pPr>
        <w:spacing w:after="0"/>
        <w:ind w:left="0"/>
        <w:jc w:val="both"/>
      </w:pPr>
      <w:r>
        <w:rPr>
          <w:rFonts w:ascii="Times New Roman"/>
          <w:b w:val="false"/>
          <w:i w:val="false"/>
          <w:color w:val="000000"/>
          <w:sz w:val="28"/>
        </w:rPr>
        <w:t xml:space="preserve">
      202. Технические решения системы оповещения и управления эвакуацией из здания, строения или сооружения при пожаре должны учитывать состояние здоровья и возраст эвакуируемых людей. </w:t>
      </w:r>
    </w:p>
    <w:bookmarkEnd w:id="461"/>
    <w:bookmarkStart w:name="z474" w:id="462"/>
    <w:p>
      <w:pPr>
        <w:spacing w:after="0"/>
        <w:ind w:left="0"/>
        <w:jc w:val="both"/>
      </w:pPr>
      <w:r>
        <w:rPr>
          <w:rFonts w:ascii="Times New Roman"/>
          <w:b w:val="false"/>
          <w:i w:val="false"/>
          <w:color w:val="000000"/>
          <w:sz w:val="28"/>
        </w:rPr>
        <w:t xml:space="preserve">
      203. Световые указатели эвакуационных выходов должны находиться во включенном состоянии в течение времени пребывания людей в защищаемых помещениях. </w:t>
      </w:r>
    </w:p>
    <w:bookmarkEnd w:id="462"/>
    <w:bookmarkStart w:name="z475" w:id="463"/>
    <w:p>
      <w:pPr>
        <w:spacing w:after="0"/>
        <w:ind w:left="0"/>
        <w:jc w:val="both"/>
      </w:pPr>
      <w:r>
        <w:rPr>
          <w:rFonts w:ascii="Times New Roman"/>
          <w:b w:val="false"/>
          <w:i w:val="false"/>
          <w:color w:val="000000"/>
          <w:sz w:val="28"/>
        </w:rPr>
        <w:t xml:space="preserve">
      204. Количество звуковых и речевых пожарных оповещателей, их расстановка и мощность должны обеспечивать уровень звука, достаточный для получения информации о пожаре во всех местах постоянного или временного пребывания людей. Звуковые сигналы оповещения должны отличаться по тональности от звуковых сигналов другого назначения. </w:t>
      </w:r>
    </w:p>
    <w:bookmarkEnd w:id="463"/>
    <w:bookmarkStart w:name="z476" w:id="464"/>
    <w:p>
      <w:pPr>
        <w:spacing w:after="0"/>
        <w:ind w:left="0"/>
        <w:jc w:val="both"/>
      </w:pPr>
      <w:r>
        <w:rPr>
          <w:rFonts w:ascii="Times New Roman"/>
          <w:b w:val="false"/>
          <w:i w:val="false"/>
          <w:color w:val="000000"/>
          <w:sz w:val="28"/>
        </w:rPr>
        <w:t xml:space="preserve">
      205. Оповещатели (громкоговорители) систем оповещения и управления эвакуацией людей при пожаре не должны иметь регулятора громкости и быть подключенными к электрической сети без разъемных устройств. Коммуникации систем оповещения и управления эвакуацией допускается совмещать с радиотрансляционной сетью здания. </w:t>
      </w:r>
    </w:p>
    <w:bookmarkEnd w:id="464"/>
    <w:bookmarkStart w:name="z477" w:id="465"/>
    <w:p>
      <w:pPr>
        <w:spacing w:after="0"/>
        <w:ind w:left="0"/>
        <w:jc w:val="both"/>
      </w:pPr>
      <w:r>
        <w:rPr>
          <w:rFonts w:ascii="Times New Roman"/>
          <w:b w:val="false"/>
          <w:i w:val="false"/>
          <w:color w:val="000000"/>
          <w:sz w:val="28"/>
        </w:rPr>
        <w:t xml:space="preserve">
      206. Запуск систем оповещения и управления эвакуацией людей при пожаре должен осуществляться из помещения пожарного поста-диспетчерской или другого специального помещения, отвечающего требованиям пожарной безопасности. </w:t>
      </w:r>
    </w:p>
    <w:bookmarkEnd w:id="465"/>
    <w:bookmarkStart w:name="z478" w:id="466"/>
    <w:p>
      <w:pPr>
        <w:spacing w:after="0"/>
        <w:ind w:left="0"/>
        <w:jc w:val="both"/>
      </w:pPr>
      <w:r>
        <w:rPr>
          <w:rFonts w:ascii="Times New Roman"/>
          <w:b w:val="false"/>
          <w:i w:val="false"/>
          <w:color w:val="000000"/>
          <w:sz w:val="28"/>
        </w:rPr>
        <w:t xml:space="preserve">
      207. Устройство и параметры систем оповещения и управления эвакуацией людей при пожарах в зданиях, помещениях и сооружениях должны соответствовать требованиям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сигнализацией, оповещения и управления эвакуацией людей при пожаре", государственных, межгосударственных, международных стандартов,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w:t>
      </w:r>
    </w:p>
    <w:bookmarkEnd w:id="466"/>
    <w:bookmarkStart w:name="z479" w:id="467"/>
    <w:p>
      <w:pPr>
        <w:spacing w:after="0"/>
        <w:ind w:left="0"/>
        <w:jc w:val="both"/>
      </w:pPr>
      <w:r>
        <w:rPr>
          <w:rFonts w:ascii="Times New Roman"/>
          <w:b w:val="false"/>
          <w:i w:val="false"/>
          <w:color w:val="000000"/>
          <w:sz w:val="28"/>
        </w:rPr>
        <w:t xml:space="preserve">
      208. В зависимости от объемно-планировочных и конструктивных решений система дымоудаления из зданий и сооружений должна выполняться с естественным или механическим побуждением. </w:t>
      </w:r>
    </w:p>
    <w:bookmarkEnd w:id="467"/>
    <w:bookmarkStart w:name="z480" w:id="468"/>
    <w:p>
      <w:pPr>
        <w:spacing w:after="0"/>
        <w:ind w:left="0"/>
        <w:jc w:val="both"/>
      </w:pPr>
      <w:r>
        <w:rPr>
          <w:rFonts w:ascii="Times New Roman"/>
          <w:b w:val="false"/>
          <w:i w:val="false"/>
          <w:color w:val="000000"/>
          <w:sz w:val="28"/>
        </w:rPr>
        <w:t xml:space="preserve">
      Независимо от способа побуждения система дымоудаления должна иметь автоматический и дистанционный ручной запуск исполнительных механизмов и устройств противодымной вентиляции. </w:t>
      </w:r>
    </w:p>
    <w:bookmarkEnd w:id="468"/>
    <w:bookmarkStart w:name="z481" w:id="469"/>
    <w:p>
      <w:pPr>
        <w:spacing w:after="0"/>
        <w:ind w:left="0"/>
        <w:jc w:val="both"/>
      </w:pPr>
      <w:r>
        <w:rPr>
          <w:rFonts w:ascii="Times New Roman"/>
          <w:b w:val="false"/>
          <w:i w:val="false"/>
          <w:color w:val="000000"/>
          <w:sz w:val="28"/>
        </w:rPr>
        <w:t xml:space="preserve">
      209. Объемно-планировочные решения зданий и сооружений должны исключать возможность распространения продуктов горения за пределы помещения пожара, пожарного отсека и (или) секции. </w:t>
      </w:r>
    </w:p>
    <w:bookmarkEnd w:id="469"/>
    <w:bookmarkStart w:name="z482" w:id="470"/>
    <w:p>
      <w:pPr>
        <w:spacing w:after="0"/>
        <w:ind w:left="0"/>
        <w:jc w:val="both"/>
      </w:pPr>
      <w:r>
        <w:rPr>
          <w:rFonts w:ascii="Times New Roman"/>
          <w:b w:val="false"/>
          <w:i w:val="false"/>
          <w:color w:val="000000"/>
          <w:sz w:val="28"/>
        </w:rPr>
        <w:t xml:space="preserve">
      210. В зависимости от функционального назначения и объемно-планировочных и конструктивных решений зданий и сооружений в них должна быть предусмотрена приточно-вытяжная или вытяжная система противодымной вентиляции. </w:t>
      </w:r>
    </w:p>
    <w:bookmarkEnd w:id="470"/>
    <w:bookmarkStart w:name="z483" w:id="471"/>
    <w:p>
      <w:pPr>
        <w:spacing w:after="0"/>
        <w:ind w:left="0"/>
        <w:jc w:val="both"/>
      </w:pPr>
      <w:r>
        <w:rPr>
          <w:rFonts w:ascii="Times New Roman"/>
          <w:b w:val="false"/>
          <w:i w:val="false"/>
          <w:color w:val="000000"/>
          <w:sz w:val="28"/>
        </w:rPr>
        <w:t xml:space="preserve">
      211. Приточно-вытяжная система противодымной вентиляции применяется в зданиях и сооружениях, в которых архитектурно-планировочными решениями или с помощью механической вентиляции обеспечивается приток воздуха в объемах, соответствующих объему удаляемых продуктов горения. </w:t>
      </w:r>
    </w:p>
    <w:bookmarkEnd w:id="471"/>
    <w:bookmarkStart w:name="z484" w:id="472"/>
    <w:p>
      <w:pPr>
        <w:spacing w:after="0"/>
        <w:ind w:left="0"/>
        <w:jc w:val="both"/>
      </w:pPr>
      <w:r>
        <w:rPr>
          <w:rFonts w:ascii="Times New Roman"/>
          <w:b w:val="false"/>
          <w:i w:val="false"/>
          <w:color w:val="000000"/>
          <w:sz w:val="28"/>
        </w:rPr>
        <w:t xml:space="preserve">
      212. Вытяжная система противодымной вентиляции применяется в зданиях и сооружениях, в которых архитектурно-планировочными решениями обеспечивается приток воздуха в объемах, соответствующих объему удаляемых продуктов горения. </w:t>
      </w:r>
    </w:p>
    <w:bookmarkEnd w:id="472"/>
    <w:bookmarkStart w:name="z485" w:id="473"/>
    <w:p>
      <w:pPr>
        <w:spacing w:after="0"/>
        <w:ind w:left="0"/>
        <w:jc w:val="both"/>
      </w:pPr>
      <w:r>
        <w:rPr>
          <w:rFonts w:ascii="Times New Roman"/>
          <w:b w:val="false"/>
          <w:i w:val="false"/>
          <w:color w:val="000000"/>
          <w:sz w:val="28"/>
        </w:rPr>
        <w:t xml:space="preserve">
      213. Запрещается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w:t>
      </w:r>
    </w:p>
    <w:bookmarkEnd w:id="473"/>
    <w:bookmarkStart w:name="z486" w:id="474"/>
    <w:p>
      <w:pPr>
        <w:spacing w:after="0"/>
        <w:ind w:left="0"/>
        <w:jc w:val="both"/>
      </w:pPr>
      <w:r>
        <w:rPr>
          <w:rFonts w:ascii="Times New Roman"/>
          <w:b w:val="false"/>
          <w:i w:val="false"/>
          <w:color w:val="000000"/>
          <w:sz w:val="28"/>
        </w:rPr>
        <w:t xml:space="preserve">
      214. Вытяжная противодымная вентиляция должна обеспечивать удаление продуктов горения при пожаре непосредственно из помещения пожара, коридоров и холлов на путях эвакуации. </w:t>
      </w:r>
    </w:p>
    <w:bookmarkEnd w:id="474"/>
    <w:bookmarkStart w:name="z487" w:id="475"/>
    <w:p>
      <w:pPr>
        <w:spacing w:after="0"/>
        <w:ind w:left="0"/>
        <w:jc w:val="both"/>
      </w:pPr>
      <w:r>
        <w:rPr>
          <w:rFonts w:ascii="Times New Roman"/>
          <w:b w:val="false"/>
          <w:i w:val="false"/>
          <w:color w:val="000000"/>
          <w:sz w:val="28"/>
        </w:rPr>
        <w:t xml:space="preserve">
      215. Приточная вентиляция системы противодымной защиты зданий и сооружений должна обеспечивать подачу воздуха и создание избыточного давления в помещениях, смежных с помещением пожара, в лестничных клетках, лифтовых холлах и тамбур - шлюзах. </w:t>
      </w:r>
    </w:p>
    <w:bookmarkEnd w:id="475"/>
    <w:bookmarkStart w:name="z488" w:id="476"/>
    <w:p>
      <w:pPr>
        <w:spacing w:after="0"/>
        <w:ind w:left="0"/>
        <w:jc w:val="both"/>
      </w:pPr>
      <w:r>
        <w:rPr>
          <w:rFonts w:ascii="Times New Roman"/>
          <w:b w:val="false"/>
          <w:i w:val="false"/>
          <w:color w:val="000000"/>
          <w:sz w:val="28"/>
        </w:rPr>
        <w:t xml:space="preserve">
      216. Конструктивное исполнение и характеристики элементов противодымной защиты зданий и сооружений, должны обеспечивать исправную работу системы дымоудаления в течение времени, необходимого для эвакуации людей в безопасную зону, или в течение всей продолжительности пожара. </w:t>
      </w:r>
    </w:p>
    <w:bookmarkEnd w:id="476"/>
    <w:bookmarkStart w:name="z489" w:id="477"/>
    <w:p>
      <w:pPr>
        <w:spacing w:after="0"/>
        <w:ind w:left="0"/>
        <w:jc w:val="both"/>
      </w:pPr>
      <w:r>
        <w:rPr>
          <w:rFonts w:ascii="Times New Roman"/>
          <w:b w:val="false"/>
          <w:i w:val="false"/>
          <w:color w:val="000000"/>
          <w:sz w:val="28"/>
        </w:rPr>
        <w:t xml:space="preserve">
      217. Автоматический привод исполнительных механизмов и устройств противодымной вентиляции зданий и сооружений должен осуществляться при срабатывании автоматической пожарной сигнализации или автоматических установок пожаротушения. </w:t>
      </w:r>
    </w:p>
    <w:bookmarkEnd w:id="477"/>
    <w:bookmarkStart w:name="z490" w:id="478"/>
    <w:p>
      <w:pPr>
        <w:spacing w:after="0"/>
        <w:ind w:left="0"/>
        <w:jc w:val="both"/>
      </w:pPr>
      <w:r>
        <w:rPr>
          <w:rFonts w:ascii="Times New Roman"/>
          <w:b w:val="false"/>
          <w:i w:val="false"/>
          <w:color w:val="000000"/>
          <w:sz w:val="28"/>
        </w:rPr>
        <w:t xml:space="preserve">
      218. Дистанционный ручной привод исполнительных механизмов и устройств противодымной вентиляции зданий и сооружений должен осуществляться от пусковых элементов, расположенных в пожарных шкафах, у эвакуационных выходов и в помещениях пожарных постов или в помещениях диспетчерского персонала. </w:t>
      </w:r>
    </w:p>
    <w:bookmarkEnd w:id="478"/>
    <w:bookmarkStart w:name="z491" w:id="479"/>
    <w:p>
      <w:pPr>
        <w:spacing w:after="0"/>
        <w:ind w:left="0"/>
        <w:jc w:val="both"/>
      </w:pPr>
      <w:r>
        <w:rPr>
          <w:rFonts w:ascii="Times New Roman"/>
          <w:b w:val="false"/>
          <w:i w:val="false"/>
          <w:color w:val="000000"/>
          <w:sz w:val="28"/>
        </w:rPr>
        <w:t xml:space="preserve">
      219. При включении системы дымоудаления из зданий и сооружений при пожаре должно осуществляться обязательное отключение систем общеобменной вентиляции и кондиционирования воздуха. </w:t>
      </w:r>
    </w:p>
    <w:bookmarkEnd w:id="479"/>
    <w:bookmarkStart w:name="z492" w:id="480"/>
    <w:p>
      <w:pPr>
        <w:spacing w:after="0"/>
        <w:ind w:left="0"/>
        <w:jc w:val="both"/>
      </w:pPr>
      <w:r>
        <w:rPr>
          <w:rFonts w:ascii="Times New Roman"/>
          <w:b w:val="false"/>
          <w:i w:val="false"/>
          <w:color w:val="000000"/>
          <w:sz w:val="28"/>
        </w:rPr>
        <w:t xml:space="preserve">
      220. Одновременная работа автоматических установок порошкового или газового пожаротушения и систем противодымной вентиляции в помещении пожара запрещается. </w:t>
      </w:r>
    </w:p>
    <w:bookmarkEnd w:id="480"/>
    <w:bookmarkStart w:name="z493" w:id="481"/>
    <w:p>
      <w:pPr>
        <w:spacing w:after="0"/>
        <w:ind w:left="0"/>
        <w:jc w:val="both"/>
      </w:pPr>
      <w:r>
        <w:rPr>
          <w:rFonts w:ascii="Times New Roman"/>
          <w:b w:val="false"/>
          <w:i w:val="false"/>
          <w:color w:val="000000"/>
          <w:sz w:val="28"/>
        </w:rPr>
        <w:t xml:space="preserve">
      221. Конструктивное исполнение, особенности использования и последовательность включения элементов системы противодымной защиты зданий и сооружений должны соответствовать требованиям государственных, межгосударственных, международных стандартов, строительных норм и правил,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w:t>
      </w:r>
    </w:p>
    <w:bookmarkEnd w:id="481"/>
    <w:bookmarkStart w:name="z494" w:id="482"/>
    <w:p>
      <w:pPr>
        <w:spacing w:after="0"/>
        <w:ind w:left="0"/>
        <w:jc w:val="both"/>
      </w:pPr>
      <w:r>
        <w:rPr>
          <w:rFonts w:ascii="Times New Roman"/>
          <w:b w:val="false"/>
          <w:i w:val="false"/>
          <w:color w:val="000000"/>
          <w:sz w:val="28"/>
        </w:rPr>
        <w:t xml:space="preserve">
      222. Здания, помещения и сооружения должны быть оборудованы внутренним противопожарным водопроводом, обеспечивающим необходимый расход воды для целей пожаротушения, в соответствии с требованиями строительных норм и правил,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w:t>
      </w:r>
    </w:p>
    <w:bookmarkEnd w:id="482"/>
    <w:bookmarkStart w:name="z495" w:id="483"/>
    <w:p>
      <w:pPr>
        <w:spacing w:after="0"/>
        <w:ind w:left="0"/>
        <w:jc w:val="both"/>
      </w:pPr>
      <w:r>
        <w:rPr>
          <w:rFonts w:ascii="Times New Roman"/>
          <w:b w:val="false"/>
          <w:i w:val="false"/>
          <w:color w:val="000000"/>
          <w:sz w:val="28"/>
        </w:rPr>
        <w:t xml:space="preserve">
      223. Внутренний противопожарный водопровод должен быть обеспечен внутренними пожарными кранами в количестве, обеспечивающем достижение целей пожаротушения. </w:t>
      </w:r>
    </w:p>
    <w:bookmarkEnd w:id="483"/>
    <w:bookmarkStart w:name="z496" w:id="484"/>
    <w:p>
      <w:pPr>
        <w:spacing w:after="0"/>
        <w:ind w:left="0"/>
        <w:jc w:val="both"/>
      </w:pPr>
      <w:r>
        <w:rPr>
          <w:rFonts w:ascii="Times New Roman"/>
          <w:b w:val="false"/>
          <w:i w:val="false"/>
          <w:color w:val="000000"/>
          <w:sz w:val="28"/>
        </w:rPr>
        <w:t xml:space="preserve">
      224. Параметры внутреннего противопожарного водопровода, а также методы определения необходимого количества и места размещения внутренних пожарных кранов должны соответствовать требованиям государственных, межгосударственных, международных стандартов, строительных норм и правил,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w:t>
      </w:r>
    </w:p>
    <w:bookmarkEnd w:id="484"/>
    <w:bookmarkStart w:name="z497" w:id="485"/>
    <w:p>
      <w:pPr>
        <w:spacing w:after="0"/>
        <w:ind w:left="0"/>
        <w:jc w:val="left"/>
      </w:pPr>
      <w:r>
        <w:rPr>
          <w:rFonts w:ascii="Times New Roman"/>
          <w:b/>
          <w:i w:val="false"/>
          <w:color w:val="000000"/>
        </w:rPr>
        <w:t xml:space="preserve"> 3.3.3. Требования по огнестойкости и пожарной опасности</w:t>
      </w:r>
      <w:r>
        <w:br/>
      </w:r>
      <w:r>
        <w:rPr>
          <w:rFonts w:ascii="Times New Roman"/>
          <w:b/>
          <w:i w:val="false"/>
          <w:color w:val="000000"/>
        </w:rPr>
        <w:t>зданий, сооружений и пожарных отсеков</w:t>
      </w:r>
    </w:p>
    <w:bookmarkEnd w:id="485"/>
    <w:bookmarkStart w:name="z498" w:id="486"/>
    <w:p>
      <w:pPr>
        <w:spacing w:after="0"/>
        <w:ind w:left="0"/>
        <w:jc w:val="both"/>
      </w:pPr>
      <w:r>
        <w:rPr>
          <w:rFonts w:ascii="Times New Roman"/>
          <w:b w:val="false"/>
          <w:i w:val="false"/>
          <w:color w:val="000000"/>
          <w:sz w:val="28"/>
        </w:rPr>
        <w:t xml:space="preserve">
      225. Степень огнестойкости зданий, сооружений и пожарных отсеков должна устанавливаться в зависимости от их этажности, функциональной пожарной опасности, площади пожарного отсека и пожарной опасности размещенных в них технологических процессов. </w:t>
      </w:r>
    </w:p>
    <w:bookmarkEnd w:id="486"/>
    <w:bookmarkStart w:name="z499" w:id="487"/>
    <w:p>
      <w:pPr>
        <w:spacing w:after="0"/>
        <w:ind w:left="0"/>
        <w:jc w:val="both"/>
      </w:pPr>
      <w:r>
        <w:rPr>
          <w:rFonts w:ascii="Times New Roman"/>
          <w:b w:val="false"/>
          <w:i w:val="false"/>
          <w:color w:val="000000"/>
          <w:sz w:val="28"/>
        </w:rPr>
        <w:t xml:space="preserve">
      226. Пределы огнестойкости строительных конструкций должны соответствовать степени огнестойкости зданий, сооружений и пожарных отсеков. </w:t>
      </w:r>
    </w:p>
    <w:bookmarkEnd w:id="487"/>
    <w:bookmarkStart w:name="z500" w:id="488"/>
    <w:p>
      <w:pPr>
        <w:spacing w:after="0"/>
        <w:ind w:left="0"/>
        <w:jc w:val="both"/>
      </w:pPr>
      <w:r>
        <w:rPr>
          <w:rFonts w:ascii="Times New Roman"/>
          <w:b w:val="false"/>
          <w:i w:val="false"/>
          <w:color w:val="000000"/>
          <w:sz w:val="28"/>
        </w:rPr>
        <w:t xml:space="preserve">
      Степень огнестойкости зданий, сооружений и пожарных отсеков, а также пределы огнестойкости, применяемых в них строительных конструкций приведены в </w:t>
      </w:r>
      <w:r>
        <w:rPr>
          <w:rFonts w:ascii="Times New Roman"/>
          <w:b w:val="false"/>
          <w:i w:val="false"/>
          <w:color w:val="000000"/>
          <w:sz w:val="28"/>
          <w:u w:val="single"/>
        </w:rPr>
        <w:t>таблице 1</w:t>
      </w:r>
      <w:r>
        <w:rPr>
          <w:rFonts w:ascii="Times New Roman"/>
          <w:b w:val="false"/>
          <w:i w:val="false"/>
          <w:color w:val="000000"/>
          <w:sz w:val="28"/>
        </w:rPr>
        <w:t xml:space="preserve"> приложения 5 к настоящему Техническому регламенту. </w:t>
      </w:r>
    </w:p>
    <w:bookmarkEnd w:id="488"/>
    <w:bookmarkStart w:name="z501" w:id="489"/>
    <w:p>
      <w:pPr>
        <w:spacing w:after="0"/>
        <w:ind w:left="0"/>
        <w:jc w:val="both"/>
      </w:pPr>
      <w:r>
        <w:rPr>
          <w:rFonts w:ascii="Times New Roman"/>
          <w:b w:val="false"/>
          <w:i w:val="false"/>
          <w:color w:val="000000"/>
          <w:sz w:val="28"/>
        </w:rPr>
        <w:t xml:space="preserve">
      227.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 </w:t>
      </w:r>
    </w:p>
    <w:bookmarkEnd w:id="489"/>
    <w:bookmarkStart w:name="z502" w:id="490"/>
    <w:p>
      <w:pPr>
        <w:spacing w:after="0"/>
        <w:ind w:left="0"/>
        <w:jc w:val="both"/>
      </w:pPr>
      <w:r>
        <w:rPr>
          <w:rFonts w:ascii="Times New Roman"/>
          <w:b w:val="false"/>
          <w:i w:val="false"/>
          <w:color w:val="000000"/>
          <w:sz w:val="28"/>
        </w:rPr>
        <w:t xml:space="preserve">
      228. Противопожарные стены, перегородки, перекрытия, конструкции противопожарных зон и тамбуров-шлюзов, а также заполнение световых проемов в противопожарных преградах (противопожарные двери, ворота, люки, клапаны, окна, занавесы) должны выполняться из негорючих материалов. </w:t>
      </w:r>
    </w:p>
    <w:bookmarkEnd w:id="490"/>
    <w:bookmarkStart w:name="z503" w:id="491"/>
    <w:p>
      <w:pPr>
        <w:spacing w:after="0"/>
        <w:ind w:left="0"/>
        <w:jc w:val="both"/>
      </w:pPr>
      <w:r>
        <w:rPr>
          <w:rFonts w:ascii="Times New Roman"/>
          <w:b w:val="false"/>
          <w:i w:val="false"/>
          <w:color w:val="000000"/>
          <w:sz w:val="28"/>
        </w:rPr>
        <w:t xml:space="preserve">
      229. Класс конструктивной пожарной опасности зданий, сооружений и пожарных отсеков должен устанавливаться в зависимости от их этажности, функциональной пожарной опасности, площади пожарного отсека и пожарной опасности размещенных в них технологических процессов. </w:t>
      </w:r>
    </w:p>
    <w:bookmarkEnd w:id="491"/>
    <w:bookmarkStart w:name="z504" w:id="492"/>
    <w:p>
      <w:pPr>
        <w:spacing w:after="0"/>
        <w:ind w:left="0"/>
        <w:jc w:val="both"/>
      </w:pPr>
      <w:r>
        <w:rPr>
          <w:rFonts w:ascii="Times New Roman"/>
          <w:b w:val="false"/>
          <w:i w:val="false"/>
          <w:color w:val="000000"/>
          <w:sz w:val="28"/>
        </w:rPr>
        <w:t xml:space="preserve">
      230.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w:t>
      </w:r>
    </w:p>
    <w:bookmarkEnd w:id="492"/>
    <w:bookmarkStart w:name="z505" w:id="493"/>
    <w:p>
      <w:pPr>
        <w:spacing w:after="0"/>
        <w:ind w:left="0"/>
        <w:jc w:val="both"/>
      </w:pPr>
      <w:r>
        <w:rPr>
          <w:rFonts w:ascii="Times New Roman"/>
          <w:b w:val="false"/>
          <w:i w:val="false"/>
          <w:color w:val="000000"/>
          <w:sz w:val="28"/>
        </w:rPr>
        <w:t xml:space="preserve">
      Соответствие класса конструктивной пожарной опасности зданий, сооружений и пожарных отсеков и классов пожарной опасности, применяемых в них строительных конструкций приведено в </w:t>
      </w:r>
      <w:r>
        <w:rPr>
          <w:rFonts w:ascii="Times New Roman"/>
          <w:b w:val="false"/>
          <w:i w:val="false"/>
          <w:color w:val="000000"/>
          <w:sz w:val="28"/>
          <w:u w:val="single"/>
        </w:rPr>
        <w:t>таблице 2</w:t>
      </w:r>
      <w:r>
        <w:rPr>
          <w:rFonts w:ascii="Times New Roman"/>
          <w:b w:val="false"/>
          <w:i w:val="false"/>
          <w:color w:val="000000"/>
          <w:sz w:val="28"/>
        </w:rPr>
        <w:t xml:space="preserve"> приложения 5 к настоящему Техническому регламенту. </w:t>
      </w:r>
    </w:p>
    <w:bookmarkEnd w:id="493"/>
    <w:bookmarkStart w:name="z506" w:id="494"/>
    <w:p>
      <w:pPr>
        <w:spacing w:after="0"/>
        <w:ind w:left="0"/>
        <w:jc w:val="both"/>
      </w:pPr>
      <w:r>
        <w:rPr>
          <w:rFonts w:ascii="Times New Roman"/>
          <w:b w:val="false"/>
          <w:i w:val="false"/>
          <w:color w:val="000000"/>
          <w:sz w:val="28"/>
        </w:rPr>
        <w:t xml:space="preserve">
      231. Пожарная опасность заполнения проемов в ограждающих конструкциях зданий (дверей, ворот, окон и люков) не нормируется, за исключением проемов в противопожарных преградах. </w:t>
      </w:r>
    </w:p>
    <w:bookmarkEnd w:id="494"/>
    <w:bookmarkStart w:name="z507" w:id="495"/>
    <w:p>
      <w:pPr>
        <w:spacing w:after="0"/>
        <w:ind w:left="0"/>
        <w:jc w:val="both"/>
      </w:pPr>
      <w:r>
        <w:rPr>
          <w:rFonts w:ascii="Times New Roman"/>
          <w:b w:val="false"/>
          <w:i w:val="false"/>
          <w:color w:val="000000"/>
          <w:sz w:val="28"/>
        </w:rPr>
        <w:t xml:space="preserve">
      232. Пределы огнестойкости и классы пожарной опасности строительных конструкций должны определяться в условиях стандартных испытаний по методам, приведенным в государственных, межгосударственных, международных стандартах, разрешенных для применения на территории Республики Казахстан и нормативных документах в области пожарной безопасности, утвержденных в установленном порядке. </w:t>
      </w:r>
    </w:p>
    <w:bookmarkEnd w:id="495"/>
    <w:bookmarkStart w:name="z508" w:id="496"/>
    <w:p>
      <w:pPr>
        <w:spacing w:after="0"/>
        <w:ind w:left="0"/>
        <w:jc w:val="both"/>
      </w:pPr>
      <w:r>
        <w:rPr>
          <w:rFonts w:ascii="Times New Roman"/>
          <w:b w:val="false"/>
          <w:i w:val="false"/>
          <w:color w:val="000000"/>
          <w:sz w:val="28"/>
        </w:rPr>
        <w:t xml:space="preserve">
      233. Пределы огнестойкости и класс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допускается определять расчетно-аналитическими методами, установленными в нормативных документах в области пожарной безопасности, утвержденных в установленном порядке. </w:t>
      </w:r>
    </w:p>
    <w:bookmarkEnd w:id="496"/>
    <w:bookmarkStart w:name="z509" w:id="497"/>
    <w:p>
      <w:pPr>
        <w:spacing w:after="0"/>
        <w:ind w:left="0"/>
        <w:jc w:val="left"/>
      </w:pPr>
      <w:r>
        <w:rPr>
          <w:rFonts w:ascii="Times New Roman"/>
          <w:b/>
          <w:i w:val="false"/>
          <w:color w:val="000000"/>
        </w:rPr>
        <w:t xml:space="preserve"> 3.3.4. Требования по ограничению распространения пожара</w:t>
      </w:r>
      <w:r>
        <w:br/>
      </w:r>
      <w:r>
        <w:rPr>
          <w:rFonts w:ascii="Times New Roman"/>
          <w:b/>
          <w:i w:val="false"/>
          <w:color w:val="000000"/>
        </w:rPr>
        <w:t>в зданиях, сооружениях и пожарных отсеках</w:t>
      </w:r>
    </w:p>
    <w:bookmarkEnd w:id="497"/>
    <w:bookmarkStart w:name="z510" w:id="498"/>
    <w:p>
      <w:pPr>
        <w:spacing w:after="0"/>
        <w:ind w:left="0"/>
        <w:jc w:val="both"/>
      </w:pPr>
      <w:r>
        <w:rPr>
          <w:rFonts w:ascii="Times New Roman"/>
          <w:b w:val="false"/>
          <w:i w:val="false"/>
          <w:color w:val="000000"/>
          <w:sz w:val="28"/>
        </w:rPr>
        <w:t xml:space="preserve">
      234.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функциональной пожарной опасности помещений, величины пожарной нагрузки, степени огнестойкости и класса конструктивной пожарной опасности здания, сооружения, строения, пожарного отсека. </w:t>
      </w:r>
    </w:p>
    <w:bookmarkEnd w:id="498"/>
    <w:bookmarkStart w:name="z511" w:id="499"/>
    <w:p>
      <w:pPr>
        <w:spacing w:after="0"/>
        <w:ind w:left="0"/>
        <w:jc w:val="both"/>
      </w:pPr>
      <w:r>
        <w:rPr>
          <w:rFonts w:ascii="Times New Roman"/>
          <w:b w:val="false"/>
          <w:i w:val="false"/>
          <w:color w:val="000000"/>
          <w:sz w:val="28"/>
        </w:rPr>
        <w:t xml:space="preserve">
      235.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r>
        <w:rPr>
          <w:rFonts w:ascii="Times New Roman"/>
          <w:b w:val="false"/>
          <w:i w:val="false"/>
          <w:color w:val="000000"/>
          <w:sz w:val="28"/>
          <w:u w:val="single"/>
        </w:rPr>
        <w:t>таблице 1</w:t>
      </w:r>
      <w:r>
        <w:rPr>
          <w:rFonts w:ascii="Times New Roman"/>
          <w:b w:val="false"/>
          <w:i w:val="false"/>
          <w:color w:val="000000"/>
          <w:sz w:val="28"/>
        </w:rPr>
        <w:t xml:space="preserve"> приложения 4 к настоящему Техническому регламенту. </w:t>
      </w:r>
    </w:p>
    <w:bookmarkEnd w:id="499"/>
    <w:bookmarkStart w:name="z512" w:id="500"/>
    <w:p>
      <w:pPr>
        <w:spacing w:after="0"/>
        <w:ind w:left="0"/>
        <w:jc w:val="both"/>
      </w:pPr>
      <w:r>
        <w:rPr>
          <w:rFonts w:ascii="Times New Roman"/>
          <w:b w:val="false"/>
          <w:i w:val="false"/>
          <w:color w:val="000000"/>
          <w:sz w:val="28"/>
        </w:rPr>
        <w:t xml:space="preserve">
      236. Пределы огнестойкости для соответствующих типов заполнения проемов в противопожарных преградах приведены в </w:t>
      </w:r>
      <w:r>
        <w:rPr>
          <w:rFonts w:ascii="Times New Roman"/>
          <w:b w:val="false"/>
          <w:i w:val="false"/>
          <w:color w:val="000000"/>
          <w:sz w:val="28"/>
          <w:u w:val="single"/>
        </w:rPr>
        <w:t>таблице 2</w:t>
      </w:r>
      <w:r>
        <w:rPr>
          <w:rFonts w:ascii="Times New Roman"/>
          <w:b w:val="false"/>
          <w:i w:val="false"/>
          <w:color w:val="000000"/>
          <w:sz w:val="28"/>
        </w:rPr>
        <w:t xml:space="preserve"> приложения 4 к настоящему Техническому регламенту. </w:t>
      </w:r>
    </w:p>
    <w:bookmarkEnd w:id="500"/>
    <w:bookmarkStart w:name="z513" w:id="501"/>
    <w:p>
      <w:pPr>
        <w:spacing w:after="0"/>
        <w:ind w:left="0"/>
        <w:jc w:val="both"/>
      </w:pPr>
      <w:r>
        <w:rPr>
          <w:rFonts w:ascii="Times New Roman"/>
          <w:b w:val="false"/>
          <w:i w:val="false"/>
          <w:color w:val="000000"/>
          <w:sz w:val="28"/>
        </w:rPr>
        <w:t xml:space="preserve">
      237. Требования к элементам тамбур-шлюзов различных типов приведены в таблице </w:t>
      </w:r>
      <w:r>
        <w:rPr>
          <w:rFonts w:ascii="Times New Roman"/>
          <w:b w:val="false"/>
          <w:i w:val="false"/>
          <w:color w:val="000000"/>
          <w:sz w:val="28"/>
          <w:u w:val="single"/>
        </w:rPr>
        <w:t>приложения 15</w:t>
      </w:r>
      <w:r>
        <w:rPr>
          <w:rFonts w:ascii="Times New Roman"/>
          <w:b w:val="false"/>
          <w:i w:val="false"/>
          <w:color w:val="000000"/>
          <w:sz w:val="28"/>
        </w:rPr>
        <w:t xml:space="preserve"> к настоящему Техническому регламенту. </w:t>
      </w:r>
    </w:p>
    <w:bookmarkEnd w:id="501"/>
    <w:bookmarkStart w:name="z514" w:id="502"/>
    <w:p>
      <w:pPr>
        <w:spacing w:after="0"/>
        <w:ind w:left="0"/>
        <w:jc w:val="both"/>
      </w:pPr>
      <w:r>
        <w:rPr>
          <w:rFonts w:ascii="Times New Roman"/>
          <w:b w:val="false"/>
          <w:i w:val="false"/>
          <w:color w:val="000000"/>
          <w:sz w:val="28"/>
        </w:rPr>
        <w:t xml:space="preserve">
      238. Противопожарные стены должны возводиться на всю высоту здания, сооружения и обеспечивать нераспространение пожара в смежный пожарный отсек, в том числе при одностороннем обрушении конструкций здания со стороны очага пожара. </w:t>
      </w:r>
    </w:p>
    <w:bookmarkEnd w:id="502"/>
    <w:bookmarkStart w:name="z515" w:id="503"/>
    <w:p>
      <w:pPr>
        <w:spacing w:after="0"/>
        <w:ind w:left="0"/>
        <w:jc w:val="both"/>
      </w:pPr>
      <w:r>
        <w:rPr>
          <w:rFonts w:ascii="Times New Roman"/>
          <w:b w:val="false"/>
          <w:i w:val="false"/>
          <w:color w:val="000000"/>
          <w:sz w:val="28"/>
        </w:rPr>
        <w:t xml:space="preserve">
      239. Места сопряжения противопожарных стен, перекрытий и перегородок с другими ограждающими конструкциями здания, сооружения, строения, пожарного отсека должны иметь предел огнестойкости не менее предела огнестойкости сопрягаемых преград. </w:t>
      </w:r>
    </w:p>
    <w:bookmarkEnd w:id="503"/>
    <w:bookmarkStart w:name="z516" w:id="504"/>
    <w:p>
      <w:pPr>
        <w:spacing w:after="0"/>
        <w:ind w:left="0"/>
        <w:jc w:val="both"/>
      </w:pPr>
      <w:r>
        <w:rPr>
          <w:rFonts w:ascii="Times New Roman"/>
          <w:b w:val="false"/>
          <w:i w:val="false"/>
          <w:color w:val="000000"/>
          <w:sz w:val="28"/>
        </w:rPr>
        <w:t xml:space="preserve">
      Конструктивное исполнение мест сопряжения противопожарных стен с другими стенами зданий и сооружений должны исключать возможность распространения пожара в обход этих преград. </w:t>
      </w:r>
    </w:p>
    <w:bookmarkEnd w:id="504"/>
    <w:bookmarkStart w:name="z517" w:id="505"/>
    <w:p>
      <w:pPr>
        <w:spacing w:after="0"/>
        <w:ind w:left="0"/>
        <w:jc w:val="both"/>
      </w:pPr>
      <w:r>
        <w:rPr>
          <w:rFonts w:ascii="Times New Roman"/>
          <w:b w:val="false"/>
          <w:i w:val="false"/>
          <w:color w:val="000000"/>
          <w:sz w:val="28"/>
        </w:rPr>
        <w:t xml:space="preserve">
      240. Окна в противопожарных преградах должны быть неоткрывающимися, а противопожарные двери, ворота, люки и клапаны должны иметь устройства для самозакрывания. </w:t>
      </w:r>
    </w:p>
    <w:bookmarkEnd w:id="505"/>
    <w:bookmarkStart w:name="z518" w:id="506"/>
    <w:p>
      <w:pPr>
        <w:spacing w:after="0"/>
        <w:ind w:left="0"/>
        <w:jc w:val="both"/>
      </w:pPr>
      <w:r>
        <w:rPr>
          <w:rFonts w:ascii="Times New Roman"/>
          <w:b w:val="false"/>
          <w:i w:val="false"/>
          <w:color w:val="000000"/>
          <w:sz w:val="28"/>
        </w:rPr>
        <w:t xml:space="preserve">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 </w:t>
      </w:r>
    </w:p>
    <w:bookmarkEnd w:id="506"/>
    <w:bookmarkStart w:name="z519" w:id="507"/>
    <w:p>
      <w:pPr>
        <w:spacing w:after="0"/>
        <w:ind w:left="0"/>
        <w:jc w:val="both"/>
      </w:pPr>
      <w:r>
        <w:rPr>
          <w:rFonts w:ascii="Times New Roman"/>
          <w:b w:val="false"/>
          <w:i w:val="false"/>
          <w:color w:val="000000"/>
          <w:sz w:val="28"/>
        </w:rPr>
        <w:t xml:space="preserve">
      241. Общая площадь проемов в противопожарных преградах не должна превышать 25 % их площади. </w:t>
      </w:r>
    </w:p>
    <w:bookmarkEnd w:id="507"/>
    <w:bookmarkStart w:name="z520" w:id="508"/>
    <w:p>
      <w:pPr>
        <w:spacing w:after="0"/>
        <w:ind w:left="0"/>
        <w:jc w:val="both"/>
      </w:pPr>
      <w:r>
        <w:rPr>
          <w:rFonts w:ascii="Times New Roman"/>
          <w:b w:val="false"/>
          <w:i w:val="false"/>
          <w:color w:val="000000"/>
          <w:sz w:val="28"/>
        </w:rPr>
        <w:t xml:space="preserve">
      242.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Запрещается устройство общих тамбур-шлюзов для двух и более смежных помещений категорий А и Б. </w:t>
      </w:r>
    </w:p>
    <w:bookmarkEnd w:id="508"/>
    <w:bookmarkStart w:name="z521" w:id="509"/>
    <w:p>
      <w:pPr>
        <w:spacing w:after="0"/>
        <w:ind w:left="0"/>
        <w:jc w:val="both"/>
      </w:pPr>
      <w:r>
        <w:rPr>
          <w:rFonts w:ascii="Times New Roman"/>
          <w:b w:val="false"/>
          <w:i w:val="false"/>
          <w:color w:val="000000"/>
          <w:sz w:val="28"/>
        </w:rPr>
        <w:t xml:space="preserve">
      243.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В1-В4 от других помещений, должен предусматриваться комплекс мероприятий по предотвращению распространения пожара в смежные этажи и помещения. </w:t>
      </w:r>
    </w:p>
    <w:bookmarkEnd w:id="509"/>
    <w:bookmarkStart w:name="z522" w:id="510"/>
    <w:p>
      <w:pPr>
        <w:spacing w:after="0"/>
        <w:ind w:left="0"/>
        <w:jc w:val="both"/>
      </w:pPr>
      <w:r>
        <w:rPr>
          <w:rFonts w:ascii="Times New Roman"/>
          <w:b w:val="false"/>
          <w:i w:val="false"/>
          <w:color w:val="000000"/>
          <w:sz w:val="28"/>
        </w:rPr>
        <w:t xml:space="preserve">
      244. При проектировании в противопожарных стенах и перегородках проемов, которые не могут закрываться противопожарными дверями или воротами, для сообщения между смежными помещениями категорий В1-В4, Г и Д в местах этих проемов следует предусматривать открытые (без дверей или ворот) тамбуры длиной не менее 4 м, оборудованные установками автоматического пожаротушения на участке длиной 4 м с объемным расходом воды 1 л/с на 1 м </w:t>
      </w:r>
      <w:r>
        <w:rPr>
          <w:rFonts w:ascii="Times New Roman"/>
          <w:b w:val="false"/>
          <w:i w:val="false"/>
          <w:color w:val="000000"/>
          <w:vertAlign w:val="superscript"/>
        </w:rPr>
        <w:t xml:space="preserve">2 </w:t>
      </w:r>
      <w:r>
        <w:rPr>
          <w:rFonts w:ascii="Times New Roman"/>
          <w:b w:val="false"/>
          <w:i w:val="false"/>
          <w:color w:val="000000"/>
          <w:sz w:val="28"/>
        </w:rPr>
        <w:t xml:space="preserve">пола тамбура. Ограждающие конструкции тамбура должны быть противопожарными с пределом огнестойкости REI 45. </w:t>
      </w:r>
    </w:p>
    <w:bookmarkEnd w:id="510"/>
    <w:bookmarkStart w:name="z523" w:id="511"/>
    <w:p>
      <w:pPr>
        <w:spacing w:after="0"/>
        <w:ind w:left="0"/>
        <w:jc w:val="both"/>
      </w:pPr>
      <w:r>
        <w:rPr>
          <w:rFonts w:ascii="Times New Roman"/>
          <w:b w:val="false"/>
          <w:i w:val="false"/>
          <w:color w:val="000000"/>
          <w:sz w:val="28"/>
        </w:rPr>
        <w:t xml:space="preserve">
      245. Заполнение проемов в противопожарных преградах должно выполняться из негорючих материалов. </w:t>
      </w:r>
    </w:p>
    <w:bookmarkEnd w:id="511"/>
    <w:bookmarkStart w:name="z524" w:id="512"/>
    <w:p>
      <w:pPr>
        <w:spacing w:after="0"/>
        <w:ind w:left="0"/>
        <w:jc w:val="both"/>
      </w:pPr>
      <w:r>
        <w:rPr>
          <w:rFonts w:ascii="Times New Roman"/>
          <w:b w:val="false"/>
          <w:i w:val="false"/>
          <w:color w:val="000000"/>
          <w:sz w:val="28"/>
        </w:rPr>
        <w:t xml:space="preserve">
      246. Противопожарные двери, ворота, люки и клапаны должны обеспечивать нормативное значение пределов огнестойкости этих конструкций. </w:t>
      </w:r>
    </w:p>
    <w:bookmarkEnd w:id="512"/>
    <w:bookmarkStart w:name="z525" w:id="513"/>
    <w:p>
      <w:pPr>
        <w:spacing w:after="0"/>
        <w:ind w:left="0"/>
        <w:jc w:val="both"/>
      </w:pPr>
      <w:r>
        <w:rPr>
          <w:rFonts w:ascii="Times New Roman"/>
          <w:b w:val="false"/>
          <w:i w:val="false"/>
          <w:color w:val="000000"/>
          <w:sz w:val="28"/>
        </w:rPr>
        <w:t xml:space="preserve">
      247. Запрещается пересекать противопожарные стены и перекрытия 1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 </w:t>
      </w:r>
    </w:p>
    <w:bookmarkEnd w:id="513"/>
    <w:bookmarkStart w:name="z526" w:id="514"/>
    <w:p>
      <w:pPr>
        <w:spacing w:after="0"/>
        <w:ind w:left="0"/>
        <w:jc w:val="both"/>
      </w:pPr>
      <w:r>
        <w:rPr>
          <w:rFonts w:ascii="Times New Roman"/>
          <w:b w:val="false"/>
          <w:i w:val="false"/>
          <w:color w:val="000000"/>
          <w:sz w:val="28"/>
        </w:rPr>
        <w:t xml:space="preserve">
      248.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 типа и перекрытиям 3 типа. </w:t>
      </w:r>
    </w:p>
    <w:bookmarkEnd w:id="514"/>
    <w:bookmarkStart w:name="z527" w:id="515"/>
    <w:p>
      <w:pPr>
        <w:spacing w:after="0"/>
        <w:ind w:left="0"/>
        <w:jc w:val="both"/>
      </w:pPr>
      <w:r>
        <w:rPr>
          <w:rFonts w:ascii="Times New Roman"/>
          <w:b w:val="false"/>
          <w:i w:val="false"/>
          <w:color w:val="000000"/>
          <w:sz w:val="28"/>
        </w:rPr>
        <w:t xml:space="preserve">
      Предел огнестойкости ограждающих конструкций между шахтой лифта и машинным отделением лифта не нормируется. </w:t>
      </w:r>
    </w:p>
    <w:bookmarkEnd w:id="515"/>
    <w:bookmarkStart w:name="z528" w:id="516"/>
    <w:p>
      <w:pPr>
        <w:spacing w:after="0"/>
        <w:ind w:left="0"/>
        <w:jc w:val="both"/>
      </w:pPr>
      <w:r>
        <w:rPr>
          <w:rFonts w:ascii="Times New Roman"/>
          <w:b w:val="false"/>
          <w:i w:val="false"/>
          <w:color w:val="000000"/>
          <w:sz w:val="28"/>
        </w:rPr>
        <w:t xml:space="preserve">
      249. Дверные проемы в ограждениях лифтовых шахт с выходами из них в коридоры и другие помещения, кроме лестничных клеток должны быть защищены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сооружениях и строениях должны быть отделены от коридоров, лестничных клеток и других помещений тамбурами или холлами с противопожарными перегородками 1 типа и перекрытиями 3 типа. </w:t>
      </w:r>
    </w:p>
    <w:bookmarkEnd w:id="516"/>
    <w:bookmarkStart w:name="z529" w:id="517"/>
    <w:p>
      <w:pPr>
        <w:spacing w:after="0"/>
        <w:ind w:left="0"/>
        <w:jc w:val="both"/>
      </w:pPr>
      <w:r>
        <w:rPr>
          <w:rFonts w:ascii="Times New Roman"/>
          <w:b w:val="false"/>
          <w:i w:val="false"/>
          <w:color w:val="000000"/>
          <w:sz w:val="28"/>
        </w:rPr>
        <w:t xml:space="preserve">
      250. В зданиях, сооружениях и строениях высотой 28 м и более шахты лифтов, не имеющие у выхода из них тамбур-шлюзов с подпором воздуха, должны быть оборудованы системой создания избыточного давления воздуха в шахте лифта при пожаре. </w:t>
      </w:r>
    </w:p>
    <w:bookmarkEnd w:id="517"/>
    <w:bookmarkStart w:name="z530" w:id="518"/>
    <w:p>
      <w:pPr>
        <w:spacing w:after="0"/>
        <w:ind w:left="0"/>
        <w:jc w:val="both"/>
      </w:pPr>
      <w:r>
        <w:rPr>
          <w:rFonts w:ascii="Times New Roman"/>
          <w:b w:val="false"/>
          <w:i w:val="false"/>
          <w:color w:val="000000"/>
          <w:sz w:val="28"/>
        </w:rPr>
        <w:t xml:space="preserve">
      251. В зданиях, сооружениях и строениях, оборудованных системами автоматической пожарной сигнализации или пожаротушения, лифты должны иметь блокировку и независимо от загрузки и направления движения кабины автоматически возвращаться при пожаре на основную посадочную площадку при обеспечении открытия и удержания дверей кабины и шахты в открытом положении. </w:t>
      </w:r>
    </w:p>
    <w:bookmarkEnd w:id="518"/>
    <w:bookmarkStart w:name="z531" w:id="519"/>
    <w:p>
      <w:pPr>
        <w:spacing w:after="0"/>
        <w:ind w:left="0"/>
        <w:jc w:val="both"/>
      </w:pPr>
      <w:r>
        <w:rPr>
          <w:rFonts w:ascii="Times New Roman"/>
          <w:b w:val="false"/>
          <w:i w:val="false"/>
          <w:color w:val="000000"/>
          <w:sz w:val="28"/>
        </w:rPr>
        <w:t xml:space="preserve">
      252.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и строений при пожаре, и препятствовать распространению пожара между этажами. </w:t>
      </w:r>
    </w:p>
    <w:bookmarkEnd w:id="519"/>
    <w:bookmarkStart w:name="z532" w:id="520"/>
    <w:p>
      <w:pPr>
        <w:spacing w:after="0"/>
        <w:ind w:left="0"/>
        <w:jc w:val="both"/>
      </w:pPr>
      <w:r>
        <w:rPr>
          <w:rFonts w:ascii="Times New Roman"/>
          <w:b w:val="false"/>
          <w:i w:val="false"/>
          <w:color w:val="000000"/>
          <w:sz w:val="28"/>
        </w:rPr>
        <w:t xml:space="preserve">
      253. В цокольном и подземных этажах зданий, сооружений и строений вход в лифт должен осуществляться через тамбур-шлюзы 1 типа с избыточным давлением воздуха при пожаре. </w:t>
      </w:r>
    </w:p>
    <w:bookmarkEnd w:id="520"/>
    <w:bookmarkStart w:name="z533" w:id="521"/>
    <w:p>
      <w:pPr>
        <w:spacing w:after="0"/>
        <w:ind w:left="0"/>
        <w:jc w:val="both"/>
      </w:pPr>
      <w:r>
        <w:rPr>
          <w:rFonts w:ascii="Times New Roman"/>
          <w:b w:val="false"/>
          <w:i w:val="false"/>
          <w:color w:val="000000"/>
          <w:sz w:val="28"/>
        </w:rPr>
        <w:t xml:space="preserve">
      254. Огнестойкость зданий, сооружений, строений и пожарных отсеков, площади пожарных отсеков и другие способы предотвращения распространения пожара внутри здания и сооружения в зависимости от класса их функциональной пожарной опасности, должны соответствовать требованиям настоящего Технического регламента, строительных норм и правил,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w:t>
      </w:r>
    </w:p>
    <w:bookmarkEnd w:id="521"/>
    <w:bookmarkStart w:name="z534" w:id="522"/>
    <w:p>
      <w:pPr>
        <w:spacing w:after="0"/>
        <w:ind w:left="0"/>
        <w:jc w:val="left"/>
      </w:pPr>
      <w:r>
        <w:rPr>
          <w:rFonts w:ascii="Times New Roman"/>
          <w:b/>
          <w:i w:val="false"/>
          <w:color w:val="000000"/>
        </w:rPr>
        <w:t xml:space="preserve"> 3.3.5. Требования к эвакуационным путям, </w:t>
      </w:r>
      <w:r>
        <w:br/>
      </w:r>
      <w:r>
        <w:rPr>
          <w:rFonts w:ascii="Times New Roman"/>
          <w:b/>
          <w:i w:val="false"/>
          <w:color w:val="000000"/>
        </w:rPr>
        <w:t>эвакуационным и аварийным выходам</w:t>
      </w:r>
    </w:p>
    <w:bookmarkEnd w:id="522"/>
    <w:bookmarkStart w:name="z535" w:id="523"/>
    <w:p>
      <w:pPr>
        <w:spacing w:after="0"/>
        <w:ind w:left="0"/>
        <w:jc w:val="both"/>
      </w:pPr>
      <w:r>
        <w:rPr>
          <w:rFonts w:ascii="Times New Roman"/>
          <w:b w:val="false"/>
          <w:i w:val="false"/>
          <w:color w:val="000000"/>
          <w:sz w:val="28"/>
        </w:rPr>
        <w:t xml:space="preserve">
      255. Эвакуационные пути и выходы в зданиях, сооружениях и строениях должны обеспечивать безопасную эвакуацию людей. Расчет эвакуационных путей и выходов производится без учета применяемых в них средств пожаротушения. </w:t>
      </w:r>
    </w:p>
    <w:bookmarkEnd w:id="523"/>
    <w:bookmarkStart w:name="z536" w:id="524"/>
    <w:p>
      <w:pPr>
        <w:spacing w:after="0"/>
        <w:ind w:left="0"/>
        <w:jc w:val="both"/>
      </w:pPr>
      <w:r>
        <w:rPr>
          <w:rFonts w:ascii="Times New Roman"/>
          <w:b w:val="false"/>
          <w:i w:val="false"/>
          <w:color w:val="000000"/>
          <w:sz w:val="28"/>
        </w:rPr>
        <w:t xml:space="preserve">
      256. Размещение помещений с массовым пребыванием людей, в том числе детей и групп населения с ограниченными возможностями передвижения, применение пожароопасных строительных материалов в конструктивных элементах путей эвакуации должно определяться в соответствии с требованиями настоящего Технического регламента, строительных норм и правил,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w:t>
      </w:r>
    </w:p>
    <w:bookmarkEnd w:id="524"/>
    <w:bookmarkStart w:name="z537" w:id="525"/>
    <w:p>
      <w:pPr>
        <w:spacing w:after="0"/>
        <w:ind w:left="0"/>
        <w:jc w:val="both"/>
      </w:pPr>
      <w:r>
        <w:rPr>
          <w:rFonts w:ascii="Times New Roman"/>
          <w:b w:val="false"/>
          <w:i w:val="false"/>
          <w:color w:val="000000"/>
          <w:sz w:val="28"/>
        </w:rPr>
        <w:t xml:space="preserve">
      257. К эвакуационным выходам из зданий, сооружений и строений относятся выходы, которые ведут: </w:t>
      </w:r>
    </w:p>
    <w:bookmarkEnd w:id="525"/>
    <w:bookmarkStart w:name="z538" w:id="526"/>
    <w:p>
      <w:pPr>
        <w:spacing w:after="0"/>
        <w:ind w:left="0"/>
        <w:jc w:val="both"/>
      </w:pPr>
      <w:r>
        <w:rPr>
          <w:rFonts w:ascii="Times New Roman"/>
          <w:b w:val="false"/>
          <w:i w:val="false"/>
          <w:color w:val="000000"/>
          <w:sz w:val="28"/>
        </w:rPr>
        <w:t xml:space="preserve">
      1) из помещений первого этажа наружу: </w:t>
      </w:r>
    </w:p>
    <w:bookmarkEnd w:id="526"/>
    <w:bookmarkStart w:name="z539" w:id="527"/>
    <w:p>
      <w:pPr>
        <w:spacing w:after="0"/>
        <w:ind w:left="0"/>
        <w:jc w:val="both"/>
      </w:pPr>
      <w:r>
        <w:rPr>
          <w:rFonts w:ascii="Times New Roman"/>
          <w:b w:val="false"/>
          <w:i w:val="false"/>
          <w:color w:val="000000"/>
          <w:sz w:val="28"/>
        </w:rPr>
        <w:t xml:space="preserve">
      непосредственно; </w:t>
      </w:r>
    </w:p>
    <w:bookmarkEnd w:id="527"/>
    <w:bookmarkStart w:name="z540" w:id="528"/>
    <w:p>
      <w:pPr>
        <w:spacing w:after="0"/>
        <w:ind w:left="0"/>
        <w:jc w:val="both"/>
      </w:pPr>
      <w:r>
        <w:rPr>
          <w:rFonts w:ascii="Times New Roman"/>
          <w:b w:val="false"/>
          <w:i w:val="false"/>
          <w:color w:val="000000"/>
          <w:sz w:val="28"/>
        </w:rPr>
        <w:t xml:space="preserve">
      через коридор; </w:t>
      </w:r>
    </w:p>
    <w:bookmarkEnd w:id="528"/>
    <w:bookmarkStart w:name="z541" w:id="529"/>
    <w:p>
      <w:pPr>
        <w:spacing w:after="0"/>
        <w:ind w:left="0"/>
        <w:jc w:val="both"/>
      </w:pPr>
      <w:r>
        <w:rPr>
          <w:rFonts w:ascii="Times New Roman"/>
          <w:b w:val="false"/>
          <w:i w:val="false"/>
          <w:color w:val="000000"/>
          <w:sz w:val="28"/>
        </w:rPr>
        <w:t xml:space="preserve">
      через вестибюль (фойе); </w:t>
      </w:r>
    </w:p>
    <w:bookmarkEnd w:id="529"/>
    <w:bookmarkStart w:name="z542" w:id="530"/>
    <w:p>
      <w:pPr>
        <w:spacing w:after="0"/>
        <w:ind w:left="0"/>
        <w:jc w:val="both"/>
      </w:pPr>
      <w:r>
        <w:rPr>
          <w:rFonts w:ascii="Times New Roman"/>
          <w:b w:val="false"/>
          <w:i w:val="false"/>
          <w:color w:val="000000"/>
          <w:sz w:val="28"/>
        </w:rPr>
        <w:t xml:space="preserve">
      через лестничную клетку; </w:t>
      </w:r>
    </w:p>
    <w:bookmarkEnd w:id="530"/>
    <w:bookmarkStart w:name="z543" w:id="531"/>
    <w:p>
      <w:pPr>
        <w:spacing w:after="0"/>
        <w:ind w:left="0"/>
        <w:jc w:val="both"/>
      </w:pPr>
      <w:r>
        <w:rPr>
          <w:rFonts w:ascii="Times New Roman"/>
          <w:b w:val="false"/>
          <w:i w:val="false"/>
          <w:color w:val="000000"/>
          <w:sz w:val="28"/>
        </w:rPr>
        <w:t xml:space="preserve">
      через коридор и вестибюль (фойе); </w:t>
      </w:r>
    </w:p>
    <w:bookmarkEnd w:id="531"/>
    <w:bookmarkStart w:name="z544" w:id="532"/>
    <w:p>
      <w:pPr>
        <w:spacing w:after="0"/>
        <w:ind w:left="0"/>
        <w:jc w:val="both"/>
      </w:pPr>
      <w:r>
        <w:rPr>
          <w:rFonts w:ascii="Times New Roman"/>
          <w:b w:val="false"/>
          <w:i w:val="false"/>
          <w:color w:val="000000"/>
          <w:sz w:val="28"/>
        </w:rPr>
        <w:t xml:space="preserve">
      через коридор, рекреационную площадку и лестничную клетку; </w:t>
      </w:r>
    </w:p>
    <w:bookmarkEnd w:id="532"/>
    <w:bookmarkStart w:name="z545" w:id="533"/>
    <w:p>
      <w:pPr>
        <w:spacing w:after="0"/>
        <w:ind w:left="0"/>
        <w:jc w:val="both"/>
      </w:pPr>
      <w:r>
        <w:rPr>
          <w:rFonts w:ascii="Times New Roman"/>
          <w:b w:val="false"/>
          <w:i w:val="false"/>
          <w:color w:val="000000"/>
          <w:sz w:val="28"/>
        </w:rPr>
        <w:t xml:space="preserve">
      2) из помещений любого этажа, кроме первого: </w:t>
      </w:r>
    </w:p>
    <w:bookmarkEnd w:id="533"/>
    <w:bookmarkStart w:name="z546" w:id="534"/>
    <w:p>
      <w:pPr>
        <w:spacing w:after="0"/>
        <w:ind w:left="0"/>
        <w:jc w:val="both"/>
      </w:pPr>
      <w:r>
        <w:rPr>
          <w:rFonts w:ascii="Times New Roman"/>
          <w:b w:val="false"/>
          <w:i w:val="false"/>
          <w:color w:val="000000"/>
          <w:sz w:val="28"/>
        </w:rPr>
        <w:t xml:space="preserve">
      непосредственно в лестничную клетку или на лестницу 3 типа; </w:t>
      </w:r>
    </w:p>
    <w:bookmarkEnd w:id="534"/>
    <w:bookmarkStart w:name="z547" w:id="535"/>
    <w:p>
      <w:pPr>
        <w:spacing w:after="0"/>
        <w:ind w:left="0"/>
        <w:jc w:val="both"/>
      </w:pPr>
      <w:r>
        <w:rPr>
          <w:rFonts w:ascii="Times New Roman"/>
          <w:b w:val="false"/>
          <w:i w:val="false"/>
          <w:color w:val="000000"/>
          <w:sz w:val="28"/>
        </w:rPr>
        <w:t xml:space="preserve">
      в коридор, ведущий непосредственно в лестничную клетку или на лестницу 3 типа; </w:t>
      </w:r>
    </w:p>
    <w:bookmarkEnd w:id="535"/>
    <w:bookmarkStart w:name="z548" w:id="536"/>
    <w:p>
      <w:pPr>
        <w:spacing w:after="0"/>
        <w:ind w:left="0"/>
        <w:jc w:val="both"/>
      </w:pPr>
      <w:r>
        <w:rPr>
          <w:rFonts w:ascii="Times New Roman"/>
          <w:b w:val="false"/>
          <w:i w:val="false"/>
          <w:color w:val="000000"/>
          <w:sz w:val="28"/>
        </w:rPr>
        <w:t xml:space="preserve">
      в холл (фойе), имеющий выход непосредственно в лестничную клетку или на лестницу 3 типа; </w:t>
      </w:r>
    </w:p>
    <w:bookmarkEnd w:id="536"/>
    <w:bookmarkStart w:name="z549" w:id="537"/>
    <w:p>
      <w:pPr>
        <w:spacing w:after="0"/>
        <w:ind w:left="0"/>
        <w:jc w:val="both"/>
      </w:pPr>
      <w:r>
        <w:rPr>
          <w:rFonts w:ascii="Times New Roman"/>
          <w:b w:val="false"/>
          <w:i w:val="false"/>
          <w:color w:val="000000"/>
          <w:sz w:val="28"/>
        </w:rPr>
        <w:t xml:space="preserve">
      на эксплуатируемую кровлю или на специально оборудованный участок кровли, ведущий на лестницу 3 типа; </w:t>
      </w:r>
    </w:p>
    <w:bookmarkEnd w:id="537"/>
    <w:bookmarkStart w:name="z550" w:id="538"/>
    <w:p>
      <w:pPr>
        <w:spacing w:after="0"/>
        <w:ind w:left="0"/>
        <w:jc w:val="both"/>
      </w:pPr>
      <w:r>
        <w:rPr>
          <w:rFonts w:ascii="Times New Roman"/>
          <w:b w:val="false"/>
          <w:i w:val="false"/>
          <w:color w:val="000000"/>
          <w:sz w:val="28"/>
        </w:rPr>
        <w:t xml:space="preserve">
      3) в соседнее помещение (кроме помещения класса Ф5 категорий А и Б), расположенное на том же этаже и обеспеченное выходами, указанными в подпунктах 1) и 2) настоящего пункта. </w:t>
      </w:r>
    </w:p>
    <w:bookmarkEnd w:id="538"/>
    <w:bookmarkStart w:name="z551" w:id="539"/>
    <w:p>
      <w:pPr>
        <w:spacing w:after="0"/>
        <w:ind w:left="0"/>
        <w:jc w:val="both"/>
      </w:pPr>
      <w:r>
        <w:rPr>
          <w:rFonts w:ascii="Times New Roman"/>
          <w:b w:val="false"/>
          <w:i w:val="false"/>
          <w:color w:val="000000"/>
          <w:sz w:val="28"/>
        </w:rPr>
        <w:t xml:space="preserve">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 </w:t>
      </w:r>
    </w:p>
    <w:bookmarkEnd w:id="539"/>
    <w:bookmarkStart w:name="z552" w:id="540"/>
    <w:p>
      <w:pPr>
        <w:spacing w:after="0"/>
        <w:ind w:left="0"/>
        <w:jc w:val="both"/>
      </w:pPr>
      <w:r>
        <w:rPr>
          <w:rFonts w:ascii="Times New Roman"/>
          <w:b w:val="false"/>
          <w:i w:val="false"/>
          <w:color w:val="000000"/>
          <w:sz w:val="28"/>
        </w:rPr>
        <w:t xml:space="preserve">
      258. Эвакуационные выходы из подвальных и цокольных этажей следует предусматривать непосредственно наружу и были обособленными от общих лестничных клеток здания, сооружения, строения. </w:t>
      </w:r>
    </w:p>
    <w:bookmarkEnd w:id="540"/>
    <w:bookmarkStart w:name="z553" w:id="541"/>
    <w:p>
      <w:pPr>
        <w:spacing w:after="0"/>
        <w:ind w:left="0"/>
        <w:jc w:val="both"/>
      </w:pPr>
      <w:r>
        <w:rPr>
          <w:rFonts w:ascii="Times New Roman"/>
          <w:b w:val="false"/>
          <w:i w:val="false"/>
          <w:color w:val="000000"/>
          <w:sz w:val="28"/>
        </w:rPr>
        <w:t xml:space="preserve">
      259. Эвакуационными выходами считаются также: </w:t>
      </w:r>
    </w:p>
    <w:bookmarkEnd w:id="541"/>
    <w:bookmarkStart w:name="z554" w:id="542"/>
    <w:p>
      <w:pPr>
        <w:spacing w:after="0"/>
        <w:ind w:left="0"/>
        <w:jc w:val="both"/>
      </w:pPr>
      <w:r>
        <w:rPr>
          <w:rFonts w:ascii="Times New Roman"/>
          <w:b w:val="false"/>
          <w:i w:val="false"/>
          <w:color w:val="000000"/>
          <w:sz w:val="28"/>
        </w:rPr>
        <w:t xml:space="preserve">
      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 типа, расположенной между лестничными маршами от пола подвала до промежуточной площадки лестничных маршей между первым и вторым этажами; </w:t>
      </w:r>
    </w:p>
    <w:bookmarkEnd w:id="542"/>
    <w:bookmarkStart w:name="z555" w:id="543"/>
    <w:p>
      <w:pPr>
        <w:spacing w:after="0"/>
        <w:ind w:left="0"/>
        <w:jc w:val="both"/>
      </w:pPr>
      <w:r>
        <w:rPr>
          <w:rFonts w:ascii="Times New Roman"/>
          <w:b w:val="false"/>
          <w:i w:val="false"/>
          <w:color w:val="000000"/>
          <w:sz w:val="28"/>
        </w:rPr>
        <w:t xml:space="preserve">
      2) выходы из подвальных и цокольных этажей с помещениями категорий В4, Г и Д в помещения категорий В4, Г, Д и вестибюль, расположенные на первом этаже зданий класса Ф5; </w:t>
      </w:r>
    </w:p>
    <w:bookmarkEnd w:id="543"/>
    <w:bookmarkStart w:name="z556" w:id="544"/>
    <w:p>
      <w:pPr>
        <w:spacing w:after="0"/>
        <w:ind w:left="0"/>
        <w:jc w:val="both"/>
      </w:pPr>
      <w:r>
        <w:rPr>
          <w:rFonts w:ascii="Times New Roman"/>
          <w:b w:val="false"/>
          <w:i w:val="false"/>
          <w:color w:val="000000"/>
          <w:sz w:val="28"/>
        </w:rPr>
        <w:t xml:space="preserve">
      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 типа; </w:t>
      </w:r>
    </w:p>
    <w:bookmarkEnd w:id="544"/>
    <w:bookmarkStart w:name="z557" w:id="545"/>
    <w:p>
      <w:pPr>
        <w:spacing w:after="0"/>
        <w:ind w:left="0"/>
        <w:jc w:val="both"/>
      </w:pPr>
      <w:r>
        <w:rPr>
          <w:rFonts w:ascii="Times New Roman"/>
          <w:b w:val="false"/>
          <w:i w:val="false"/>
          <w:color w:val="000000"/>
          <w:sz w:val="28"/>
        </w:rPr>
        <w:t xml:space="preserve">
      4) выходы из помещений непосредственно на лестницу 2 типа, в коридор или холл (фойе, вестибюль), ведущие на такую лестницу; </w:t>
      </w:r>
    </w:p>
    <w:bookmarkEnd w:id="545"/>
    <w:bookmarkStart w:name="z558" w:id="546"/>
    <w:p>
      <w:pPr>
        <w:spacing w:after="0"/>
        <w:ind w:left="0"/>
        <w:jc w:val="both"/>
      </w:pPr>
      <w:r>
        <w:rPr>
          <w:rFonts w:ascii="Times New Roman"/>
          <w:b w:val="false"/>
          <w:i w:val="false"/>
          <w:color w:val="000000"/>
          <w:sz w:val="28"/>
        </w:rPr>
        <w:t xml:space="preserve">
      5) распашные двери в воротах, предназначенных для въезда (выезда) железнодорожного и автомобильного транспорта. </w:t>
      </w:r>
    </w:p>
    <w:bookmarkEnd w:id="546"/>
    <w:bookmarkStart w:name="z559" w:id="547"/>
    <w:p>
      <w:pPr>
        <w:spacing w:after="0"/>
        <w:ind w:left="0"/>
        <w:jc w:val="both"/>
      </w:pPr>
      <w:r>
        <w:rPr>
          <w:rFonts w:ascii="Times New Roman"/>
          <w:b w:val="false"/>
          <w:i w:val="false"/>
          <w:color w:val="000000"/>
          <w:sz w:val="28"/>
        </w:rPr>
        <w:t xml:space="preserve">
      260. К аварийным выходам в зданиях, сооружениях и строениях относятся выходы, которые ведут: </w:t>
      </w:r>
    </w:p>
    <w:bookmarkEnd w:id="547"/>
    <w:bookmarkStart w:name="z560" w:id="548"/>
    <w:p>
      <w:pPr>
        <w:spacing w:after="0"/>
        <w:ind w:left="0"/>
        <w:jc w:val="both"/>
      </w:pPr>
      <w:r>
        <w:rPr>
          <w:rFonts w:ascii="Times New Roman"/>
          <w:b w:val="false"/>
          <w:i w:val="false"/>
          <w:color w:val="000000"/>
          <w:sz w:val="28"/>
        </w:rPr>
        <w:t xml:space="preserve">
      1) на балкон или лоджию с глухим простенком не менее 1,2 м от торца балкона (лоджии) до оконного проема (остекленной двери) или не менее 1,6 м между остекленными проемами, выходящими на балкон (лоджию); </w:t>
      </w:r>
    </w:p>
    <w:bookmarkEnd w:id="548"/>
    <w:bookmarkStart w:name="z561" w:id="549"/>
    <w:p>
      <w:pPr>
        <w:spacing w:after="0"/>
        <w:ind w:left="0"/>
        <w:jc w:val="both"/>
      </w:pPr>
      <w:r>
        <w:rPr>
          <w:rFonts w:ascii="Times New Roman"/>
          <w:b w:val="false"/>
          <w:i w:val="false"/>
          <w:color w:val="000000"/>
          <w:sz w:val="28"/>
        </w:rPr>
        <w:t xml:space="preserve">
      2) на переход шириной не менее 0,6 м, ведущий в смежную секцию здания класса Ф1.3 или в смежный пожарный отсек; </w:t>
      </w:r>
    </w:p>
    <w:bookmarkEnd w:id="549"/>
    <w:bookmarkStart w:name="z562" w:id="550"/>
    <w:p>
      <w:pPr>
        <w:spacing w:after="0"/>
        <w:ind w:left="0"/>
        <w:jc w:val="both"/>
      </w:pPr>
      <w:r>
        <w:rPr>
          <w:rFonts w:ascii="Times New Roman"/>
          <w:b w:val="false"/>
          <w:i w:val="false"/>
          <w:color w:val="000000"/>
          <w:sz w:val="28"/>
        </w:rPr>
        <w:t xml:space="preserve">
      3) на балкон или лоджию, оборудованные наружной лестницей, поэтажно соединяющей балконы или лоджии; </w:t>
      </w:r>
    </w:p>
    <w:bookmarkEnd w:id="550"/>
    <w:bookmarkStart w:name="z563" w:id="551"/>
    <w:p>
      <w:pPr>
        <w:spacing w:after="0"/>
        <w:ind w:left="0"/>
        <w:jc w:val="both"/>
      </w:pPr>
      <w:r>
        <w:rPr>
          <w:rFonts w:ascii="Times New Roman"/>
          <w:b w:val="false"/>
          <w:i w:val="false"/>
          <w:color w:val="000000"/>
          <w:sz w:val="28"/>
        </w:rPr>
        <w:t xml:space="preserve">
      4) непосредственно наружу из помещений с отметкой чистого пола не ниже 4,5 м и не выше 5,0 м через окно или дверь с размерами не менее 0,75 х 1,5 м, а также через люк размерами не менее 0,6 х 0,8 м. При этом выход через приямок должен быть оборудован лестницей в приямке, а выход через люк - лестницей в помещении. Уклон указанных лестниц не нормируется; </w:t>
      </w:r>
    </w:p>
    <w:bookmarkEnd w:id="551"/>
    <w:bookmarkStart w:name="z564" w:id="552"/>
    <w:p>
      <w:pPr>
        <w:spacing w:after="0"/>
        <w:ind w:left="0"/>
        <w:jc w:val="both"/>
      </w:pPr>
      <w:r>
        <w:rPr>
          <w:rFonts w:ascii="Times New Roman"/>
          <w:b w:val="false"/>
          <w:i w:val="false"/>
          <w:color w:val="000000"/>
          <w:sz w:val="28"/>
        </w:rPr>
        <w:t xml:space="preserve">
      5) на кровлю здания, сооружений и строений I, II и III степеней огнестойкости классов С0 и С1 через окно или дверь размером не менее 0,75 х 1,5 м, а также через люк размером не менее 0,6 х 0,8 м по вертикальной или наклонной лестнице. </w:t>
      </w:r>
    </w:p>
    <w:bookmarkEnd w:id="552"/>
    <w:bookmarkStart w:name="z565" w:id="553"/>
    <w:p>
      <w:pPr>
        <w:spacing w:after="0"/>
        <w:ind w:left="0"/>
        <w:jc w:val="both"/>
      </w:pPr>
      <w:r>
        <w:rPr>
          <w:rFonts w:ascii="Times New Roman"/>
          <w:b w:val="false"/>
          <w:i w:val="false"/>
          <w:color w:val="000000"/>
          <w:sz w:val="28"/>
        </w:rPr>
        <w:t xml:space="preserve">
      261. Запрещается устанавливать в проемах эвакуационных выходов раздвижные и подъемно-опускные двери, вращающиеся двери, турникеты и другие предметы, препятствующие свободному проходу людей. </w:t>
      </w:r>
    </w:p>
    <w:bookmarkEnd w:id="553"/>
    <w:bookmarkStart w:name="z566" w:id="554"/>
    <w:p>
      <w:pPr>
        <w:spacing w:after="0"/>
        <w:ind w:left="0"/>
        <w:jc w:val="both"/>
      </w:pPr>
      <w:r>
        <w:rPr>
          <w:rFonts w:ascii="Times New Roman"/>
          <w:b w:val="false"/>
          <w:i w:val="false"/>
          <w:color w:val="000000"/>
          <w:sz w:val="28"/>
        </w:rPr>
        <w:t xml:space="preserve">
      262. Количество и ширина эвакуационных выходов из помещений, с этажей и из зданий определяются в зависимости от максимально возможного числа эвакуирующихся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 </w:t>
      </w:r>
    </w:p>
    <w:bookmarkEnd w:id="554"/>
    <w:bookmarkStart w:name="z567" w:id="555"/>
    <w:p>
      <w:pPr>
        <w:spacing w:after="0"/>
        <w:ind w:left="0"/>
        <w:jc w:val="both"/>
      </w:pPr>
      <w:r>
        <w:rPr>
          <w:rFonts w:ascii="Times New Roman"/>
          <w:b w:val="false"/>
          <w:i w:val="false"/>
          <w:color w:val="000000"/>
          <w:sz w:val="28"/>
        </w:rPr>
        <w:t xml:space="preserve">
      Части здания различной функциональной пожарной опасности, разделяются противопожарными преградами и должны быть обеспечены самостоятельными эвакуационными выходами. </w:t>
      </w:r>
    </w:p>
    <w:bookmarkEnd w:id="555"/>
    <w:bookmarkStart w:name="z568" w:id="556"/>
    <w:p>
      <w:pPr>
        <w:spacing w:after="0"/>
        <w:ind w:left="0"/>
        <w:jc w:val="both"/>
      </w:pPr>
      <w:r>
        <w:rPr>
          <w:rFonts w:ascii="Times New Roman"/>
          <w:b w:val="false"/>
          <w:i w:val="false"/>
          <w:color w:val="000000"/>
          <w:sz w:val="28"/>
        </w:rPr>
        <w:t xml:space="preserve">
      263.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 </w:t>
      </w:r>
    </w:p>
    <w:bookmarkEnd w:id="556"/>
    <w:bookmarkStart w:name="z569" w:id="557"/>
    <w:p>
      <w:pPr>
        <w:spacing w:after="0"/>
        <w:ind w:left="0"/>
        <w:jc w:val="both"/>
      </w:pPr>
      <w:r>
        <w:rPr>
          <w:rFonts w:ascii="Times New Roman"/>
          <w:b w:val="false"/>
          <w:i w:val="false"/>
          <w:color w:val="000000"/>
          <w:sz w:val="28"/>
        </w:rPr>
        <w:t xml:space="preserve">
      264. Число эвакуационных выходов из здания, сооружения и строения должно быть не менее числа эвакуационных выходов с любого этажа здания, сооружения и строения. </w:t>
      </w:r>
    </w:p>
    <w:bookmarkEnd w:id="557"/>
    <w:bookmarkStart w:name="z570" w:id="558"/>
    <w:p>
      <w:pPr>
        <w:spacing w:after="0"/>
        <w:ind w:left="0"/>
        <w:jc w:val="both"/>
      </w:pPr>
      <w:r>
        <w:rPr>
          <w:rFonts w:ascii="Times New Roman"/>
          <w:b w:val="false"/>
          <w:i w:val="false"/>
          <w:color w:val="000000"/>
          <w:sz w:val="28"/>
        </w:rPr>
        <w:t xml:space="preserve">
      265. В зданиях класса функциональной пожарной опасности Ф1.3 при общей площади квартир на этаже здания (секции для зданий секционного типа) менее 500 м </w:t>
      </w:r>
      <w:r>
        <w:rPr>
          <w:rFonts w:ascii="Times New Roman"/>
          <w:b w:val="false"/>
          <w:i w:val="false"/>
          <w:color w:val="000000"/>
          <w:vertAlign w:val="superscript"/>
        </w:rPr>
        <w:t xml:space="preserve">2 </w:t>
      </w:r>
      <w:r>
        <w:rPr>
          <w:rFonts w:ascii="Times New Roman"/>
          <w:b w:val="false"/>
          <w:i w:val="false"/>
          <w:color w:val="000000"/>
          <w:sz w:val="28"/>
        </w:rPr>
        <w:t xml:space="preserve">и одном эвакуационном выходе с этажа из каждой квартиры, расположенной на высоте более 15 м, кроме эвакуационного выхода, должен предусматриваться аварийный выход. </w:t>
      </w:r>
    </w:p>
    <w:bookmarkEnd w:id="558"/>
    <w:bookmarkStart w:name="z571" w:id="559"/>
    <w:p>
      <w:pPr>
        <w:spacing w:after="0"/>
        <w:ind w:left="0"/>
        <w:jc w:val="both"/>
      </w:pPr>
      <w:r>
        <w:rPr>
          <w:rFonts w:ascii="Times New Roman"/>
          <w:b w:val="false"/>
          <w:i w:val="false"/>
          <w:color w:val="000000"/>
          <w:sz w:val="28"/>
        </w:rPr>
        <w:t xml:space="preserve">
      Число эвакуационных выходов из здания должно быть не менее числа эвакуационных выходов с любого этажа здания. </w:t>
      </w:r>
    </w:p>
    <w:bookmarkEnd w:id="559"/>
    <w:bookmarkStart w:name="z572" w:id="560"/>
    <w:p>
      <w:pPr>
        <w:spacing w:after="0"/>
        <w:ind w:left="0"/>
        <w:jc w:val="both"/>
      </w:pPr>
      <w:r>
        <w:rPr>
          <w:rFonts w:ascii="Times New Roman"/>
          <w:b w:val="false"/>
          <w:i w:val="false"/>
          <w:color w:val="000000"/>
          <w:sz w:val="28"/>
        </w:rPr>
        <w:t xml:space="preserve">
      266. Предельно допустимое расстояние от наиболее удаленной точки помещения (для зданий, сооружений и строений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сооружения и строения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сооружения и строения. </w:t>
      </w:r>
    </w:p>
    <w:bookmarkEnd w:id="560"/>
    <w:bookmarkStart w:name="z573" w:id="561"/>
    <w:p>
      <w:pPr>
        <w:spacing w:after="0"/>
        <w:ind w:left="0"/>
        <w:jc w:val="both"/>
      </w:pPr>
      <w:r>
        <w:rPr>
          <w:rFonts w:ascii="Times New Roman"/>
          <w:b w:val="false"/>
          <w:i w:val="false"/>
          <w:color w:val="000000"/>
          <w:sz w:val="28"/>
        </w:rPr>
        <w:t xml:space="preserve">
      267. Длина пути эвакуации по лестнице 2 типа в помещении следует определять равной ее утроенной высоте. </w:t>
      </w:r>
    </w:p>
    <w:bookmarkEnd w:id="561"/>
    <w:bookmarkStart w:name="z574" w:id="562"/>
    <w:p>
      <w:pPr>
        <w:spacing w:after="0"/>
        <w:ind w:left="0"/>
        <w:jc w:val="both"/>
      </w:pPr>
      <w:r>
        <w:rPr>
          <w:rFonts w:ascii="Times New Roman"/>
          <w:b w:val="false"/>
          <w:i w:val="false"/>
          <w:color w:val="000000"/>
          <w:sz w:val="28"/>
        </w:rPr>
        <w:t xml:space="preserve">
      268. Эвакуационные пути не должны включать лифты, эскалаторы, а также участки, ведущие: </w:t>
      </w:r>
    </w:p>
    <w:bookmarkEnd w:id="562"/>
    <w:bookmarkStart w:name="z575" w:id="563"/>
    <w:p>
      <w:pPr>
        <w:spacing w:after="0"/>
        <w:ind w:left="0"/>
        <w:jc w:val="both"/>
      </w:pPr>
      <w:r>
        <w:rPr>
          <w:rFonts w:ascii="Times New Roman"/>
          <w:b w:val="false"/>
          <w:i w:val="false"/>
          <w:color w:val="000000"/>
          <w:sz w:val="28"/>
        </w:rPr>
        <w:t xml:space="preserve">
      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 </w:t>
      </w:r>
    </w:p>
    <w:bookmarkEnd w:id="563"/>
    <w:bookmarkStart w:name="z576" w:id="564"/>
    <w:p>
      <w:pPr>
        <w:spacing w:after="0"/>
        <w:ind w:left="0"/>
        <w:jc w:val="both"/>
      </w:pPr>
      <w:r>
        <w:rPr>
          <w:rFonts w:ascii="Times New Roman"/>
          <w:b w:val="false"/>
          <w:i w:val="false"/>
          <w:color w:val="000000"/>
          <w:sz w:val="28"/>
        </w:rPr>
        <w:t xml:space="preserve">
      2) через лестничные клетки, когда площадка лестничной клетки является частью коридора, а также через помещение, в котором расположена лестница 2 типа, не являющаяся эвакуационной; </w:t>
      </w:r>
    </w:p>
    <w:bookmarkEnd w:id="564"/>
    <w:bookmarkStart w:name="z577" w:id="565"/>
    <w:p>
      <w:pPr>
        <w:spacing w:after="0"/>
        <w:ind w:left="0"/>
        <w:jc w:val="both"/>
      </w:pPr>
      <w:r>
        <w:rPr>
          <w:rFonts w:ascii="Times New Roman"/>
          <w:b w:val="false"/>
          <w:i w:val="false"/>
          <w:color w:val="000000"/>
          <w:sz w:val="28"/>
        </w:rPr>
        <w:t xml:space="preserve">
      3) по кровле зданий, за исключением эксплуатируемой кровли или специально оборудованного участка кровли, аналогичного эксплуатируемой кровле по конструкции; </w:t>
      </w:r>
    </w:p>
    <w:bookmarkEnd w:id="565"/>
    <w:bookmarkStart w:name="z578" w:id="566"/>
    <w:p>
      <w:pPr>
        <w:spacing w:after="0"/>
        <w:ind w:left="0"/>
        <w:jc w:val="both"/>
      </w:pPr>
      <w:r>
        <w:rPr>
          <w:rFonts w:ascii="Times New Roman"/>
          <w:b w:val="false"/>
          <w:i w:val="false"/>
          <w:color w:val="000000"/>
          <w:sz w:val="28"/>
        </w:rPr>
        <w:t xml:space="preserve">
      4) по лестницам 2 типа, соединяющим более двух этажей (ярусов), а также ведущим из подвалов и цокольных этажей; </w:t>
      </w:r>
    </w:p>
    <w:bookmarkEnd w:id="566"/>
    <w:bookmarkStart w:name="z579" w:id="567"/>
    <w:p>
      <w:pPr>
        <w:spacing w:after="0"/>
        <w:ind w:left="0"/>
        <w:jc w:val="both"/>
      </w:pPr>
      <w:r>
        <w:rPr>
          <w:rFonts w:ascii="Times New Roman"/>
          <w:b w:val="false"/>
          <w:i w:val="false"/>
          <w:color w:val="000000"/>
          <w:sz w:val="28"/>
        </w:rPr>
        <w:t xml:space="preserve">
      5) по лестницам и лестничным клеткам для сообщения между подземными и надземными этажами. </w:t>
      </w:r>
    </w:p>
    <w:bookmarkEnd w:id="567"/>
    <w:bookmarkStart w:name="z580" w:id="568"/>
    <w:p>
      <w:pPr>
        <w:spacing w:after="0"/>
        <w:ind w:left="0"/>
        <w:jc w:val="left"/>
      </w:pPr>
      <w:r>
        <w:rPr>
          <w:rFonts w:ascii="Times New Roman"/>
          <w:b/>
          <w:i w:val="false"/>
          <w:color w:val="000000"/>
        </w:rPr>
        <w:t xml:space="preserve"> 3.3.6. Требования пожарной безопасности, обеспечивающие</w:t>
      </w:r>
      <w:r>
        <w:br/>
      </w:r>
      <w:r>
        <w:rPr>
          <w:rFonts w:ascii="Times New Roman"/>
          <w:b/>
          <w:i w:val="false"/>
          <w:color w:val="000000"/>
        </w:rPr>
        <w:t>деятельность пожарно-спасательных подразделений</w:t>
      </w:r>
    </w:p>
    <w:bookmarkEnd w:id="568"/>
    <w:bookmarkStart w:name="z581" w:id="569"/>
    <w:p>
      <w:pPr>
        <w:spacing w:after="0"/>
        <w:ind w:left="0"/>
        <w:jc w:val="both"/>
      </w:pPr>
      <w:r>
        <w:rPr>
          <w:rFonts w:ascii="Times New Roman"/>
          <w:b w:val="false"/>
          <w:i w:val="false"/>
          <w:color w:val="000000"/>
          <w:sz w:val="28"/>
        </w:rPr>
        <w:t xml:space="preserve">
      269. Для зданий, сооружений и строений должно быть обеспечено устройство: </w:t>
      </w:r>
    </w:p>
    <w:bookmarkEnd w:id="569"/>
    <w:bookmarkStart w:name="z582" w:id="570"/>
    <w:p>
      <w:pPr>
        <w:spacing w:after="0"/>
        <w:ind w:left="0"/>
        <w:jc w:val="both"/>
      </w:pPr>
      <w:r>
        <w:rPr>
          <w:rFonts w:ascii="Times New Roman"/>
          <w:b w:val="false"/>
          <w:i w:val="false"/>
          <w:color w:val="000000"/>
          <w:sz w:val="28"/>
        </w:rPr>
        <w:t xml:space="preserve">
      1) пожарных проездов и подъездных путей к зданиям, сооружениям и строениям для пожарной техники, специальных или совмещенных с функциональными проездами и подъездами; </w:t>
      </w:r>
    </w:p>
    <w:bookmarkEnd w:id="570"/>
    <w:bookmarkStart w:name="z583" w:id="571"/>
    <w:p>
      <w:pPr>
        <w:spacing w:after="0"/>
        <w:ind w:left="0"/>
        <w:jc w:val="both"/>
      </w:pPr>
      <w:r>
        <w:rPr>
          <w:rFonts w:ascii="Times New Roman"/>
          <w:b w:val="false"/>
          <w:i w:val="false"/>
          <w:color w:val="000000"/>
          <w:sz w:val="28"/>
        </w:rPr>
        <w:t xml:space="preserve">
      2) наружных пожарных лестниц и других средств подъема личного состава подразделений противопожарной службы и пожарной техники на этажи и на кровлю зданий, сооружений и строений; </w:t>
      </w:r>
    </w:p>
    <w:bookmarkEnd w:id="571"/>
    <w:bookmarkStart w:name="z584" w:id="572"/>
    <w:p>
      <w:pPr>
        <w:spacing w:after="0"/>
        <w:ind w:left="0"/>
        <w:jc w:val="both"/>
      </w:pPr>
      <w:r>
        <w:rPr>
          <w:rFonts w:ascii="Times New Roman"/>
          <w:b w:val="false"/>
          <w:i w:val="false"/>
          <w:color w:val="000000"/>
          <w:sz w:val="28"/>
        </w:rPr>
        <w:t xml:space="preserve">
      3) противопожарного водопровода, в том числе совмещенного с хозяйственным или специального, сухотрубов и пожарных емкостей (резервуаров); </w:t>
      </w:r>
    </w:p>
    <w:bookmarkEnd w:id="572"/>
    <w:bookmarkStart w:name="z585" w:id="573"/>
    <w:p>
      <w:pPr>
        <w:spacing w:after="0"/>
        <w:ind w:left="0"/>
        <w:jc w:val="both"/>
      </w:pPr>
      <w:r>
        <w:rPr>
          <w:rFonts w:ascii="Times New Roman"/>
          <w:b w:val="false"/>
          <w:i w:val="false"/>
          <w:color w:val="000000"/>
          <w:sz w:val="28"/>
        </w:rPr>
        <w:t xml:space="preserve">
      4) системы противодымной защиты путей следования личного состава подразделений противопожарной службы внутри здания, сооружения и строения; </w:t>
      </w:r>
    </w:p>
    <w:bookmarkEnd w:id="573"/>
    <w:bookmarkStart w:name="z586" w:id="574"/>
    <w:p>
      <w:pPr>
        <w:spacing w:after="0"/>
        <w:ind w:left="0"/>
        <w:jc w:val="both"/>
      </w:pPr>
      <w:r>
        <w:rPr>
          <w:rFonts w:ascii="Times New Roman"/>
          <w:b w:val="false"/>
          <w:i w:val="false"/>
          <w:color w:val="000000"/>
          <w:sz w:val="28"/>
        </w:rPr>
        <w:t xml:space="preserve">
      5) индивидуальных и коллективных средств спасения людей. </w:t>
      </w:r>
    </w:p>
    <w:bookmarkEnd w:id="574"/>
    <w:bookmarkStart w:name="z587" w:id="575"/>
    <w:p>
      <w:pPr>
        <w:spacing w:after="0"/>
        <w:ind w:left="0"/>
        <w:jc w:val="both"/>
      </w:pPr>
      <w:r>
        <w:rPr>
          <w:rFonts w:ascii="Times New Roman"/>
          <w:b w:val="false"/>
          <w:i w:val="false"/>
          <w:color w:val="000000"/>
          <w:sz w:val="28"/>
        </w:rPr>
        <w:t xml:space="preserve">
      270. В зданиях, сооружениях и строениях высотой 10 м и более от отметки поверхности проезда пожарных машин до карниза кровли или верха наружной стены (парапета) должны предусматриваться выходы на кровлю из лестничных клеток непосредственно или через чердак, либо по лестницам 3 типа или по наружным пожарным лестницам. </w:t>
      </w:r>
    </w:p>
    <w:bookmarkEnd w:id="575"/>
    <w:bookmarkStart w:name="z588" w:id="576"/>
    <w:p>
      <w:pPr>
        <w:spacing w:after="0"/>
        <w:ind w:left="0"/>
        <w:jc w:val="both"/>
      </w:pPr>
      <w:r>
        <w:rPr>
          <w:rFonts w:ascii="Times New Roman"/>
          <w:b w:val="false"/>
          <w:i w:val="false"/>
          <w:color w:val="000000"/>
          <w:sz w:val="28"/>
        </w:rPr>
        <w:t xml:space="preserve">
      271. Число выходов на кровлю (но не менее чем один выход) и их расположение следует предусматривать в зависимости от функциональной пожарной опасности и размеров здания, сооружения и строения: </w:t>
      </w:r>
    </w:p>
    <w:bookmarkEnd w:id="576"/>
    <w:bookmarkStart w:name="z589" w:id="577"/>
    <w:p>
      <w:pPr>
        <w:spacing w:after="0"/>
        <w:ind w:left="0"/>
        <w:jc w:val="both"/>
      </w:pPr>
      <w:r>
        <w:rPr>
          <w:rFonts w:ascii="Times New Roman"/>
          <w:b w:val="false"/>
          <w:i w:val="false"/>
          <w:color w:val="000000"/>
          <w:sz w:val="28"/>
        </w:rPr>
        <w:t xml:space="preserve">
      1) на каждые полные и неполные 100 м длины здания, сооружения и строения с чердачным покрытием и не менее, чем один выход на каждые полные и неполные 1 тыс. м </w:t>
      </w:r>
      <w:r>
        <w:rPr>
          <w:rFonts w:ascii="Times New Roman"/>
          <w:b w:val="false"/>
          <w:i w:val="false"/>
          <w:color w:val="000000"/>
          <w:vertAlign w:val="superscript"/>
        </w:rPr>
        <w:t xml:space="preserve">2 </w:t>
      </w:r>
      <w:r>
        <w:rPr>
          <w:rFonts w:ascii="Times New Roman"/>
          <w:b w:val="false"/>
          <w:i w:val="false"/>
          <w:color w:val="000000"/>
          <w:sz w:val="28"/>
        </w:rPr>
        <w:t xml:space="preserve">площади кровли здания, сооружения и строения с бесчердачным покрытием для зданий классов Ф1-Ф4; </w:t>
      </w:r>
    </w:p>
    <w:bookmarkEnd w:id="577"/>
    <w:bookmarkStart w:name="z590" w:id="578"/>
    <w:p>
      <w:pPr>
        <w:spacing w:after="0"/>
        <w:ind w:left="0"/>
        <w:jc w:val="both"/>
      </w:pPr>
      <w:r>
        <w:rPr>
          <w:rFonts w:ascii="Times New Roman"/>
          <w:b w:val="false"/>
          <w:i w:val="false"/>
          <w:color w:val="000000"/>
          <w:sz w:val="28"/>
        </w:rPr>
        <w:t xml:space="preserve">
      2) по пожарным лестницам через каждые 200 м по периметру зданий, сооружений и строений класса Ф5. </w:t>
      </w:r>
    </w:p>
    <w:bookmarkEnd w:id="578"/>
    <w:bookmarkStart w:name="z591" w:id="579"/>
    <w:p>
      <w:pPr>
        <w:spacing w:after="0"/>
        <w:ind w:left="0"/>
        <w:jc w:val="both"/>
      </w:pPr>
      <w:r>
        <w:rPr>
          <w:rFonts w:ascii="Times New Roman"/>
          <w:b w:val="false"/>
          <w:i w:val="false"/>
          <w:color w:val="000000"/>
          <w:sz w:val="28"/>
        </w:rPr>
        <w:t xml:space="preserve">
      Допускается не предусматривать: </w:t>
      </w:r>
    </w:p>
    <w:bookmarkEnd w:id="579"/>
    <w:bookmarkStart w:name="z592" w:id="580"/>
    <w:p>
      <w:pPr>
        <w:spacing w:after="0"/>
        <w:ind w:left="0"/>
        <w:jc w:val="both"/>
      </w:pPr>
      <w:r>
        <w:rPr>
          <w:rFonts w:ascii="Times New Roman"/>
          <w:b w:val="false"/>
          <w:i w:val="false"/>
          <w:color w:val="000000"/>
          <w:sz w:val="28"/>
        </w:rPr>
        <w:t xml:space="preserve">
      1) пожарные лестницы на главном фасаде здания, сооружения и строения, если ширина здания не превышает 150 м, а со стороны, противоположной главному фасаду, имеется сеть противопожарного водопровода; </w:t>
      </w:r>
    </w:p>
    <w:bookmarkEnd w:id="580"/>
    <w:bookmarkStart w:name="z593" w:id="581"/>
    <w:p>
      <w:pPr>
        <w:spacing w:after="0"/>
        <w:ind w:left="0"/>
        <w:jc w:val="both"/>
      </w:pPr>
      <w:r>
        <w:rPr>
          <w:rFonts w:ascii="Times New Roman"/>
          <w:b w:val="false"/>
          <w:i w:val="false"/>
          <w:color w:val="000000"/>
          <w:sz w:val="28"/>
        </w:rPr>
        <w:t xml:space="preserve">
      2) выход на кровлю одноэтажных зданий, сооружений и строений, имеющую покрытие площадью не более 100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581"/>
    <w:bookmarkStart w:name="z594" w:id="582"/>
    <w:p>
      <w:pPr>
        <w:spacing w:after="0"/>
        <w:ind w:left="0"/>
        <w:jc w:val="both"/>
      </w:pPr>
      <w:r>
        <w:rPr>
          <w:rFonts w:ascii="Times New Roman"/>
          <w:b w:val="false"/>
          <w:i w:val="false"/>
          <w:color w:val="000000"/>
          <w:sz w:val="28"/>
        </w:rPr>
        <w:t xml:space="preserve">
      272. В чердаках зданий, сооружений и строений, за исключением зданий класса Ф 1.4, следует предусматривать выходы на кровлю, оборудованные стационарными лестницами, через двери, люки или окна размером не менее 0,6 х 0,8 м. </w:t>
      </w:r>
    </w:p>
    <w:bookmarkEnd w:id="582"/>
    <w:bookmarkStart w:name="z595" w:id="583"/>
    <w:p>
      <w:pPr>
        <w:spacing w:after="0"/>
        <w:ind w:left="0"/>
        <w:jc w:val="both"/>
      </w:pPr>
      <w:r>
        <w:rPr>
          <w:rFonts w:ascii="Times New Roman"/>
          <w:b w:val="false"/>
          <w:i w:val="false"/>
          <w:color w:val="000000"/>
          <w:sz w:val="28"/>
        </w:rPr>
        <w:t xml:space="preserve">
      273. Выходы из лестничных клеток на кровлю или чердак следует предусматривать по лестничным маршам с площадками перед выходом через противопожарные двери 2 типа размером не менее 0,75 х 1,5 м. Указанные марши и площадки должны выполняться из негорючих материалов и иметь уклон не более 2 : 1 и ширину не менее 0,9 м. </w:t>
      </w:r>
    </w:p>
    <w:bookmarkEnd w:id="583"/>
    <w:bookmarkStart w:name="z596" w:id="584"/>
    <w:p>
      <w:pPr>
        <w:spacing w:after="0"/>
        <w:ind w:left="0"/>
        <w:jc w:val="both"/>
      </w:pPr>
      <w:r>
        <w:rPr>
          <w:rFonts w:ascii="Times New Roman"/>
          <w:b w:val="false"/>
          <w:i w:val="false"/>
          <w:color w:val="000000"/>
          <w:sz w:val="28"/>
        </w:rPr>
        <w:t xml:space="preserve">
      274. В зданиях, сооружениях и строениях классов Ф1-Ф4 высотой не более 15 м допускается устройство выходов на чердак или кровлю с лестничных клеток через противопожарные люки 2 типа с размером 0,6 х 0,8 м по закрепленным стальным стремянкам. </w:t>
      </w:r>
    </w:p>
    <w:bookmarkEnd w:id="584"/>
    <w:bookmarkStart w:name="z597" w:id="585"/>
    <w:p>
      <w:pPr>
        <w:spacing w:after="0"/>
        <w:ind w:left="0"/>
        <w:jc w:val="both"/>
      </w:pPr>
      <w:r>
        <w:rPr>
          <w:rFonts w:ascii="Times New Roman"/>
          <w:b w:val="false"/>
          <w:i w:val="false"/>
          <w:color w:val="000000"/>
          <w:sz w:val="28"/>
        </w:rPr>
        <w:t xml:space="preserve">
      275. На технических этажах, в том числе в технических подпольях и на технических чердаках, высота прохода должна быть не менее 1,8 м; на чердаках вдоль всего здания, сооружения и строения - не менее 1,6 м. Ширина этих проходов должна быть не менее 1,2 м. </w:t>
      </w:r>
    </w:p>
    <w:bookmarkEnd w:id="585"/>
    <w:bookmarkStart w:name="z598" w:id="586"/>
    <w:p>
      <w:pPr>
        <w:spacing w:after="0"/>
        <w:ind w:left="0"/>
        <w:jc w:val="both"/>
      </w:pPr>
      <w:r>
        <w:rPr>
          <w:rFonts w:ascii="Times New Roman"/>
          <w:b w:val="false"/>
          <w:i w:val="false"/>
          <w:color w:val="000000"/>
          <w:sz w:val="28"/>
        </w:rPr>
        <w:t xml:space="preserve">
      На отдельных участках протяженностью не более 2 м допускается уменьшать высоту прохода до 1,2 м, а ширину - до 0,9 м. </w:t>
      </w:r>
    </w:p>
    <w:bookmarkEnd w:id="586"/>
    <w:bookmarkStart w:name="z599" w:id="587"/>
    <w:p>
      <w:pPr>
        <w:spacing w:after="0"/>
        <w:ind w:left="0"/>
        <w:jc w:val="both"/>
      </w:pPr>
      <w:r>
        <w:rPr>
          <w:rFonts w:ascii="Times New Roman"/>
          <w:b w:val="false"/>
          <w:i w:val="false"/>
          <w:color w:val="000000"/>
          <w:sz w:val="28"/>
        </w:rPr>
        <w:t xml:space="preserve">
      276. В зданиях, сооружениях и строениях с мансардами следует предусматривать люки в ограждающих конструкциях пазух чердаков. </w:t>
      </w:r>
    </w:p>
    <w:bookmarkEnd w:id="587"/>
    <w:bookmarkStart w:name="z600" w:id="588"/>
    <w:p>
      <w:pPr>
        <w:spacing w:after="0"/>
        <w:ind w:left="0"/>
        <w:jc w:val="both"/>
      </w:pPr>
      <w:r>
        <w:rPr>
          <w:rFonts w:ascii="Times New Roman"/>
          <w:b w:val="false"/>
          <w:i w:val="false"/>
          <w:color w:val="000000"/>
          <w:sz w:val="28"/>
        </w:rPr>
        <w:t xml:space="preserve">
      277. В местах перепада высоты кровли (в том числе для подъема на кровлю светоаэрационных фонарей) более 1 м следует предусматривать пожарные лестницы. </w:t>
      </w:r>
    </w:p>
    <w:bookmarkEnd w:id="588"/>
    <w:bookmarkStart w:name="z601" w:id="589"/>
    <w:p>
      <w:pPr>
        <w:spacing w:after="0"/>
        <w:ind w:left="0"/>
        <w:jc w:val="both"/>
      </w:pPr>
      <w:r>
        <w:rPr>
          <w:rFonts w:ascii="Times New Roman"/>
          <w:b w:val="false"/>
          <w:i w:val="false"/>
          <w:color w:val="000000"/>
          <w:sz w:val="28"/>
        </w:rPr>
        <w:t xml:space="preserve">
      Допускается не предусматривать пожарные лестницы при перепаде высоты кровли более 10 м, если каждый участок кровли площадью более 100 м </w:t>
      </w:r>
      <w:r>
        <w:rPr>
          <w:rFonts w:ascii="Times New Roman"/>
          <w:b w:val="false"/>
          <w:i w:val="false"/>
          <w:color w:val="000000"/>
          <w:vertAlign w:val="superscript"/>
        </w:rPr>
        <w:t xml:space="preserve">2 </w:t>
      </w:r>
      <w:r>
        <w:rPr>
          <w:rFonts w:ascii="Times New Roman"/>
          <w:b w:val="false"/>
          <w:i w:val="false"/>
          <w:color w:val="000000"/>
          <w:sz w:val="28"/>
        </w:rPr>
        <w:t xml:space="preserve">имеет собственный выход на кровлю или высота нижнего участка кровли не превышает 10 м. </w:t>
      </w:r>
    </w:p>
    <w:bookmarkEnd w:id="589"/>
    <w:bookmarkStart w:name="z602" w:id="590"/>
    <w:p>
      <w:pPr>
        <w:spacing w:after="0"/>
        <w:ind w:left="0"/>
        <w:jc w:val="both"/>
      </w:pPr>
      <w:r>
        <w:rPr>
          <w:rFonts w:ascii="Times New Roman"/>
          <w:b w:val="false"/>
          <w:i w:val="false"/>
          <w:color w:val="000000"/>
          <w:sz w:val="28"/>
        </w:rPr>
        <w:t xml:space="preserve">
      278. Для подъема на высоту от 10 м до 20 м и в местах перепада высоты кровли от 1 м до 20 м следует применять пожарные лестницы типа П1, для подъема на высоту более 20 м и в местах перепада высоты кровли более 20 м - пожарные лестницы типа П2. </w:t>
      </w:r>
    </w:p>
    <w:bookmarkEnd w:id="590"/>
    <w:bookmarkStart w:name="z603" w:id="591"/>
    <w:p>
      <w:pPr>
        <w:spacing w:after="0"/>
        <w:ind w:left="0"/>
        <w:jc w:val="both"/>
      </w:pPr>
      <w:r>
        <w:rPr>
          <w:rFonts w:ascii="Times New Roman"/>
          <w:b w:val="false"/>
          <w:i w:val="false"/>
          <w:color w:val="000000"/>
          <w:sz w:val="28"/>
        </w:rPr>
        <w:t xml:space="preserve">
      Пожарные лестницы должны изготавливаться из негорючих материалов, располагаться не ближе 1 м от окон, и иметь конструктивное исполнение, обеспечивающее возможность передвижения личного состава подразделений противопожарной службы в боевой одежде и с дополнительным снаряжением. </w:t>
      </w:r>
    </w:p>
    <w:bookmarkEnd w:id="591"/>
    <w:bookmarkStart w:name="z604" w:id="592"/>
    <w:p>
      <w:pPr>
        <w:spacing w:after="0"/>
        <w:ind w:left="0"/>
        <w:jc w:val="both"/>
      </w:pPr>
      <w:r>
        <w:rPr>
          <w:rFonts w:ascii="Times New Roman"/>
          <w:b w:val="false"/>
          <w:i w:val="false"/>
          <w:color w:val="000000"/>
          <w:sz w:val="28"/>
        </w:rPr>
        <w:t xml:space="preserve">
      279. Между маршами лестниц и между поручнями ограждений лестничных маршей следует предусматривать зазор шириной не менее 75 мм. </w:t>
      </w:r>
    </w:p>
    <w:bookmarkEnd w:id="592"/>
    <w:bookmarkStart w:name="z605" w:id="593"/>
    <w:p>
      <w:pPr>
        <w:spacing w:after="0"/>
        <w:ind w:left="0"/>
        <w:jc w:val="both"/>
      </w:pPr>
      <w:r>
        <w:rPr>
          <w:rFonts w:ascii="Times New Roman"/>
          <w:b w:val="false"/>
          <w:i w:val="false"/>
          <w:color w:val="000000"/>
          <w:sz w:val="28"/>
        </w:rPr>
        <w:t xml:space="preserve">
      280. В каждом пожарном отсеке зданий, сооружений и строений класса функциональной пожарной опасности Ф1.1 высотой более 10 м, зданий, строений и сооружений класса Ф1.3 высотой более 50 м, зданий, сооружений и строений иных классов функциональной пожарной опасности высотой более 28 м, подземных автостоянок, имеющих более двух этажей, должны предусматриваться лифты для транспортирования пожарных подразделений. </w:t>
      </w:r>
    </w:p>
    <w:bookmarkEnd w:id="593"/>
    <w:bookmarkStart w:name="z606" w:id="594"/>
    <w:p>
      <w:pPr>
        <w:spacing w:after="0"/>
        <w:ind w:left="0"/>
        <w:jc w:val="both"/>
      </w:pPr>
      <w:r>
        <w:rPr>
          <w:rFonts w:ascii="Times New Roman"/>
          <w:b w:val="false"/>
          <w:i w:val="false"/>
          <w:color w:val="000000"/>
          <w:sz w:val="28"/>
        </w:rPr>
        <w:t xml:space="preserve">
      281. В зданиях, сооружениях и строениях с уклоном кровли не более 12 %, включительно, высотой до карниза или верха наружной стены (парапета) более 10 м, а также в зданиях, сооружениях и строениях с уклоном кровли более 12 %, высотой до карниза более 7 м следует предусматривать ограждения на кровле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w:t>
      </w:r>
    </w:p>
    <w:bookmarkEnd w:id="594"/>
    <w:bookmarkStart w:name="z607" w:id="595"/>
    <w:p>
      <w:pPr>
        <w:spacing w:after="0"/>
        <w:ind w:left="0"/>
        <w:jc w:val="both"/>
      </w:pPr>
      <w:r>
        <w:rPr>
          <w:rFonts w:ascii="Times New Roman"/>
          <w:b w:val="false"/>
          <w:i w:val="false"/>
          <w:color w:val="000000"/>
          <w:sz w:val="28"/>
        </w:rPr>
        <w:t xml:space="preserve">
      Независимо от высоты здания указанные ограждения следует предусматривать для эксплуатируемых плоских кровель, балконов, лоджий, наружных галерей, открытых наружных лестниц, лестничных маршей и площадок. </w:t>
      </w:r>
    </w:p>
    <w:bookmarkEnd w:id="595"/>
    <w:bookmarkStart w:name="z608" w:id="596"/>
    <w:p>
      <w:pPr>
        <w:spacing w:after="0"/>
        <w:ind w:left="0"/>
        <w:jc w:val="both"/>
      </w:pPr>
      <w:r>
        <w:rPr>
          <w:rFonts w:ascii="Times New Roman"/>
          <w:b w:val="false"/>
          <w:i w:val="false"/>
          <w:color w:val="000000"/>
          <w:sz w:val="28"/>
        </w:rPr>
        <w:t xml:space="preserve">
      282. На покрытии зданий, сооружений и строений с отметкой пола верхнего этажа более 75 м следует предусматривать площадки для транспортно-спасательной кабины пожарного вертолета размером не менее 5 х 5 м. Над указанными площадками запрещается размещение антенн, электропроводов и кабелей. </w:t>
      </w:r>
    </w:p>
    <w:bookmarkEnd w:id="596"/>
    <w:bookmarkStart w:name="z609" w:id="597"/>
    <w:p>
      <w:pPr>
        <w:spacing w:after="0"/>
        <w:ind w:left="0"/>
        <w:jc w:val="left"/>
      </w:pPr>
      <w:r>
        <w:rPr>
          <w:rFonts w:ascii="Times New Roman"/>
          <w:b/>
          <w:i w:val="false"/>
          <w:color w:val="000000"/>
        </w:rPr>
        <w:t xml:space="preserve"> 3.3.7. Требования пожарной безопасности при производстве</w:t>
      </w:r>
      <w:r>
        <w:br/>
      </w:r>
      <w:r>
        <w:rPr>
          <w:rFonts w:ascii="Times New Roman"/>
          <w:b/>
          <w:i w:val="false"/>
          <w:color w:val="000000"/>
        </w:rPr>
        <w:t>строительно-монтажных и огневых работ</w:t>
      </w:r>
    </w:p>
    <w:bookmarkEnd w:id="597"/>
    <w:bookmarkStart w:name="z610" w:id="598"/>
    <w:p>
      <w:pPr>
        <w:spacing w:after="0"/>
        <w:ind w:left="0"/>
        <w:jc w:val="both"/>
      </w:pPr>
      <w:r>
        <w:rPr>
          <w:rFonts w:ascii="Times New Roman"/>
          <w:b w:val="false"/>
          <w:i w:val="false"/>
          <w:color w:val="000000"/>
          <w:sz w:val="28"/>
        </w:rPr>
        <w:t>
      283. При производстве строительно-монтажных и огневых работ должны соблюдаться требования настоящего Технического регламента, строительных норм и правил, разрешенных для применения на территории Республики Казахстан, "</w:t>
      </w:r>
      <w:r>
        <w:rPr>
          <w:rFonts w:ascii="Times New Roman"/>
          <w:b w:val="false"/>
          <w:i w:val="false"/>
          <w:color w:val="000000"/>
          <w:sz w:val="28"/>
          <w:u w:val="single"/>
        </w:rPr>
        <w:t>Правил пожарной безопасности</w:t>
      </w:r>
      <w:r>
        <w:rPr>
          <w:rFonts w:ascii="Times New Roman"/>
          <w:b w:val="false"/>
          <w:i w:val="false"/>
          <w:color w:val="000000"/>
          <w:sz w:val="28"/>
        </w:rPr>
        <w:t xml:space="preserve"> в Республике Казахстан", и других нормативных документов в области пожарной безопасности, утвержденных в установленном порядке. </w:t>
      </w:r>
    </w:p>
    <w:bookmarkEnd w:id="598"/>
    <w:bookmarkStart w:name="z611" w:id="599"/>
    <w:p>
      <w:pPr>
        <w:spacing w:after="0"/>
        <w:ind w:left="0"/>
        <w:jc w:val="left"/>
      </w:pPr>
      <w:r>
        <w:rPr>
          <w:rFonts w:ascii="Times New Roman"/>
          <w:b/>
          <w:i w:val="false"/>
          <w:color w:val="000000"/>
        </w:rPr>
        <w:t xml:space="preserve"> 3.4. Требования пожарной безопасности к</w:t>
      </w:r>
      <w:r>
        <w:br/>
      </w:r>
      <w:r>
        <w:rPr>
          <w:rFonts w:ascii="Times New Roman"/>
          <w:b/>
          <w:i w:val="false"/>
          <w:color w:val="000000"/>
        </w:rPr>
        <w:t>производственным объектам</w:t>
      </w:r>
      <w:r>
        <w:br/>
      </w:r>
      <w:r>
        <w:rPr>
          <w:rFonts w:ascii="Times New Roman"/>
          <w:b/>
          <w:i w:val="false"/>
          <w:color w:val="000000"/>
        </w:rPr>
        <w:t>3.4.1. Нормативные значения пожарного риска</w:t>
      </w:r>
      <w:r>
        <w:br/>
      </w:r>
      <w:r>
        <w:rPr>
          <w:rFonts w:ascii="Times New Roman"/>
          <w:b/>
          <w:i w:val="false"/>
          <w:color w:val="000000"/>
        </w:rPr>
        <w:t>для производственных объектов</w:t>
      </w:r>
    </w:p>
    <w:bookmarkEnd w:id="599"/>
    <w:bookmarkStart w:name="z613" w:id="600"/>
    <w:p>
      <w:pPr>
        <w:spacing w:after="0"/>
        <w:ind w:left="0"/>
        <w:jc w:val="both"/>
      </w:pPr>
      <w:r>
        <w:rPr>
          <w:rFonts w:ascii="Times New Roman"/>
          <w:b w:val="false"/>
          <w:i w:val="false"/>
          <w:color w:val="000000"/>
          <w:sz w:val="28"/>
        </w:rPr>
        <w:t xml:space="preserve">
      284. Величина индивидуального пожарного риска в зданиях, сооружениях, строениях и на территориях производственных объектов не должна превышать 10 </w:t>
      </w:r>
      <w:r>
        <w:rPr>
          <w:rFonts w:ascii="Times New Roman"/>
          <w:b w:val="false"/>
          <w:i w:val="false"/>
          <w:color w:val="000000"/>
          <w:vertAlign w:val="superscript"/>
        </w:rPr>
        <w:t xml:space="preserve">-6 </w:t>
      </w:r>
      <w:r>
        <w:rPr>
          <w:rFonts w:ascii="Times New Roman"/>
          <w:b w:val="false"/>
          <w:i w:val="false"/>
          <w:color w:val="000000"/>
          <w:sz w:val="28"/>
        </w:rPr>
        <w:t xml:space="preserve">в год.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сооружений и строений. </w:t>
      </w:r>
    </w:p>
    <w:bookmarkEnd w:id="600"/>
    <w:bookmarkStart w:name="z614" w:id="601"/>
    <w:p>
      <w:pPr>
        <w:spacing w:after="0"/>
        <w:ind w:left="0"/>
        <w:jc w:val="both"/>
      </w:pPr>
      <w:r>
        <w:rPr>
          <w:rFonts w:ascii="Times New Roman"/>
          <w:b w:val="false"/>
          <w:i w:val="false"/>
          <w:color w:val="000000"/>
          <w:sz w:val="28"/>
        </w:rPr>
        <w:t xml:space="preserve">
      285. Для производственных объектов, на которых обеспечение величины индивидуального пожарного риска 10 </w:t>
      </w:r>
      <w:r>
        <w:rPr>
          <w:rFonts w:ascii="Times New Roman"/>
          <w:b w:val="false"/>
          <w:i w:val="false"/>
          <w:color w:val="000000"/>
          <w:vertAlign w:val="superscript"/>
        </w:rPr>
        <w:t xml:space="preserve">-6 </w:t>
      </w:r>
      <w:r>
        <w:rPr>
          <w:rFonts w:ascii="Times New Roman"/>
          <w:b w:val="false"/>
          <w:i w:val="false"/>
          <w:color w:val="000000"/>
          <w:sz w:val="28"/>
        </w:rPr>
        <w:t xml:space="preserve">в год невозможно в связи со спецификой функционирования технологических процессов, допускается увеличение индивидуального пожарного риска до значения 10 </w:t>
      </w:r>
      <w:r>
        <w:rPr>
          <w:rFonts w:ascii="Times New Roman"/>
          <w:b w:val="false"/>
          <w:i w:val="false"/>
          <w:color w:val="000000"/>
          <w:vertAlign w:val="superscript"/>
        </w:rPr>
        <w:t xml:space="preserve">-4 </w:t>
      </w:r>
      <w:r>
        <w:rPr>
          <w:rFonts w:ascii="Times New Roman"/>
          <w:b w:val="false"/>
          <w:i w:val="false"/>
          <w:color w:val="000000"/>
          <w:sz w:val="28"/>
        </w:rPr>
        <w:t xml:space="preserve">в год, при этом должны быть предусмотрены меры по обучению персонала действиям при пожаре и по социальной защиты работников, компенсирующие их работу в условиях повышенного риска. </w:t>
      </w:r>
    </w:p>
    <w:bookmarkEnd w:id="601"/>
    <w:bookmarkStart w:name="z615" w:id="602"/>
    <w:p>
      <w:pPr>
        <w:spacing w:after="0"/>
        <w:ind w:left="0"/>
        <w:jc w:val="both"/>
      </w:pPr>
      <w:r>
        <w:rPr>
          <w:rFonts w:ascii="Times New Roman"/>
          <w:b w:val="false"/>
          <w:i w:val="false"/>
          <w:color w:val="000000"/>
          <w:sz w:val="28"/>
        </w:rPr>
        <w:t xml:space="preserve">
      286. Величина индивидуального пожарного риска в результате воздействия опасных факторов пожара на производственном объекте для людей, находящихся в селитебной зоне объекта, не должна превышать 10 </w:t>
      </w:r>
      <w:r>
        <w:rPr>
          <w:rFonts w:ascii="Times New Roman"/>
          <w:b w:val="false"/>
          <w:i w:val="false"/>
          <w:color w:val="000000"/>
          <w:vertAlign w:val="superscript"/>
        </w:rPr>
        <w:t xml:space="preserve">-8 </w:t>
      </w:r>
      <w:r>
        <w:rPr>
          <w:rFonts w:ascii="Times New Roman"/>
          <w:b w:val="false"/>
          <w:i w:val="false"/>
          <w:color w:val="000000"/>
          <w:sz w:val="28"/>
        </w:rPr>
        <w:t xml:space="preserve">в год. </w:t>
      </w:r>
    </w:p>
    <w:bookmarkEnd w:id="602"/>
    <w:bookmarkStart w:name="z616" w:id="603"/>
    <w:p>
      <w:pPr>
        <w:spacing w:after="0"/>
        <w:ind w:left="0"/>
        <w:jc w:val="both"/>
      </w:pPr>
      <w:r>
        <w:rPr>
          <w:rFonts w:ascii="Times New Roman"/>
          <w:b w:val="false"/>
          <w:i w:val="false"/>
          <w:color w:val="000000"/>
          <w:sz w:val="28"/>
        </w:rPr>
        <w:t xml:space="preserve">
      287. Величина социального пожарного риска воздействия опасных факторов пожара на производственном объекте для людей, находящихся в селитебной зоне объекта, не должна превышать 10 </w:t>
      </w:r>
      <w:r>
        <w:rPr>
          <w:rFonts w:ascii="Times New Roman"/>
          <w:b w:val="false"/>
          <w:i w:val="false"/>
          <w:color w:val="000000"/>
          <w:vertAlign w:val="superscript"/>
        </w:rPr>
        <w:t xml:space="preserve">-7 </w:t>
      </w:r>
      <w:r>
        <w:rPr>
          <w:rFonts w:ascii="Times New Roman"/>
          <w:b w:val="false"/>
          <w:i w:val="false"/>
          <w:color w:val="000000"/>
          <w:sz w:val="28"/>
        </w:rPr>
        <w:t xml:space="preserve">в год. </w:t>
      </w:r>
    </w:p>
    <w:bookmarkEnd w:id="603"/>
    <w:bookmarkStart w:name="z617" w:id="604"/>
    <w:p>
      <w:pPr>
        <w:spacing w:after="0"/>
        <w:ind w:left="0"/>
        <w:jc w:val="both"/>
      </w:pPr>
      <w:r>
        <w:rPr>
          <w:rFonts w:ascii="Times New Roman"/>
          <w:b w:val="false"/>
          <w:i w:val="false"/>
          <w:color w:val="000000"/>
          <w:sz w:val="28"/>
        </w:rPr>
        <w:t xml:space="preserve">
      288.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 </w:t>
      </w:r>
    </w:p>
    <w:bookmarkEnd w:id="604"/>
    <w:bookmarkStart w:name="z618" w:id="605"/>
    <w:p>
      <w:pPr>
        <w:spacing w:after="0"/>
        <w:ind w:left="0"/>
        <w:jc w:val="both"/>
      </w:pPr>
      <w:r>
        <w:rPr>
          <w:rFonts w:ascii="Times New Roman"/>
          <w:b w:val="false"/>
          <w:i w:val="false"/>
          <w:color w:val="000000"/>
          <w:sz w:val="28"/>
        </w:rPr>
        <w:t xml:space="preserve">
      289.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r>
        <w:rPr>
          <w:rFonts w:ascii="Times New Roman"/>
          <w:b w:val="false"/>
          <w:i w:val="false"/>
          <w:color w:val="000000"/>
          <w:sz w:val="28"/>
          <w:u w:val="single"/>
        </w:rPr>
        <w:t>таблице 1</w:t>
      </w:r>
      <w:r>
        <w:rPr>
          <w:rFonts w:ascii="Times New Roman"/>
          <w:b w:val="false"/>
          <w:i w:val="false"/>
          <w:color w:val="000000"/>
          <w:sz w:val="28"/>
        </w:rPr>
        <w:t xml:space="preserve"> приложения 2 к настоящему Техническому регламенту. </w:t>
      </w:r>
    </w:p>
    <w:bookmarkEnd w:id="605"/>
    <w:bookmarkStart w:name="z619" w:id="606"/>
    <w:p>
      <w:pPr>
        <w:spacing w:after="0"/>
        <w:ind w:left="0"/>
        <w:jc w:val="both"/>
      </w:pPr>
      <w:r>
        <w:rPr>
          <w:rFonts w:ascii="Times New Roman"/>
          <w:b w:val="false"/>
          <w:i w:val="false"/>
          <w:color w:val="000000"/>
          <w:sz w:val="28"/>
        </w:rPr>
        <w:t xml:space="preserve">
      290.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 </w:t>
      </w:r>
    </w:p>
    <w:bookmarkEnd w:id="606"/>
    <w:bookmarkStart w:name="z620" w:id="607"/>
    <w:p>
      <w:pPr>
        <w:spacing w:after="0"/>
        <w:ind w:left="0"/>
        <w:jc w:val="both"/>
      </w:pPr>
      <w:r>
        <w:rPr>
          <w:rFonts w:ascii="Times New Roman"/>
          <w:b w:val="false"/>
          <w:i w:val="false"/>
          <w:color w:val="000000"/>
          <w:sz w:val="28"/>
        </w:rPr>
        <w:t xml:space="preserve">
      291.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w:t>
      </w:r>
    </w:p>
    <w:bookmarkEnd w:id="607"/>
    <w:bookmarkStart w:name="z621" w:id="608"/>
    <w:p>
      <w:pPr>
        <w:spacing w:after="0"/>
        <w:ind w:left="0"/>
        <w:jc w:val="both"/>
      </w:pPr>
      <w:r>
        <w:rPr>
          <w:rFonts w:ascii="Times New Roman"/>
          <w:b w:val="false"/>
          <w:i w:val="false"/>
          <w:color w:val="000000"/>
          <w:sz w:val="28"/>
        </w:rPr>
        <w:t xml:space="preserve">
      К пожароопасным аварийным ситуациям не относятся аварийные ситуации, в результате которых не возникает опасность для жизни и здоровья людей. Эти ситуации не учитываются при расчете пожарного риска. </w:t>
      </w:r>
    </w:p>
    <w:bookmarkEnd w:id="608"/>
    <w:bookmarkStart w:name="z622" w:id="609"/>
    <w:p>
      <w:pPr>
        <w:spacing w:after="0"/>
        <w:ind w:left="0"/>
        <w:jc w:val="both"/>
      </w:pPr>
      <w:r>
        <w:rPr>
          <w:rFonts w:ascii="Times New Roman"/>
          <w:b w:val="false"/>
          <w:i w:val="false"/>
          <w:color w:val="000000"/>
          <w:sz w:val="28"/>
        </w:rPr>
        <w:t xml:space="preserve">
      292.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 </w:t>
      </w:r>
    </w:p>
    <w:bookmarkEnd w:id="609"/>
    <w:bookmarkStart w:name="z623" w:id="610"/>
    <w:p>
      <w:pPr>
        <w:spacing w:after="0"/>
        <w:ind w:left="0"/>
        <w:jc w:val="both"/>
      </w:pPr>
      <w:r>
        <w:rPr>
          <w:rFonts w:ascii="Times New Roman"/>
          <w:b w:val="false"/>
          <w:i w:val="false"/>
          <w:color w:val="000000"/>
          <w:sz w:val="28"/>
        </w:rPr>
        <w:t xml:space="preserve">
      293. Для определения причин возникновения пожароопасных ситуаций должны быть установлены события, реализация которых может привести к образованию горючей среды и появлению источника зажигания. </w:t>
      </w:r>
    </w:p>
    <w:bookmarkEnd w:id="610"/>
    <w:bookmarkStart w:name="z624" w:id="611"/>
    <w:p>
      <w:pPr>
        <w:spacing w:after="0"/>
        <w:ind w:left="0"/>
        <w:jc w:val="both"/>
      </w:pPr>
      <w:r>
        <w:rPr>
          <w:rFonts w:ascii="Times New Roman"/>
          <w:b w:val="false"/>
          <w:i w:val="false"/>
          <w:color w:val="000000"/>
          <w:sz w:val="28"/>
        </w:rPr>
        <w:t xml:space="preserve">
      294. Оценка пожарного риска на производственном объекте должна предусматривать: </w:t>
      </w:r>
    </w:p>
    <w:bookmarkEnd w:id="611"/>
    <w:bookmarkStart w:name="z625" w:id="612"/>
    <w:p>
      <w:pPr>
        <w:spacing w:after="0"/>
        <w:ind w:left="0"/>
        <w:jc w:val="both"/>
      </w:pPr>
      <w:r>
        <w:rPr>
          <w:rFonts w:ascii="Times New Roman"/>
          <w:b w:val="false"/>
          <w:i w:val="false"/>
          <w:color w:val="000000"/>
          <w:sz w:val="28"/>
        </w:rPr>
        <w:t xml:space="preserve">
      1) анализ пожарной опасности производственного объекта; </w:t>
      </w:r>
    </w:p>
    <w:bookmarkEnd w:id="612"/>
    <w:bookmarkStart w:name="z626" w:id="613"/>
    <w:p>
      <w:pPr>
        <w:spacing w:after="0"/>
        <w:ind w:left="0"/>
        <w:jc w:val="both"/>
      </w:pPr>
      <w:r>
        <w:rPr>
          <w:rFonts w:ascii="Times New Roman"/>
          <w:b w:val="false"/>
          <w:i w:val="false"/>
          <w:color w:val="000000"/>
          <w:sz w:val="28"/>
        </w:rPr>
        <w:t xml:space="preserve">
      2) определение частоты реализации пожароопасных аварийных ситуаций на производственном объекте; </w:t>
      </w:r>
    </w:p>
    <w:bookmarkEnd w:id="613"/>
    <w:bookmarkStart w:name="z627" w:id="614"/>
    <w:p>
      <w:pPr>
        <w:spacing w:after="0"/>
        <w:ind w:left="0"/>
        <w:jc w:val="both"/>
      </w:pPr>
      <w:r>
        <w:rPr>
          <w:rFonts w:ascii="Times New Roman"/>
          <w:b w:val="false"/>
          <w:i w:val="false"/>
          <w:color w:val="000000"/>
          <w:sz w:val="28"/>
        </w:rPr>
        <w:t xml:space="preserve">
      3) построение полей опасных факторов пожара для различных сценариев его развития; </w:t>
      </w:r>
    </w:p>
    <w:bookmarkEnd w:id="614"/>
    <w:bookmarkStart w:name="z628" w:id="615"/>
    <w:p>
      <w:pPr>
        <w:spacing w:after="0"/>
        <w:ind w:left="0"/>
        <w:jc w:val="both"/>
      </w:pPr>
      <w:r>
        <w:rPr>
          <w:rFonts w:ascii="Times New Roman"/>
          <w:b w:val="false"/>
          <w:i w:val="false"/>
          <w:color w:val="000000"/>
          <w:sz w:val="28"/>
        </w:rPr>
        <w:t xml:space="preserve">
      4) оценку последствий воздействия опасных факторов пожара на людей для различных сценариев его развития; </w:t>
      </w:r>
    </w:p>
    <w:bookmarkEnd w:id="615"/>
    <w:bookmarkStart w:name="z629" w:id="616"/>
    <w:p>
      <w:pPr>
        <w:spacing w:after="0"/>
        <w:ind w:left="0"/>
        <w:jc w:val="both"/>
      </w:pPr>
      <w:r>
        <w:rPr>
          <w:rFonts w:ascii="Times New Roman"/>
          <w:b w:val="false"/>
          <w:i w:val="false"/>
          <w:color w:val="000000"/>
          <w:sz w:val="28"/>
        </w:rPr>
        <w:t xml:space="preserve">
      5) определение пожарного риска. </w:t>
      </w:r>
    </w:p>
    <w:bookmarkEnd w:id="616"/>
    <w:bookmarkStart w:name="z630" w:id="617"/>
    <w:p>
      <w:pPr>
        <w:spacing w:after="0"/>
        <w:ind w:left="0"/>
        <w:jc w:val="both"/>
      </w:pPr>
      <w:r>
        <w:rPr>
          <w:rFonts w:ascii="Times New Roman"/>
          <w:b w:val="false"/>
          <w:i w:val="false"/>
          <w:color w:val="000000"/>
          <w:sz w:val="28"/>
        </w:rPr>
        <w:t xml:space="preserve">
      295. Анализ пожарной опасности производственных объектов должен предусматривать: </w:t>
      </w:r>
    </w:p>
    <w:bookmarkEnd w:id="617"/>
    <w:bookmarkStart w:name="z631" w:id="618"/>
    <w:p>
      <w:pPr>
        <w:spacing w:after="0"/>
        <w:ind w:left="0"/>
        <w:jc w:val="both"/>
      </w:pPr>
      <w:r>
        <w:rPr>
          <w:rFonts w:ascii="Times New Roman"/>
          <w:b w:val="false"/>
          <w:i w:val="false"/>
          <w:color w:val="000000"/>
          <w:sz w:val="28"/>
        </w:rPr>
        <w:t xml:space="preserve">
      1) анализ пожарной опасности технологической среды и параметров технологических процессов на производственном объекте; </w:t>
      </w:r>
    </w:p>
    <w:bookmarkEnd w:id="618"/>
    <w:bookmarkStart w:name="z632" w:id="619"/>
    <w:p>
      <w:pPr>
        <w:spacing w:after="0"/>
        <w:ind w:left="0"/>
        <w:jc w:val="both"/>
      </w:pPr>
      <w:r>
        <w:rPr>
          <w:rFonts w:ascii="Times New Roman"/>
          <w:b w:val="false"/>
          <w:i w:val="false"/>
          <w:color w:val="000000"/>
          <w:sz w:val="28"/>
        </w:rPr>
        <w:t xml:space="preserve">
      2) определение перечня пожароопасных аварийных ситуаций и параметров для каждого технологического процесса; </w:t>
      </w:r>
    </w:p>
    <w:bookmarkEnd w:id="619"/>
    <w:bookmarkStart w:name="z633" w:id="620"/>
    <w:p>
      <w:pPr>
        <w:spacing w:after="0"/>
        <w:ind w:left="0"/>
        <w:jc w:val="both"/>
      </w:pPr>
      <w:r>
        <w:rPr>
          <w:rFonts w:ascii="Times New Roman"/>
          <w:b w:val="false"/>
          <w:i w:val="false"/>
          <w:color w:val="000000"/>
          <w:sz w:val="28"/>
        </w:rPr>
        <w:t xml:space="preserve">
      3) определение перечня причин, возникновение которых позволяет характеризовать ситуацию как пожароопасную, для каждого технологического процесса; </w:t>
      </w:r>
    </w:p>
    <w:bookmarkEnd w:id="620"/>
    <w:bookmarkStart w:name="z634" w:id="621"/>
    <w:p>
      <w:pPr>
        <w:spacing w:after="0"/>
        <w:ind w:left="0"/>
        <w:jc w:val="both"/>
      </w:pPr>
      <w:r>
        <w:rPr>
          <w:rFonts w:ascii="Times New Roman"/>
          <w:b w:val="false"/>
          <w:i w:val="false"/>
          <w:color w:val="000000"/>
          <w:sz w:val="28"/>
        </w:rPr>
        <w:t xml:space="preserve">
      4) построение сценариев возникновения и развития пожаров, повлекших за собой гибель людей. </w:t>
      </w:r>
    </w:p>
    <w:bookmarkEnd w:id="621"/>
    <w:bookmarkStart w:name="z635" w:id="622"/>
    <w:p>
      <w:pPr>
        <w:spacing w:after="0"/>
        <w:ind w:left="0"/>
        <w:jc w:val="both"/>
      </w:pPr>
      <w:r>
        <w:rPr>
          <w:rFonts w:ascii="Times New Roman"/>
          <w:b w:val="false"/>
          <w:i w:val="false"/>
          <w:color w:val="000000"/>
          <w:sz w:val="28"/>
        </w:rPr>
        <w:t xml:space="preserve">
      296. Для определения частоты реализации пожароопасных ситуаций на производственном объекте используется информация: </w:t>
      </w:r>
    </w:p>
    <w:bookmarkEnd w:id="622"/>
    <w:bookmarkStart w:name="z636" w:id="623"/>
    <w:p>
      <w:pPr>
        <w:spacing w:after="0"/>
        <w:ind w:left="0"/>
        <w:jc w:val="both"/>
      </w:pPr>
      <w:r>
        <w:rPr>
          <w:rFonts w:ascii="Times New Roman"/>
          <w:b w:val="false"/>
          <w:i w:val="false"/>
          <w:color w:val="000000"/>
          <w:sz w:val="28"/>
        </w:rPr>
        <w:t xml:space="preserve">
      1) об отказе оборудования, используемого на производственном объекте; </w:t>
      </w:r>
    </w:p>
    <w:bookmarkEnd w:id="623"/>
    <w:bookmarkStart w:name="z637" w:id="624"/>
    <w:p>
      <w:pPr>
        <w:spacing w:after="0"/>
        <w:ind w:left="0"/>
        <w:jc w:val="both"/>
      </w:pPr>
      <w:r>
        <w:rPr>
          <w:rFonts w:ascii="Times New Roman"/>
          <w:b w:val="false"/>
          <w:i w:val="false"/>
          <w:color w:val="000000"/>
          <w:sz w:val="28"/>
        </w:rPr>
        <w:t xml:space="preserve">
      2) о параметрах надежности применяемого на производственном объекте оборудования; </w:t>
      </w:r>
    </w:p>
    <w:bookmarkEnd w:id="624"/>
    <w:bookmarkStart w:name="z638" w:id="625"/>
    <w:p>
      <w:pPr>
        <w:spacing w:after="0"/>
        <w:ind w:left="0"/>
        <w:jc w:val="both"/>
      </w:pPr>
      <w:r>
        <w:rPr>
          <w:rFonts w:ascii="Times New Roman"/>
          <w:b w:val="false"/>
          <w:i w:val="false"/>
          <w:color w:val="000000"/>
          <w:sz w:val="28"/>
        </w:rPr>
        <w:t xml:space="preserve">
      3) об ошибочных действиях персонала производственного объекта; </w:t>
      </w:r>
    </w:p>
    <w:bookmarkEnd w:id="625"/>
    <w:bookmarkStart w:name="z639" w:id="626"/>
    <w:p>
      <w:pPr>
        <w:spacing w:after="0"/>
        <w:ind w:left="0"/>
        <w:jc w:val="both"/>
      </w:pPr>
      <w:r>
        <w:rPr>
          <w:rFonts w:ascii="Times New Roman"/>
          <w:b w:val="false"/>
          <w:i w:val="false"/>
          <w:color w:val="000000"/>
          <w:sz w:val="28"/>
        </w:rPr>
        <w:t xml:space="preserve">
      4) о гидрометеорологической обстановке в районе размещения производственного объекта; </w:t>
      </w:r>
    </w:p>
    <w:bookmarkEnd w:id="626"/>
    <w:bookmarkStart w:name="z640" w:id="627"/>
    <w:p>
      <w:pPr>
        <w:spacing w:after="0"/>
        <w:ind w:left="0"/>
        <w:jc w:val="both"/>
      </w:pPr>
      <w:r>
        <w:rPr>
          <w:rFonts w:ascii="Times New Roman"/>
          <w:b w:val="false"/>
          <w:i w:val="false"/>
          <w:color w:val="000000"/>
          <w:sz w:val="28"/>
        </w:rPr>
        <w:t xml:space="preserve">
      5) о географических особенностях местности в районе размещения производственного объекта. </w:t>
      </w:r>
    </w:p>
    <w:bookmarkEnd w:id="627"/>
    <w:bookmarkStart w:name="z641" w:id="628"/>
    <w:p>
      <w:pPr>
        <w:spacing w:after="0"/>
        <w:ind w:left="0"/>
        <w:jc w:val="both"/>
      </w:pPr>
      <w:r>
        <w:rPr>
          <w:rFonts w:ascii="Times New Roman"/>
          <w:b w:val="false"/>
          <w:i w:val="false"/>
          <w:color w:val="000000"/>
          <w:sz w:val="28"/>
        </w:rPr>
        <w:t xml:space="preserve">
      297.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 </w:t>
      </w:r>
    </w:p>
    <w:bookmarkEnd w:id="628"/>
    <w:bookmarkStart w:name="z642" w:id="629"/>
    <w:p>
      <w:pPr>
        <w:spacing w:after="0"/>
        <w:ind w:left="0"/>
        <w:jc w:val="both"/>
      </w:pPr>
      <w:r>
        <w:rPr>
          <w:rFonts w:ascii="Times New Roman"/>
          <w:b w:val="false"/>
          <w:i w:val="false"/>
          <w:color w:val="000000"/>
          <w:sz w:val="28"/>
        </w:rPr>
        <w:t xml:space="preserve">
      298.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 </w:t>
      </w:r>
    </w:p>
    <w:bookmarkEnd w:id="629"/>
    <w:bookmarkStart w:name="z643" w:id="630"/>
    <w:p>
      <w:pPr>
        <w:spacing w:after="0"/>
        <w:ind w:left="0"/>
        <w:jc w:val="both"/>
      </w:pPr>
      <w:r>
        <w:rPr>
          <w:rFonts w:ascii="Times New Roman"/>
          <w:b w:val="false"/>
          <w:i w:val="false"/>
          <w:color w:val="000000"/>
          <w:sz w:val="28"/>
        </w:rPr>
        <w:t xml:space="preserve">
      299. Для оценки последствий воздействия опасных факторов пожара, взрыва на людей должны применяться как детерминированные, так и вероятностные модели развития пожароопасных ситуаций и воздействия их опасных факторов на людей. </w:t>
      </w:r>
    </w:p>
    <w:bookmarkEnd w:id="630"/>
    <w:bookmarkStart w:name="z644" w:id="631"/>
    <w:p>
      <w:pPr>
        <w:spacing w:after="0"/>
        <w:ind w:left="0"/>
        <w:jc w:val="left"/>
      </w:pPr>
      <w:r>
        <w:rPr>
          <w:rFonts w:ascii="Times New Roman"/>
          <w:b/>
          <w:i w:val="false"/>
          <w:color w:val="000000"/>
        </w:rPr>
        <w:t xml:space="preserve"> 3.4.2. Требования к генеральным планам</w:t>
      </w:r>
      <w:r>
        <w:br/>
      </w:r>
      <w:r>
        <w:rPr>
          <w:rFonts w:ascii="Times New Roman"/>
          <w:b/>
          <w:i w:val="false"/>
          <w:color w:val="000000"/>
        </w:rPr>
        <w:t>производственных объектов</w:t>
      </w:r>
    </w:p>
    <w:bookmarkEnd w:id="631"/>
    <w:bookmarkStart w:name="z645" w:id="632"/>
    <w:p>
      <w:pPr>
        <w:spacing w:after="0"/>
        <w:ind w:left="0"/>
        <w:jc w:val="both"/>
      </w:pPr>
      <w:r>
        <w:rPr>
          <w:rFonts w:ascii="Times New Roman"/>
          <w:b w:val="false"/>
          <w:i w:val="false"/>
          <w:color w:val="000000"/>
          <w:sz w:val="28"/>
        </w:rPr>
        <w:t xml:space="preserve">
      300. При проектировании генеральных планов и зонировании территории производственных объектов, а также планировке и застройке городов, поселков и сельских населенных пунктов должны соблюдаться требования настоящего Технического регламента, строительных норм и правил, разрешенных для применения на территории Республики Казахстан. </w:t>
      </w:r>
    </w:p>
    <w:bookmarkEnd w:id="632"/>
    <w:bookmarkStart w:name="z646" w:id="633"/>
    <w:p>
      <w:pPr>
        <w:spacing w:after="0"/>
        <w:ind w:left="0"/>
        <w:jc w:val="both"/>
      </w:pPr>
      <w:r>
        <w:rPr>
          <w:rFonts w:ascii="Times New Roman"/>
          <w:b w:val="false"/>
          <w:i w:val="false"/>
          <w:color w:val="000000"/>
          <w:sz w:val="28"/>
        </w:rPr>
        <w:t xml:space="preserve">
      301. При проектировании производственных объектов должно быть предусмотрено зонирование их территории по функциональному признаку размещаемых зданий и сооружений с учетом технологических связей и обязательным соблюдением требований пожарной безопасности. Зонирование должно быть отражено на генеральных планах производственных объектов, являющихся самостоятельным разделом проектной документации. </w:t>
      </w:r>
    </w:p>
    <w:bookmarkEnd w:id="633"/>
    <w:bookmarkStart w:name="z647" w:id="634"/>
    <w:p>
      <w:pPr>
        <w:spacing w:after="0"/>
        <w:ind w:left="0"/>
        <w:jc w:val="both"/>
      </w:pPr>
      <w:r>
        <w:rPr>
          <w:rFonts w:ascii="Times New Roman"/>
          <w:b w:val="false"/>
          <w:i w:val="false"/>
          <w:color w:val="000000"/>
          <w:sz w:val="28"/>
        </w:rPr>
        <w:t xml:space="preserve">
      302. По функциональному признаку территория производственного объекта должна подразделять на зоны: </w:t>
      </w:r>
    </w:p>
    <w:bookmarkEnd w:id="634"/>
    <w:bookmarkStart w:name="z648" w:id="635"/>
    <w:p>
      <w:pPr>
        <w:spacing w:after="0"/>
        <w:ind w:left="0"/>
        <w:jc w:val="both"/>
      </w:pPr>
      <w:r>
        <w:rPr>
          <w:rFonts w:ascii="Times New Roman"/>
          <w:b w:val="false"/>
          <w:i w:val="false"/>
          <w:color w:val="000000"/>
          <w:sz w:val="28"/>
        </w:rPr>
        <w:t xml:space="preserve">
      1) предзаводскую (за пределами ограды или условной границы предприятия); </w:t>
      </w:r>
    </w:p>
    <w:bookmarkEnd w:id="635"/>
    <w:bookmarkStart w:name="z649" w:id="636"/>
    <w:p>
      <w:pPr>
        <w:spacing w:after="0"/>
        <w:ind w:left="0"/>
        <w:jc w:val="both"/>
      </w:pPr>
      <w:r>
        <w:rPr>
          <w:rFonts w:ascii="Times New Roman"/>
          <w:b w:val="false"/>
          <w:i w:val="false"/>
          <w:color w:val="000000"/>
          <w:sz w:val="28"/>
        </w:rPr>
        <w:t xml:space="preserve">
      2) производственную; </w:t>
      </w:r>
    </w:p>
    <w:bookmarkEnd w:id="636"/>
    <w:bookmarkStart w:name="z650" w:id="637"/>
    <w:p>
      <w:pPr>
        <w:spacing w:after="0"/>
        <w:ind w:left="0"/>
        <w:jc w:val="both"/>
      </w:pPr>
      <w:r>
        <w:rPr>
          <w:rFonts w:ascii="Times New Roman"/>
          <w:b w:val="false"/>
          <w:i w:val="false"/>
          <w:color w:val="000000"/>
          <w:sz w:val="28"/>
        </w:rPr>
        <w:t xml:space="preserve">
      3) подсобную; </w:t>
      </w:r>
    </w:p>
    <w:bookmarkEnd w:id="637"/>
    <w:bookmarkStart w:name="z651" w:id="638"/>
    <w:p>
      <w:pPr>
        <w:spacing w:after="0"/>
        <w:ind w:left="0"/>
        <w:jc w:val="both"/>
      </w:pPr>
      <w:r>
        <w:rPr>
          <w:rFonts w:ascii="Times New Roman"/>
          <w:b w:val="false"/>
          <w:i w:val="false"/>
          <w:color w:val="000000"/>
          <w:sz w:val="28"/>
        </w:rPr>
        <w:t xml:space="preserve">
      4) складскую. </w:t>
      </w:r>
    </w:p>
    <w:bookmarkEnd w:id="638"/>
    <w:bookmarkStart w:name="z652" w:id="639"/>
    <w:p>
      <w:pPr>
        <w:spacing w:after="0"/>
        <w:ind w:left="0"/>
        <w:jc w:val="both"/>
      </w:pPr>
      <w:r>
        <w:rPr>
          <w:rFonts w:ascii="Times New Roman"/>
          <w:b w:val="false"/>
          <w:i w:val="false"/>
          <w:color w:val="000000"/>
          <w:sz w:val="28"/>
        </w:rPr>
        <w:t xml:space="preserve">
      303. При создании на территории производственного объекта подразделений противопожарной службы пожарные депо для размещения пожарной техники и личного состава этих подразделений должны располагаться на земельных участках, примыкающих к дорогам общего пользования. </w:t>
      </w:r>
    </w:p>
    <w:bookmarkEnd w:id="639"/>
    <w:bookmarkStart w:name="z653" w:id="640"/>
    <w:p>
      <w:pPr>
        <w:spacing w:after="0"/>
        <w:ind w:left="0"/>
        <w:jc w:val="both"/>
      </w:pPr>
      <w:r>
        <w:rPr>
          <w:rFonts w:ascii="Times New Roman"/>
          <w:b w:val="false"/>
          <w:i w:val="false"/>
          <w:color w:val="000000"/>
          <w:sz w:val="28"/>
        </w:rPr>
        <w:t xml:space="preserve">
      304. Выезды из пожарных депо должны быть расположены таким образом, чтобы выезжающие пожарные автомобили не пересекали основных транспортных потоков. </w:t>
      </w:r>
    </w:p>
    <w:bookmarkEnd w:id="640"/>
    <w:bookmarkStart w:name="z654" w:id="641"/>
    <w:p>
      <w:pPr>
        <w:spacing w:after="0"/>
        <w:ind w:left="0"/>
        <w:jc w:val="both"/>
      </w:pPr>
      <w:r>
        <w:rPr>
          <w:rFonts w:ascii="Times New Roman"/>
          <w:b w:val="false"/>
          <w:i w:val="false"/>
          <w:color w:val="000000"/>
          <w:sz w:val="28"/>
        </w:rPr>
        <w:t xml:space="preserve">
      305. Производственные объекты с площадками размером более 5 га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предприятия. </w:t>
      </w:r>
    </w:p>
    <w:bookmarkEnd w:id="641"/>
    <w:bookmarkStart w:name="z655" w:id="642"/>
    <w:p>
      <w:pPr>
        <w:spacing w:after="0"/>
        <w:ind w:left="0"/>
        <w:jc w:val="both"/>
      </w:pPr>
      <w:r>
        <w:rPr>
          <w:rFonts w:ascii="Times New Roman"/>
          <w:b w:val="false"/>
          <w:i w:val="false"/>
          <w:color w:val="000000"/>
          <w:sz w:val="28"/>
        </w:rPr>
        <w:t xml:space="preserve">
      306. При размере стороны площадки производственного объекта более 1 тыс. м и расположении ее вдоль улицы или автомобильной дороги на этой стороне необходимо предусматривать не менее двух въездов на площадку. Расстояние между въездами не должно превышать 1,5 тыс. м. </w:t>
      </w:r>
    </w:p>
    <w:bookmarkEnd w:id="642"/>
    <w:bookmarkStart w:name="z656" w:id="643"/>
    <w:p>
      <w:pPr>
        <w:spacing w:after="0"/>
        <w:ind w:left="0"/>
        <w:jc w:val="both"/>
      </w:pPr>
      <w:r>
        <w:rPr>
          <w:rFonts w:ascii="Times New Roman"/>
          <w:b w:val="false"/>
          <w:i w:val="false"/>
          <w:color w:val="000000"/>
          <w:sz w:val="28"/>
        </w:rPr>
        <w:t xml:space="preserve">
      307. Подъезды для пожарных машин надлежит предусматривать к зданиям, сооружениям и строениям из материалов исключающих возможность возгорания. </w:t>
      </w:r>
    </w:p>
    <w:bookmarkEnd w:id="643"/>
    <w:bookmarkStart w:name="z657" w:id="644"/>
    <w:p>
      <w:pPr>
        <w:spacing w:after="0"/>
        <w:ind w:left="0"/>
        <w:jc w:val="both"/>
      </w:pPr>
      <w:r>
        <w:rPr>
          <w:rFonts w:ascii="Times New Roman"/>
          <w:b w:val="false"/>
          <w:i w:val="false"/>
          <w:color w:val="000000"/>
          <w:sz w:val="28"/>
        </w:rPr>
        <w:t xml:space="preserve">
      308. Переезды или переходы через внутри объектовые железнодорожные пути должны быть всегда свободны для пропуска пожарных автомобилей. </w:t>
      </w:r>
    </w:p>
    <w:bookmarkEnd w:id="644"/>
    <w:bookmarkStart w:name="z658" w:id="645"/>
    <w:p>
      <w:pPr>
        <w:spacing w:after="0"/>
        <w:ind w:left="0"/>
        <w:jc w:val="both"/>
      </w:pPr>
      <w:r>
        <w:rPr>
          <w:rFonts w:ascii="Times New Roman"/>
          <w:b w:val="false"/>
          <w:i w:val="false"/>
          <w:color w:val="000000"/>
          <w:sz w:val="28"/>
        </w:rPr>
        <w:t xml:space="preserve">
      309.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 </w:t>
      </w:r>
    </w:p>
    <w:bookmarkEnd w:id="645"/>
    <w:bookmarkStart w:name="z659" w:id="646"/>
    <w:p>
      <w:pPr>
        <w:spacing w:after="0"/>
        <w:ind w:left="0"/>
        <w:jc w:val="both"/>
      </w:pPr>
      <w:r>
        <w:rPr>
          <w:rFonts w:ascii="Times New Roman"/>
          <w:b w:val="false"/>
          <w:i w:val="false"/>
          <w:color w:val="000000"/>
          <w:sz w:val="28"/>
        </w:rPr>
        <w:t xml:space="preserve">
      310.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w:t>
      </w:r>
    </w:p>
    <w:bookmarkEnd w:id="646"/>
    <w:bookmarkStart w:name="z660" w:id="647"/>
    <w:p>
      <w:pPr>
        <w:spacing w:after="0"/>
        <w:ind w:left="0"/>
        <w:jc w:val="both"/>
      </w:pPr>
      <w:r>
        <w:rPr>
          <w:rFonts w:ascii="Times New Roman"/>
          <w:b w:val="false"/>
          <w:i w:val="false"/>
          <w:color w:val="000000"/>
          <w:sz w:val="28"/>
        </w:rPr>
        <w:t xml:space="preserve">
      311. Источником водоснабжения объединенной или отдельной системы наружного противопожарного водопровода должна быть сеть городского водопровода или водозаборные скважины, а источником водоснабжения отдельной системы наружного противопожарного водопровода - водозаборные скважины или наземные водоемы. </w:t>
      </w:r>
    </w:p>
    <w:bookmarkEnd w:id="647"/>
    <w:bookmarkStart w:name="z661" w:id="648"/>
    <w:p>
      <w:pPr>
        <w:spacing w:after="0"/>
        <w:ind w:left="0"/>
        <w:jc w:val="both"/>
      </w:pPr>
      <w:r>
        <w:rPr>
          <w:rFonts w:ascii="Times New Roman"/>
          <w:b w:val="false"/>
          <w:i w:val="false"/>
          <w:color w:val="000000"/>
          <w:sz w:val="28"/>
        </w:rPr>
        <w:t xml:space="preserve">
      312. Сеть объединенного водопровода должна обеспечивать расчетный расход воды с учетом хозяйственно-питьевых нужд и целей пожаротушения. </w:t>
      </w:r>
    </w:p>
    <w:bookmarkEnd w:id="648"/>
    <w:bookmarkStart w:name="z662" w:id="649"/>
    <w:p>
      <w:pPr>
        <w:spacing w:after="0"/>
        <w:ind w:left="0"/>
        <w:jc w:val="both"/>
      </w:pPr>
      <w:r>
        <w:rPr>
          <w:rFonts w:ascii="Times New Roman"/>
          <w:b w:val="false"/>
          <w:i w:val="false"/>
          <w:color w:val="000000"/>
          <w:sz w:val="28"/>
        </w:rPr>
        <w:t xml:space="preserve">
      313.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его части. </w:t>
      </w:r>
    </w:p>
    <w:bookmarkEnd w:id="649"/>
    <w:bookmarkStart w:name="z663" w:id="650"/>
    <w:p>
      <w:pPr>
        <w:spacing w:after="0"/>
        <w:ind w:left="0"/>
        <w:jc w:val="both"/>
      </w:pPr>
      <w:r>
        <w:rPr>
          <w:rFonts w:ascii="Times New Roman"/>
          <w:b w:val="false"/>
          <w:i w:val="false"/>
          <w:color w:val="000000"/>
          <w:sz w:val="28"/>
        </w:rPr>
        <w:t xml:space="preserve">
      314. Запас воды для целей пожаротушения в пожарных резервуарах и других искусственных водоисточниках должен определяться исходя из расчетных расходов воды на наружное пожаротушение и продолжительности тушения пожаров. </w:t>
      </w:r>
    </w:p>
    <w:bookmarkEnd w:id="650"/>
    <w:bookmarkStart w:name="z664" w:id="651"/>
    <w:p>
      <w:pPr>
        <w:spacing w:after="0"/>
        <w:ind w:left="0"/>
        <w:jc w:val="both"/>
      </w:pPr>
      <w:r>
        <w:rPr>
          <w:rFonts w:ascii="Times New Roman"/>
          <w:b w:val="false"/>
          <w:i w:val="false"/>
          <w:color w:val="000000"/>
          <w:sz w:val="28"/>
        </w:rPr>
        <w:t xml:space="preserve">
      315. Расстояния между зданиями, сооружениями и строениями, от складов, открытых технологических установок, агрегатов и оборудования до зданий, сооружений и строений, между складами, открытыми технологическими установками, агрегатами и оборудованием, от газгольдеров для горючих газов до зданий, сооружений и строений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сооружения или строения к другому. </w:t>
      </w:r>
    </w:p>
    <w:bookmarkEnd w:id="651"/>
    <w:bookmarkStart w:name="z665" w:id="652"/>
    <w:p>
      <w:pPr>
        <w:spacing w:after="0"/>
        <w:ind w:left="0"/>
        <w:jc w:val="both"/>
      </w:pPr>
      <w:r>
        <w:rPr>
          <w:rFonts w:ascii="Times New Roman"/>
          <w:b w:val="false"/>
          <w:i w:val="false"/>
          <w:color w:val="000000"/>
          <w:sz w:val="28"/>
        </w:rPr>
        <w:t xml:space="preserve">
      316.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сооружениям и строениям производственного объекта и должны быть обнесены (с учетом рельефа местности) продуваемой оградой, выполненной из негорючих материалов. </w:t>
      </w:r>
    </w:p>
    <w:bookmarkEnd w:id="652"/>
    <w:bookmarkStart w:name="z666" w:id="653"/>
    <w:p>
      <w:pPr>
        <w:spacing w:after="0"/>
        <w:ind w:left="0"/>
        <w:jc w:val="both"/>
      </w:pPr>
      <w:r>
        <w:rPr>
          <w:rFonts w:ascii="Times New Roman"/>
          <w:b w:val="false"/>
          <w:i w:val="false"/>
          <w:color w:val="000000"/>
          <w:sz w:val="28"/>
        </w:rPr>
        <w:t xml:space="preserve">
      В случаях размещения надземных резервуаров с легковоспламеняющимися и горючими жидкостями на более высоких по отношению к соседним зданиям, сооружениям и строениям отметках должны быть предусмотрены меры по предотвращению растекания разлившейся жидкости к указанным зданиям, сооружениям и строениям при авариях на резервуарах. </w:t>
      </w:r>
    </w:p>
    <w:bookmarkEnd w:id="653"/>
    <w:bookmarkStart w:name="z667" w:id="654"/>
    <w:p>
      <w:pPr>
        <w:spacing w:after="0"/>
        <w:ind w:left="0"/>
        <w:jc w:val="both"/>
      </w:pPr>
      <w:r>
        <w:rPr>
          <w:rFonts w:ascii="Times New Roman"/>
          <w:b w:val="false"/>
          <w:i w:val="false"/>
          <w:color w:val="000000"/>
          <w:sz w:val="28"/>
        </w:rPr>
        <w:t xml:space="preserve">
      317. Запрещается размещение наружных сетей с горючими жидкостями и газами под зданиями, сооружениями и строениями производственного объекта. </w:t>
      </w:r>
    </w:p>
    <w:bookmarkEnd w:id="654"/>
    <w:bookmarkStart w:name="z668" w:id="655"/>
    <w:p>
      <w:pPr>
        <w:spacing w:after="0"/>
        <w:ind w:left="0"/>
        <w:jc w:val="both"/>
      </w:pPr>
      <w:r>
        <w:rPr>
          <w:rFonts w:ascii="Times New Roman"/>
          <w:b w:val="false"/>
          <w:i w:val="false"/>
          <w:color w:val="000000"/>
          <w:sz w:val="28"/>
        </w:rPr>
        <w:t xml:space="preserve">
      318. По периметру площадок производственных объектов хранения нефтепродуктов в таре должно быть предусмотрено устройство замкнутого обвалования или ограждающей стены из негорючих материалов. </w:t>
      </w:r>
    </w:p>
    <w:bookmarkEnd w:id="655"/>
    <w:bookmarkStart w:name="z669" w:id="656"/>
    <w:p>
      <w:pPr>
        <w:spacing w:after="0"/>
        <w:ind w:left="0"/>
        <w:jc w:val="both"/>
      </w:pPr>
      <w:r>
        <w:rPr>
          <w:rFonts w:ascii="Times New Roman"/>
          <w:b w:val="false"/>
          <w:i w:val="false"/>
          <w:color w:val="000000"/>
          <w:sz w:val="28"/>
        </w:rPr>
        <w:t xml:space="preserve">
      319. Замкнутое земляное обвалование или ограждающая стена из негорючих материалов должны быть предусмотрены по периметру отдельно стоящих резервуаров каждой группы надземных резервуаров и рассчитаны на гидростатическое давление разлившейся жидкости. </w:t>
      </w:r>
    </w:p>
    <w:bookmarkEnd w:id="656"/>
    <w:bookmarkStart w:name="z670" w:id="657"/>
    <w:p>
      <w:pPr>
        <w:spacing w:after="0"/>
        <w:ind w:left="0"/>
        <w:jc w:val="both"/>
      </w:pPr>
      <w:r>
        <w:rPr>
          <w:rFonts w:ascii="Times New Roman"/>
          <w:b w:val="false"/>
          <w:i w:val="false"/>
          <w:color w:val="000000"/>
          <w:sz w:val="28"/>
        </w:rPr>
        <w:t xml:space="preserve">
      320. Надземные резервуары в пределах одной группы следует отделять внутренними земляными валами или ограждающими стенами: </w:t>
      </w:r>
    </w:p>
    <w:bookmarkEnd w:id="657"/>
    <w:bookmarkStart w:name="z671" w:id="658"/>
    <w:p>
      <w:pPr>
        <w:spacing w:after="0"/>
        <w:ind w:left="0"/>
        <w:jc w:val="both"/>
      </w:pPr>
      <w:r>
        <w:rPr>
          <w:rFonts w:ascii="Times New Roman"/>
          <w:b w:val="false"/>
          <w:i w:val="false"/>
          <w:color w:val="000000"/>
          <w:sz w:val="28"/>
        </w:rPr>
        <w:t xml:space="preserve">
      1) каждый следующий резервуар объемом 20 тыс. м </w:t>
      </w:r>
      <w:r>
        <w:rPr>
          <w:rFonts w:ascii="Times New Roman"/>
          <w:b w:val="false"/>
          <w:i w:val="false"/>
          <w:color w:val="000000"/>
          <w:vertAlign w:val="superscript"/>
        </w:rPr>
        <w:t xml:space="preserve">3 </w:t>
      </w:r>
      <w:r>
        <w:rPr>
          <w:rFonts w:ascii="Times New Roman"/>
          <w:b w:val="false"/>
          <w:i w:val="false"/>
          <w:color w:val="000000"/>
          <w:sz w:val="28"/>
        </w:rPr>
        <w:t xml:space="preserve">и более или несколько меньших резервуаров суммарным объемом 20 тыс.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End w:id="658"/>
    <w:bookmarkStart w:name="z672" w:id="659"/>
    <w:p>
      <w:pPr>
        <w:spacing w:after="0"/>
        <w:ind w:left="0"/>
        <w:jc w:val="both"/>
      </w:pPr>
      <w:r>
        <w:rPr>
          <w:rFonts w:ascii="Times New Roman"/>
          <w:b w:val="false"/>
          <w:i w:val="false"/>
          <w:color w:val="000000"/>
          <w:sz w:val="28"/>
        </w:rPr>
        <w:t xml:space="preserve">
      2) резервуары с маслами и мазутами от резервуаров с другими нефтепродуктами; </w:t>
      </w:r>
    </w:p>
    <w:bookmarkEnd w:id="659"/>
    <w:bookmarkStart w:name="z673" w:id="660"/>
    <w:p>
      <w:pPr>
        <w:spacing w:after="0"/>
        <w:ind w:left="0"/>
        <w:jc w:val="both"/>
      </w:pPr>
      <w:r>
        <w:rPr>
          <w:rFonts w:ascii="Times New Roman"/>
          <w:b w:val="false"/>
          <w:i w:val="false"/>
          <w:color w:val="000000"/>
          <w:sz w:val="28"/>
        </w:rPr>
        <w:t xml:space="preserve">
      3) резервуары для хранения этилированного бензина от других резервуаров группы. </w:t>
      </w:r>
    </w:p>
    <w:bookmarkEnd w:id="660"/>
    <w:bookmarkStart w:name="z674" w:id="661"/>
    <w:p>
      <w:pPr>
        <w:spacing w:after="0"/>
        <w:ind w:left="0"/>
        <w:jc w:val="both"/>
      </w:pPr>
      <w:r>
        <w:rPr>
          <w:rFonts w:ascii="Times New Roman"/>
          <w:b w:val="false"/>
          <w:i w:val="false"/>
          <w:color w:val="000000"/>
          <w:sz w:val="28"/>
        </w:rPr>
        <w:t xml:space="preserve">
      321. Свободные от застройки площади обвалованной территории, образуемые между внутренними откосами земляного обвалования или ограждающими стенами, следует определять по расчетному объему разлившейся жидкости, равному номинальному объему наибольшего резервуара в группе или отдельно стоящего резервуара. </w:t>
      </w:r>
    </w:p>
    <w:bookmarkEnd w:id="661"/>
    <w:bookmarkStart w:name="z675" w:id="662"/>
    <w:p>
      <w:pPr>
        <w:spacing w:after="0"/>
        <w:ind w:left="0"/>
        <w:jc w:val="both"/>
      </w:pPr>
      <w:r>
        <w:rPr>
          <w:rFonts w:ascii="Times New Roman"/>
          <w:b w:val="false"/>
          <w:i w:val="false"/>
          <w:color w:val="000000"/>
          <w:sz w:val="28"/>
        </w:rPr>
        <w:t xml:space="preserve">
      322. Высота земляного обвалования или ограждающей стены каждой группы резервуаров, расстояние от стенок резервуаров до подошвы внутренних откосов обвалования или до ограждающих стен определяются в соответствии с требованиями строительных норм и правил, разрешенных для применения на территории Республики Казахстан. </w:t>
      </w:r>
    </w:p>
    <w:bookmarkEnd w:id="662"/>
    <w:bookmarkStart w:name="z676" w:id="663"/>
    <w:p>
      <w:pPr>
        <w:spacing w:after="0"/>
        <w:ind w:left="0"/>
        <w:jc w:val="both"/>
      </w:pPr>
      <w:r>
        <w:rPr>
          <w:rFonts w:ascii="Times New Roman"/>
          <w:b w:val="false"/>
          <w:i w:val="false"/>
          <w:color w:val="000000"/>
          <w:sz w:val="28"/>
        </w:rPr>
        <w:t xml:space="preserve">
      323. Земляное обвалование подземных резервуаров следует предусматривать только при хранении в этих резервуарах нефти и мазутов. </w:t>
      </w:r>
    </w:p>
    <w:bookmarkEnd w:id="663"/>
    <w:bookmarkStart w:name="z677" w:id="664"/>
    <w:p>
      <w:pPr>
        <w:spacing w:after="0"/>
        <w:ind w:left="0"/>
        <w:jc w:val="both"/>
      </w:pPr>
      <w:r>
        <w:rPr>
          <w:rFonts w:ascii="Times New Roman"/>
          <w:b w:val="false"/>
          <w:i w:val="false"/>
          <w:color w:val="000000"/>
          <w:sz w:val="28"/>
        </w:rPr>
        <w:t xml:space="preserve">
      Площадки, образуемые между внутренними откосами обвалования, следует определять исходя из условия удержания разлившейся жидкости в количестве, равном 10 % объема наибольшего подземного резервуара в группе. </w:t>
      </w:r>
    </w:p>
    <w:bookmarkEnd w:id="664"/>
    <w:bookmarkStart w:name="z678" w:id="665"/>
    <w:p>
      <w:pPr>
        <w:spacing w:after="0"/>
        <w:ind w:left="0"/>
        <w:jc w:val="both"/>
      </w:pPr>
      <w:r>
        <w:rPr>
          <w:rFonts w:ascii="Times New Roman"/>
          <w:b w:val="false"/>
          <w:i w:val="false"/>
          <w:color w:val="000000"/>
          <w:sz w:val="28"/>
        </w:rPr>
        <w:t xml:space="preserve">
      324. На территории производственного объекта размещение надземных сетей трубопроводов с горючими жидкостями и газами запрещается для: </w:t>
      </w:r>
    </w:p>
    <w:bookmarkEnd w:id="665"/>
    <w:bookmarkStart w:name="z679" w:id="666"/>
    <w:p>
      <w:pPr>
        <w:spacing w:after="0"/>
        <w:ind w:left="0"/>
        <w:jc w:val="both"/>
      </w:pPr>
      <w:r>
        <w:rPr>
          <w:rFonts w:ascii="Times New Roman"/>
          <w:b w:val="false"/>
          <w:i w:val="false"/>
          <w:color w:val="000000"/>
          <w:sz w:val="28"/>
        </w:rPr>
        <w:t xml:space="preserve">
      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 </w:t>
      </w:r>
    </w:p>
    <w:bookmarkEnd w:id="666"/>
    <w:bookmarkStart w:name="z680" w:id="667"/>
    <w:p>
      <w:pPr>
        <w:spacing w:after="0"/>
        <w:ind w:left="0"/>
        <w:jc w:val="both"/>
      </w:pPr>
      <w:r>
        <w:rPr>
          <w:rFonts w:ascii="Times New Roman"/>
          <w:b w:val="false"/>
          <w:i w:val="false"/>
          <w:color w:val="000000"/>
          <w:sz w:val="28"/>
        </w:rPr>
        <w:t xml:space="preserve">
      2) трубопроводов с горючими жидкостями и газами - в галереях, если смешение этих продуктов может вызвать взрыв или пожар; </w:t>
      </w:r>
    </w:p>
    <w:bookmarkEnd w:id="667"/>
    <w:bookmarkStart w:name="z681" w:id="668"/>
    <w:p>
      <w:pPr>
        <w:spacing w:after="0"/>
        <w:ind w:left="0"/>
        <w:jc w:val="both"/>
      </w:pPr>
      <w:r>
        <w:rPr>
          <w:rFonts w:ascii="Times New Roman"/>
          <w:b w:val="false"/>
          <w:i w:val="false"/>
          <w:color w:val="000000"/>
          <w:sz w:val="28"/>
        </w:rPr>
        <w:t xml:space="preserve">
      3) трубопроводов с горючими жидкостями и газами - по сгораемым покрытиям и стенам, по покрытиям и стенам зданий категорий А и Б по взрывопожарной и пожарной опасности; </w:t>
      </w:r>
    </w:p>
    <w:bookmarkEnd w:id="668"/>
    <w:bookmarkStart w:name="z682" w:id="669"/>
    <w:p>
      <w:pPr>
        <w:spacing w:after="0"/>
        <w:ind w:left="0"/>
        <w:jc w:val="both"/>
      </w:pPr>
      <w:r>
        <w:rPr>
          <w:rFonts w:ascii="Times New Roman"/>
          <w:b w:val="false"/>
          <w:i w:val="false"/>
          <w:color w:val="000000"/>
          <w:sz w:val="28"/>
        </w:rPr>
        <w:t xml:space="preserve">
      4) газопроводов горючих газов - по территории складов твердых и жидких горючих материалов. </w:t>
      </w:r>
    </w:p>
    <w:bookmarkEnd w:id="669"/>
    <w:bookmarkStart w:name="z683" w:id="670"/>
    <w:p>
      <w:pPr>
        <w:spacing w:after="0"/>
        <w:ind w:left="0"/>
        <w:jc w:val="both"/>
      </w:pPr>
      <w:r>
        <w:rPr>
          <w:rFonts w:ascii="Times New Roman"/>
          <w:b w:val="false"/>
          <w:i w:val="false"/>
          <w:color w:val="000000"/>
          <w:sz w:val="28"/>
        </w:rPr>
        <w:t xml:space="preserve">
      325. Надземные сети трубопроводов для горючих жидкостей, прокладываемые на отдельных опорах и эстакадах, следует размещать на расстоянии не менее 3 м от стен зданий с проемами и не менее 0,5 м от стен зданий без проемов. </w:t>
      </w:r>
    </w:p>
    <w:bookmarkEnd w:id="670"/>
    <w:bookmarkStart w:name="z684" w:id="671"/>
    <w:p>
      <w:pPr>
        <w:spacing w:after="0"/>
        <w:ind w:left="0"/>
        <w:jc w:val="left"/>
      </w:pPr>
      <w:r>
        <w:rPr>
          <w:rFonts w:ascii="Times New Roman"/>
          <w:b/>
          <w:i w:val="false"/>
          <w:color w:val="000000"/>
        </w:rPr>
        <w:t xml:space="preserve"> 3.5. Требования пожарной безопасности при</w:t>
      </w:r>
      <w:r>
        <w:br/>
      </w:r>
      <w:r>
        <w:rPr>
          <w:rFonts w:ascii="Times New Roman"/>
          <w:b/>
          <w:i w:val="false"/>
          <w:color w:val="000000"/>
        </w:rPr>
        <w:t>эксплуатации объектов</w:t>
      </w:r>
      <w:r>
        <w:br/>
      </w:r>
      <w:r>
        <w:rPr>
          <w:rFonts w:ascii="Times New Roman"/>
          <w:b/>
          <w:i w:val="false"/>
          <w:color w:val="000000"/>
        </w:rPr>
        <w:t>3.5.1. Организационные мероприятия по обеспечению</w:t>
      </w:r>
      <w:r>
        <w:br/>
      </w:r>
      <w:r>
        <w:rPr>
          <w:rFonts w:ascii="Times New Roman"/>
          <w:b/>
          <w:i w:val="false"/>
          <w:color w:val="000000"/>
        </w:rPr>
        <w:t>пожарной безопасности объектов</w:t>
      </w:r>
    </w:p>
    <w:bookmarkEnd w:id="671"/>
    <w:bookmarkStart w:name="z686" w:id="672"/>
    <w:p>
      <w:pPr>
        <w:spacing w:after="0"/>
        <w:ind w:left="0"/>
        <w:jc w:val="both"/>
      </w:pPr>
      <w:r>
        <w:rPr>
          <w:rFonts w:ascii="Times New Roman"/>
          <w:b w:val="false"/>
          <w:i w:val="false"/>
          <w:color w:val="000000"/>
          <w:sz w:val="28"/>
        </w:rPr>
        <w:t>
      326. При эксплуатации объектов должны соблюдаться требования настоящего Технического регламента, "</w:t>
      </w:r>
      <w:r>
        <w:rPr>
          <w:rFonts w:ascii="Times New Roman"/>
          <w:b w:val="false"/>
          <w:i w:val="false"/>
          <w:color w:val="000000"/>
          <w:sz w:val="28"/>
          <w:u w:val="single"/>
        </w:rPr>
        <w:t>Правил пожарной безопасности</w:t>
      </w:r>
      <w:r>
        <w:rPr>
          <w:rFonts w:ascii="Times New Roman"/>
          <w:b w:val="false"/>
          <w:i w:val="false"/>
          <w:color w:val="000000"/>
          <w:sz w:val="28"/>
        </w:rPr>
        <w:t xml:space="preserve"> в Республики Казахстан", и других нормативных правовых актов, содержащих требования пожарной безопасности при эксплуатации объектов, утвержденных в установленном порядке. </w:t>
      </w:r>
    </w:p>
    <w:bookmarkEnd w:id="672"/>
    <w:bookmarkStart w:name="z687" w:id="673"/>
    <w:p>
      <w:pPr>
        <w:spacing w:after="0"/>
        <w:ind w:left="0"/>
        <w:jc w:val="both"/>
      </w:pPr>
      <w:r>
        <w:rPr>
          <w:rFonts w:ascii="Times New Roman"/>
          <w:b w:val="false"/>
          <w:i w:val="false"/>
          <w:color w:val="000000"/>
          <w:sz w:val="28"/>
        </w:rPr>
        <w:t xml:space="preserve">
      327. Руководители организаций или индивидуальные предприниматели в целях обеспечения пожарной безопасности должны в установленном порядке назначать ответственных за обеспечение пожарной безопасности на отдельных участках работ. </w:t>
      </w:r>
    </w:p>
    <w:bookmarkEnd w:id="673"/>
    <w:bookmarkStart w:name="z688" w:id="674"/>
    <w:p>
      <w:pPr>
        <w:spacing w:after="0"/>
        <w:ind w:left="0"/>
        <w:jc w:val="both"/>
      </w:pPr>
      <w:r>
        <w:rPr>
          <w:rFonts w:ascii="Times New Roman"/>
          <w:b w:val="false"/>
          <w:i w:val="false"/>
          <w:color w:val="000000"/>
          <w:sz w:val="28"/>
        </w:rPr>
        <w:t xml:space="preserve">
      328. В каждой организации приказом или инструкцией устанавливается соответствующий их пожарной опасности противопожарный режим, в том числе: </w:t>
      </w:r>
    </w:p>
    <w:bookmarkEnd w:id="674"/>
    <w:bookmarkStart w:name="z689" w:id="675"/>
    <w:p>
      <w:pPr>
        <w:spacing w:after="0"/>
        <w:ind w:left="0"/>
        <w:jc w:val="both"/>
      </w:pPr>
      <w:r>
        <w:rPr>
          <w:rFonts w:ascii="Times New Roman"/>
          <w:b w:val="false"/>
          <w:i w:val="false"/>
          <w:color w:val="000000"/>
          <w:sz w:val="28"/>
        </w:rPr>
        <w:t xml:space="preserve">
      1) определяется порядок пользования открытым огнем и меры безопасности; </w:t>
      </w:r>
    </w:p>
    <w:bookmarkEnd w:id="675"/>
    <w:bookmarkStart w:name="z690" w:id="676"/>
    <w:p>
      <w:pPr>
        <w:spacing w:after="0"/>
        <w:ind w:left="0"/>
        <w:jc w:val="both"/>
      </w:pPr>
      <w:r>
        <w:rPr>
          <w:rFonts w:ascii="Times New Roman"/>
          <w:b w:val="false"/>
          <w:i w:val="false"/>
          <w:color w:val="000000"/>
          <w:sz w:val="28"/>
        </w:rPr>
        <w:t xml:space="preserve">
      2) определяются и оборудуются места для курения; </w:t>
      </w:r>
    </w:p>
    <w:bookmarkEnd w:id="676"/>
    <w:bookmarkStart w:name="z691" w:id="677"/>
    <w:p>
      <w:pPr>
        <w:spacing w:after="0"/>
        <w:ind w:left="0"/>
        <w:jc w:val="both"/>
      </w:pPr>
      <w:r>
        <w:rPr>
          <w:rFonts w:ascii="Times New Roman"/>
          <w:b w:val="false"/>
          <w:i w:val="false"/>
          <w:color w:val="000000"/>
          <w:sz w:val="28"/>
        </w:rPr>
        <w:t xml:space="preserve">
      3) определяется порядок проезда пожарных автомашин на объект; </w:t>
      </w:r>
    </w:p>
    <w:bookmarkEnd w:id="677"/>
    <w:bookmarkStart w:name="z692" w:id="678"/>
    <w:p>
      <w:pPr>
        <w:spacing w:after="0"/>
        <w:ind w:left="0"/>
        <w:jc w:val="both"/>
      </w:pPr>
      <w:r>
        <w:rPr>
          <w:rFonts w:ascii="Times New Roman"/>
          <w:b w:val="false"/>
          <w:i w:val="false"/>
          <w:color w:val="000000"/>
          <w:sz w:val="28"/>
        </w:rPr>
        <w:t xml:space="preserve">
      4) определяются места и допустимое количество единовременно находящихся в помещении сырья, полуфабрикатов и готовой продукции; </w:t>
      </w:r>
    </w:p>
    <w:bookmarkEnd w:id="678"/>
    <w:bookmarkStart w:name="z693" w:id="679"/>
    <w:p>
      <w:pPr>
        <w:spacing w:after="0"/>
        <w:ind w:left="0"/>
        <w:jc w:val="both"/>
      </w:pPr>
      <w:r>
        <w:rPr>
          <w:rFonts w:ascii="Times New Roman"/>
          <w:b w:val="false"/>
          <w:i w:val="false"/>
          <w:color w:val="000000"/>
          <w:sz w:val="28"/>
        </w:rPr>
        <w:t xml:space="preserve">
      5) устанавливается порядок уборки горючих отходов и пыли, хранения промасленной спецодежды; </w:t>
      </w:r>
    </w:p>
    <w:bookmarkEnd w:id="679"/>
    <w:bookmarkStart w:name="z694" w:id="680"/>
    <w:p>
      <w:pPr>
        <w:spacing w:after="0"/>
        <w:ind w:left="0"/>
        <w:jc w:val="both"/>
      </w:pPr>
      <w:r>
        <w:rPr>
          <w:rFonts w:ascii="Times New Roman"/>
          <w:b w:val="false"/>
          <w:i w:val="false"/>
          <w:color w:val="000000"/>
          <w:sz w:val="28"/>
        </w:rPr>
        <w:t xml:space="preserve">
      6) определяется порядок обесточивания электрооборудования в случае пожара и по окончании рабочего дня; </w:t>
      </w:r>
    </w:p>
    <w:bookmarkEnd w:id="680"/>
    <w:bookmarkStart w:name="z695" w:id="681"/>
    <w:p>
      <w:pPr>
        <w:spacing w:after="0"/>
        <w:ind w:left="0"/>
        <w:jc w:val="both"/>
      </w:pPr>
      <w:r>
        <w:rPr>
          <w:rFonts w:ascii="Times New Roman"/>
          <w:b w:val="false"/>
          <w:i w:val="false"/>
          <w:color w:val="000000"/>
          <w:sz w:val="28"/>
        </w:rPr>
        <w:t xml:space="preserve">
      7) регламентируется порядок проведения временных огневых и других пожароопасных работ; </w:t>
      </w:r>
    </w:p>
    <w:bookmarkEnd w:id="681"/>
    <w:bookmarkStart w:name="z696" w:id="682"/>
    <w:p>
      <w:pPr>
        <w:spacing w:after="0"/>
        <w:ind w:left="0"/>
        <w:jc w:val="both"/>
      </w:pPr>
      <w:r>
        <w:rPr>
          <w:rFonts w:ascii="Times New Roman"/>
          <w:b w:val="false"/>
          <w:i w:val="false"/>
          <w:color w:val="000000"/>
          <w:sz w:val="28"/>
        </w:rPr>
        <w:t xml:space="preserve">
      8) регламентируется порядок осмотра и закрытия помещений после окончания работы; </w:t>
      </w:r>
    </w:p>
    <w:bookmarkEnd w:id="682"/>
    <w:bookmarkStart w:name="z697" w:id="683"/>
    <w:p>
      <w:pPr>
        <w:spacing w:after="0"/>
        <w:ind w:left="0"/>
        <w:jc w:val="both"/>
      </w:pPr>
      <w:r>
        <w:rPr>
          <w:rFonts w:ascii="Times New Roman"/>
          <w:b w:val="false"/>
          <w:i w:val="false"/>
          <w:color w:val="000000"/>
          <w:sz w:val="28"/>
        </w:rPr>
        <w:t xml:space="preserve">
      9) регламентируются действия работников при обнаружении пожара; </w:t>
      </w:r>
    </w:p>
    <w:bookmarkEnd w:id="683"/>
    <w:bookmarkStart w:name="z698" w:id="684"/>
    <w:p>
      <w:pPr>
        <w:spacing w:after="0"/>
        <w:ind w:left="0"/>
        <w:jc w:val="both"/>
      </w:pPr>
      <w:r>
        <w:rPr>
          <w:rFonts w:ascii="Times New Roman"/>
          <w:b w:val="false"/>
          <w:i w:val="false"/>
          <w:color w:val="000000"/>
          <w:sz w:val="28"/>
        </w:rPr>
        <w:t xml:space="preserve">
      10) определяется перечень профессий (должностей), порядок и сроки прохождения противопожарного инструктажа и занятий по пожарно-техническому минимуму, а также назначаются ответственные за их проведение. </w:t>
      </w:r>
    </w:p>
    <w:bookmarkEnd w:id="684"/>
    <w:bookmarkStart w:name="z699" w:id="685"/>
    <w:p>
      <w:pPr>
        <w:spacing w:after="0"/>
        <w:ind w:left="0"/>
        <w:jc w:val="both"/>
      </w:pPr>
      <w:r>
        <w:rPr>
          <w:rFonts w:ascii="Times New Roman"/>
          <w:b w:val="false"/>
          <w:i w:val="false"/>
          <w:color w:val="000000"/>
          <w:sz w:val="28"/>
        </w:rPr>
        <w:t xml:space="preserve">
      329. На каждом объекте, для каждого взрывопожароопасного и пожароопасного участка (мастерской, цеха) должны быть разработаны инструкции о мерах пожарной безопасности в соответствии требованиям, приведенными в </w:t>
      </w:r>
      <w:r>
        <w:rPr>
          <w:rFonts w:ascii="Times New Roman"/>
          <w:b w:val="false"/>
          <w:i w:val="false"/>
          <w:color w:val="000000"/>
          <w:sz w:val="28"/>
          <w:u w:val="single"/>
        </w:rPr>
        <w:t>приложении 16</w:t>
      </w:r>
      <w:r>
        <w:rPr>
          <w:rFonts w:ascii="Times New Roman"/>
          <w:b w:val="false"/>
          <w:i w:val="false"/>
          <w:color w:val="000000"/>
          <w:sz w:val="28"/>
        </w:rPr>
        <w:t xml:space="preserve"> к настоящему Техническому регламенту. </w:t>
      </w:r>
    </w:p>
    <w:bookmarkEnd w:id="685"/>
    <w:bookmarkStart w:name="z700" w:id="686"/>
    <w:p>
      <w:pPr>
        <w:spacing w:after="0"/>
        <w:ind w:left="0"/>
        <w:jc w:val="both"/>
      </w:pPr>
      <w:r>
        <w:rPr>
          <w:rFonts w:ascii="Times New Roman"/>
          <w:b w:val="false"/>
          <w:i w:val="false"/>
          <w:color w:val="000000"/>
          <w:sz w:val="28"/>
        </w:rPr>
        <w:t xml:space="preserve">
      330. Руководители организаций (в том числе жилищно-эксплуатационных), ответственных за эксплуатацию зданий и сооружений, оборудованных системами дымоудаления и автоматическими установками обнаружения и тушения пожаров, обязаны содержать указанные системы в исправном состоянии. </w:t>
      </w:r>
    </w:p>
    <w:bookmarkEnd w:id="686"/>
    <w:bookmarkStart w:name="z701" w:id="687"/>
    <w:p>
      <w:pPr>
        <w:spacing w:after="0"/>
        <w:ind w:left="0"/>
        <w:jc w:val="both"/>
      </w:pPr>
      <w:r>
        <w:rPr>
          <w:rFonts w:ascii="Times New Roman"/>
          <w:b w:val="false"/>
          <w:i w:val="false"/>
          <w:color w:val="000000"/>
          <w:sz w:val="28"/>
        </w:rPr>
        <w:t xml:space="preserve">
      331. Для обеспечения эффективной работы технических средств систем противопожарной защиты зданий (автоматических установок пожарной сигнализации и пожаротушения, систем противодымной защиты, оповещения и управления эвакуацией людей при пожаре и ручных огнетушителей), приказом руководителя должно быть назначено должностное лицо из числа руководителей организации, ответственное за эксплуатацию систем противопожарной защиты, приобретение, ремонт, сохранность и готовность к действию первичных средств пожаротушения, своевременное и качественное проведение технического обслуживания (перезарядке ручных огнетушителей) и планово-предупредительного ремонта. </w:t>
      </w:r>
    </w:p>
    <w:bookmarkEnd w:id="687"/>
    <w:bookmarkStart w:name="z702" w:id="688"/>
    <w:p>
      <w:pPr>
        <w:spacing w:after="0"/>
        <w:ind w:left="0"/>
        <w:jc w:val="both"/>
      </w:pPr>
      <w:r>
        <w:rPr>
          <w:rFonts w:ascii="Times New Roman"/>
          <w:b w:val="false"/>
          <w:i w:val="false"/>
          <w:color w:val="000000"/>
          <w:sz w:val="28"/>
        </w:rPr>
        <w:t xml:space="preserve">
      332. Работы по техническому обслуживанию и планово-предупредительному ремонту технических средств систем противопожарной защиты должны проводиться эксплуатирующей организацией самостоятельно при наличии квалифицированных специалистов по выполнению этих работ. </w:t>
      </w:r>
    </w:p>
    <w:bookmarkEnd w:id="688"/>
    <w:bookmarkStart w:name="z703" w:id="689"/>
    <w:p>
      <w:pPr>
        <w:spacing w:after="0"/>
        <w:ind w:left="0"/>
        <w:jc w:val="both"/>
      </w:pPr>
      <w:r>
        <w:rPr>
          <w:rFonts w:ascii="Times New Roman"/>
          <w:b w:val="false"/>
          <w:i w:val="false"/>
          <w:color w:val="000000"/>
          <w:sz w:val="28"/>
        </w:rPr>
        <w:t xml:space="preserve">
      В случае отсутствия специально обученного обслуживающего персонала регламентные работы по техническому обслуживанию и планово-предупредительному ремонту технических средств систем противопожарной защиты должны осуществляться по договору специализированными организациями, в соответствии с годовым планом-графиком, составляемым с учетом технической документации заводов-изготовителей и сроками проведения регламентных работ. </w:t>
      </w:r>
    </w:p>
    <w:bookmarkEnd w:id="689"/>
    <w:bookmarkStart w:name="z704" w:id="690"/>
    <w:p>
      <w:pPr>
        <w:spacing w:after="0"/>
        <w:ind w:left="0"/>
        <w:jc w:val="both"/>
      </w:pPr>
      <w:r>
        <w:rPr>
          <w:rFonts w:ascii="Times New Roman"/>
          <w:b w:val="false"/>
          <w:i w:val="false"/>
          <w:color w:val="000000"/>
          <w:sz w:val="28"/>
        </w:rPr>
        <w:t xml:space="preserve">
      333. Учет работ по техническому обслуживанию и планово-предупредительному ремонту технических средств систем противопожарной защиты, проверок наличия и состояния первичных средств пожаротушения должен отражаться в специальном журнале. </w:t>
      </w:r>
    </w:p>
    <w:bookmarkEnd w:id="690"/>
    <w:bookmarkStart w:name="z705" w:id="691"/>
    <w:p>
      <w:pPr>
        <w:spacing w:after="0"/>
        <w:ind w:left="0"/>
        <w:jc w:val="both"/>
      </w:pPr>
      <w:r>
        <w:rPr>
          <w:rFonts w:ascii="Times New Roman"/>
          <w:b w:val="false"/>
          <w:i w:val="false"/>
          <w:color w:val="000000"/>
          <w:sz w:val="28"/>
        </w:rPr>
        <w:t xml:space="preserve">
      334. В период выполнения работ по техническому обслуживанию и планово-предупредительному ремонту, связанных с отключением установки (отдельных линий, извещателей) или системы, руководитель организации обязан принять дополнительные меры по защите от пожаров зданий, сооружений, помещений, технологического оборудования. </w:t>
      </w:r>
    </w:p>
    <w:bookmarkEnd w:id="691"/>
    <w:bookmarkStart w:name="z706" w:id="692"/>
    <w:p>
      <w:pPr>
        <w:spacing w:after="0"/>
        <w:ind w:left="0"/>
        <w:jc w:val="both"/>
      </w:pPr>
      <w:r>
        <w:rPr>
          <w:rFonts w:ascii="Times New Roman"/>
          <w:b w:val="false"/>
          <w:i w:val="false"/>
          <w:color w:val="000000"/>
          <w:sz w:val="28"/>
        </w:rPr>
        <w:t xml:space="preserve">
      Во всех помещениях зданий и сооружений (за исключением зданий жилых домов), а также в местах открытого хранения веществ и материалов и размещения технологических установок должны быть вывешены таблички с указанием номера телефона противопожарной службы. </w:t>
      </w:r>
    </w:p>
    <w:bookmarkEnd w:id="692"/>
    <w:bookmarkStart w:name="z707" w:id="693"/>
    <w:p>
      <w:pPr>
        <w:spacing w:after="0"/>
        <w:ind w:left="0"/>
        <w:jc w:val="both"/>
      </w:pPr>
      <w:r>
        <w:rPr>
          <w:rFonts w:ascii="Times New Roman"/>
          <w:b w:val="false"/>
          <w:i w:val="false"/>
          <w:color w:val="000000"/>
          <w:sz w:val="28"/>
        </w:rPr>
        <w:t xml:space="preserve">
      Таблички должны устанавливаться в местах размещения первичных средств пожаротушения и внутренних пожарных кранов, а также у эвакуационных выходов. </w:t>
      </w:r>
    </w:p>
    <w:bookmarkEnd w:id="693"/>
    <w:bookmarkStart w:name="z708" w:id="694"/>
    <w:p>
      <w:pPr>
        <w:spacing w:after="0"/>
        <w:ind w:left="0"/>
        <w:jc w:val="both"/>
      </w:pPr>
      <w:r>
        <w:rPr>
          <w:rFonts w:ascii="Times New Roman"/>
          <w:b w:val="false"/>
          <w:i w:val="false"/>
          <w:color w:val="000000"/>
          <w:sz w:val="28"/>
        </w:rPr>
        <w:t xml:space="preserve">
      335. Работники организаций должны допускаться к работе только после прохождения противопожарного инструктажа и проходить последующее обучение по программе пожарно-технического минимума. </w:t>
      </w:r>
    </w:p>
    <w:bookmarkEnd w:id="694"/>
    <w:bookmarkStart w:name="z709" w:id="695"/>
    <w:p>
      <w:pPr>
        <w:spacing w:after="0"/>
        <w:ind w:left="0"/>
        <w:jc w:val="both"/>
      </w:pPr>
      <w:r>
        <w:rPr>
          <w:rFonts w:ascii="Times New Roman"/>
          <w:b w:val="false"/>
          <w:i w:val="false"/>
          <w:color w:val="000000"/>
          <w:sz w:val="28"/>
        </w:rPr>
        <w:t xml:space="preserve">
      В ходе проведения противопожарного инструктажа вновь поступающие рабочие и служащие должны ознакомится с: </w:t>
      </w:r>
    </w:p>
    <w:bookmarkEnd w:id="695"/>
    <w:bookmarkStart w:name="z710" w:id="696"/>
    <w:p>
      <w:pPr>
        <w:spacing w:after="0"/>
        <w:ind w:left="0"/>
        <w:jc w:val="both"/>
      </w:pPr>
      <w:r>
        <w:rPr>
          <w:rFonts w:ascii="Times New Roman"/>
          <w:b w:val="false"/>
          <w:i w:val="false"/>
          <w:color w:val="000000"/>
          <w:sz w:val="28"/>
        </w:rPr>
        <w:t xml:space="preserve">
      1) противопожарным режимом, установленным в организации, а также с инструкциями внутреннего распорядка и другими требованиями пожарной безопасности; </w:t>
      </w:r>
    </w:p>
    <w:bookmarkEnd w:id="696"/>
    <w:bookmarkStart w:name="z711" w:id="697"/>
    <w:p>
      <w:pPr>
        <w:spacing w:after="0"/>
        <w:ind w:left="0"/>
        <w:jc w:val="both"/>
      </w:pPr>
      <w:r>
        <w:rPr>
          <w:rFonts w:ascii="Times New Roman"/>
          <w:b w:val="false"/>
          <w:i w:val="false"/>
          <w:color w:val="000000"/>
          <w:sz w:val="28"/>
        </w:rPr>
        <w:t xml:space="preserve">
      2) наиболее пожароопасными местами на рабочих участках; </w:t>
      </w:r>
    </w:p>
    <w:bookmarkEnd w:id="697"/>
    <w:bookmarkStart w:name="z712" w:id="698"/>
    <w:p>
      <w:pPr>
        <w:spacing w:after="0"/>
        <w:ind w:left="0"/>
        <w:jc w:val="both"/>
      </w:pPr>
      <w:r>
        <w:rPr>
          <w:rFonts w:ascii="Times New Roman"/>
          <w:b w:val="false"/>
          <w:i w:val="false"/>
          <w:color w:val="000000"/>
          <w:sz w:val="28"/>
        </w:rPr>
        <w:t xml:space="preserve">
      3) возможными источниками и причинами возникновения пожаров, мерами их предупреждения и действиями при обнаружении пожара; </w:t>
      </w:r>
    </w:p>
    <w:bookmarkEnd w:id="698"/>
    <w:bookmarkStart w:name="z713" w:id="699"/>
    <w:p>
      <w:pPr>
        <w:spacing w:after="0"/>
        <w:ind w:left="0"/>
        <w:jc w:val="both"/>
      </w:pPr>
      <w:r>
        <w:rPr>
          <w:rFonts w:ascii="Times New Roman"/>
          <w:b w:val="false"/>
          <w:i w:val="false"/>
          <w:color w:val="000000"/>
          <w:sz w:val="28"/>
        </w:rPr>
        <w:t xml:space="preserve">
      4) мерами пожарной безопасности, которые должны соблюдаться перед началом, в процессе и после окончания работы, перед уходом с работы, для предотвращения возгорания на рабочем месте, установке, аппарате, в цехе и на территории организации; </w:t>
      </w:r>
    </w:p>
    <w:bookmarkEnd w:id="699"/>
    <w:bookmarkStart w:name="z714" w:id="700"/>
    <w:p>
      <w:pPr>
        <w:spacing w:after="0"/>
        <w:ind w:left="0"/>
        <w:jc w:val="both"/>
      </w:pPr>
      <w:r>
        <w:rPr>
          <w:rFonts w:ascii="Times New Roman"/>
          <w:b w:val="false"/>
          <w:i w:val="false"/>
          <w:color w:val="000000"/>
          <w:sz w:val="28"/>
        </w:rPr>
        <w:t xml:space="preserve">
      5) методами использования средств пожаротушения, правилами и приемами пожаротушения. </w:t>
      </w:r>
    </w:p>
    <w:bookmarkEnd w:id="700"/>
    <w:bookmarkStart w:name="z715" w:id="701"/>
    <w:p>
      <w:pPr>
        <w:spacing w:after="0"/>
        <w:ind w:left="0"/>
        <w:jc w:val="both"/>
      </w:pPr>
      <w:r>
        <w:rPr>
          <w:rFonts w:ascii="Times New Roman"/>
          <w:b w:val="false"/>
          <w:i w:val="false"/>
          <w:color w:val="000000"/>
          <w:sz w:val="28"/>
        </w:rPr>
        <w:t xml:space="preserve">
      336. В организациях, на территории которых размещены здания (сооружения), а также наружные технологические установки категорий А, Б и В по взрывопожарной и пожарной опасности, общественные и производственные здания с массовым пребыванием людей, приказом руководителя организации должны быть созданы пожарно-технические комиссии и добровольные противопожарные формирования. </w:t>
      </w:r>
    </w:p>
    <w:bookmarkEnd w:id="701"/>
    <w:bookmarkStart w:name="z716" w:id="702"/>
    <w:p>
      <w:pPr>
        <w:spacing w:after="0"/>
        <w:ind w:left="0"/>
        <w:jc w:val="both"/>
      </w:pPr>
      <w:r>
        <w:rPr>
          <w:rFonts w:ascii="Times New Roman"/>
          <w:b w:val="false"/>
          <w:i w:val="false"/>
          <w:color w:val="000000"/>
          <w:sz w:val="28"/>
        </w:rPr>
        <w:t xml:space="preserve">
      337. Для общественных зданий (сооружений) с массовым пребыванием людей, производственных и складских зданий (сооружений), а также для организаций, на территории которых размещены производственные и складские здания (сооружения) категорий А, Б и В1-В4 по взрывопожарной и пожарной опасности должны быть разработаны и утверждены приказом руководителя организации инструкции о мерах пожарной безопасности. Необходимость разработки указанных инструкций для отдельных помещений этих зданий (сооружений), технологических установок и их перечень определяется руководителем организации или арендатором (субарендатором) имущества, если это предусмотрено договором аренды. </w:t>
      </w:r>
    </w:p>
    <w:bookmarkEnd w:id="702"/>
    <w:bookmarkStart w:name="z717" w:id="703"/>
    <w:p>
      <w:pPr>
        <w:spacing w:after="0"/>
        <w:ind w:left="0"/>
        <w:jc w:val="both"/>
      </w:pPr>
      <w:r>
        <w:rPr>
          <w:rFonts w:ascii="Times New Roman"/>
          <w:b w:val="false"/>
          <w:i w:val="false"/>
          <w:color w:val="000000"/>
          <w:sz w:val="28"/>
        </w:rPr>
        <w:t xml:space="preserve">
      338. В зданиях и сооружениях эксплуатация лифтов, предназначенных для доставки личного состава подразделений противопожарной службы к месту пожара (имеющих режим работы "Транспортирование пожарных подразделений"), осуществляется в соответствии с инструкцией, утвержденной руководителем организации и согласованной с территориальным органом Министерства по чрезвычайным ситуациям Республики Казахстан. </w:t>
      </w:r>
    </w:p>
    <w:bookmarkEnd w:id="703"/>
    <w:bookmarkStart w:name="z718" w:id="704"/>
    <w:p>
      <w:pPr>
        <w:spacing w:after="0"/>
        <w:ind w:left="0"/>
        <w:jc w:val="both"/>
      </w:pPr>
      <w:r>
        <w:rPr>
          <w:rFonts w:ascii="Times New Roman"/>
          <w:b w:val="false"/>
          <w:i w:val="false"/>
          <w:color w:val="000000"/>
          <w:sz w:val="28"/>
        </w:rPr>
        <w:t xml:space="preserve">
      339. В зданиях (сооружениях) с массовым пребыванием людей (кроме жилых домов), а также в других зданиях и сооружениях, в случае одновременного пребывания на любом этаже 10 чел. и более должны быть разработаны и вывешены на каждом этаже здания, у эвакуационных выходов с этажа и не более чем через 20 м по длине коридора, планы эвакуации людей при возникновении пожара, содержащие порядок действий работников организации по проведению безопасной эвакуации людей в безопасную зону, вызову противопожарной службы, и организации тушения пожара до прибытия пожарных подразделений. </w:t>
      </w:r>
    </w:p>
    <w:bookmarkEnd w:id="704"/>
    <w:bookmarkStart w:name="z719" w:id="705"/>
    <w:p>
      <w:pPr>
        <w:spacing w:after="0"/>
        <w:ind w:left="0"/>
        <w:jc w:val="both"/>
      </w:pPr>
      <w:r>
        <w:rPr>
          <w:rFonts w:ascii="Times New Roman"/>
          <w:b w:val="false"/>
          <w:i w:val="false"/>
          <w:color w:val="000000"/>
          <w:sz w:val="28"/>
        </w:rPr>
        <w:t xml:space="preserve">
      340. В номерах гостиниц, кемпингов, мотелей и общежитий, расположенных в зданиях высотой 2 этажа и более должны быть вывешены планы эвакуации людей при возникновении пожара с обозначением данного номера и направления движения к эвакуационным выходам. </w:t>
      </w:r>
    </w:p>
    <w:bookmarkEnd w:id="705"/>
    <w:bookmarkStart w:name="z720" w:id="706"/>
    <w:p>
      <w:pPr>
        <w:spacing w:after="0"/>
        <w:ind w:left="0"/>
        <w:jc w:val="both"/>
      </w:pPr>
      <w:r>
        <w:rPr>
          <w:rFonts w:ascii="Times New Roman"/>
          <w:b w:val="false"/>
          <w:i w:val="false"/>
          <w:color w:val="000000"/>
          <w:sz w:val="28"/>
        </w:rPr>
        <w:t xml:space="preserve">
      341. Граждане, проживающие в гостиницах, кемпингах, мотелях, общежитиях должны быть ознакомлены под роспись с памяткой о мерах пожарной безопасности в зданиях для проживания людей и планом эвакуации людей при пожаре. </w:t>
      </w:r>
    </w:p>
    <w:bookmarkEnd w:id="706"/>
    <w:bookmarkStart w:name="z721" w:id="707"/>
    <w:p>
      <w:pPr>
        <w:spacing w:after="0"/>
        <w:ind w:left="0"/>
        <w:jc w:val="both"/>
      </w:pPr>
      <w:r>
        <w:rPr>
          <w:rFonts w:ascii="Times New Roman"/>
          <w:b w:val="false"/>
          <w:i w:val="false"/>
          <w:color w:val="000000"/>
          <w:sz w:val="28"/>
        </w:rPr>
        <w:t xml:space="preserve">
      342. В гостиницах, кемпингах, мотелях и общежитиях, предназначенных для проживания иностранных граждан, памятки о мерах пожарной безопасности и речевые сообщения в системах оповещения о пожаре и управления эвакуацией людей должны выполняться на нескольких языках. </w:t>
      </w:r>
    </w:p>
    <w:bookmarkEnd w:id="707"/>
    <w:bookmarkStart w:name="z722" w:id="708"/>
    <w:p>
      <w:pPr>
        <w:spacing w:after="0"/>
        <w:ind w:left="0"/>
        <w:jc w:val="both"/>
      </w:pPr>
      <w:r>
        <w:rPr>
          <w:rFonts w:ascii="Times New Roman"/>
          <w:b w:val="false"/>
          <w:i w:val="false"/>
          <w:color w:val="000000"/>
          <w:sz w:val="28"/>
        </w:rPr>
        <w:t xml:space="preserve">
      343. Инструкции, определяющие порядок действий работников организации при возникновении пожара, разработанные для зданий с круглосуточным пребыванием людей (школы-интернаты, дома для престарелых и инвалидов, детские дома, больницы), должны содержать варианты самостоятельной эвакуации людей, а также эвакуации людей, неспособных к самостоятельной эвакуации, персоналом организации для светлого и темного времени суток. </w:t>
      </w:r>
    </w:p>
    <w:bookmarkEnd w:id="708"/>
    <w:bookmarkStart w:name="z723" w:id="709"/>
    <w:p>
      <w:pPr>
        <w:spacing w:after="0"/>
        <w:ind w:left="0"/>
        <w:jc w:val="both"/>
      </w:pPr>
      <w:r>
        <w:rPr>
          <w:rFonts w:ascii="Times New Roman"/>
          <w:b w:val="false"/>
          <w:i w:val="false"/>
          <w:color w:val="000000"/>
          <w:sz w:val="28"/>
        </w:rPr>
        <w:t xml:space="preserve">
      344. Руководители объектов (школ-интернатов, домов для престарелых и инвалидов, детских домов и больниц) должны: </w:t>
      </w:r>
    </w:p>
    <w:bookmarkEnd w:id="709"/>
    <w:bookmarkStart w:name="z724" w:id="710"/>
    <w:p>
      <w:pPr>
        <w:spacing w:after="0"/>
        <w:ind w:left="0"/>
        <w:jc w:val="both"/>
      </w:pPr>
      <w:r>
        <w:rPr>
          <w:rFonts w:ascii="Times New Roman"/>
          <w:b w:val="false"/>
          <w:i w:val="false"/>
          <w:color w:val="000000"/>
          <w:sz w:val="28"/>
        </w:rPr>
        <w:t xml:space="preserve">
      1) ежедневно в установленное противопожарной службой время сообщают в пожарную часть, в районе выезда которой находится объект, информацию о количестве людей, находящихся на каждом объекте; </w:t>
      </w:r>
    </w:p>
    <w:bookmarkEnd w:id="710"/>
    <w:bookmarkStart w:name="z725" w:id="711"/>
    <w:p>
      <w:pPr>
        <w:spacing w:after="0"/>
        <w:ind w:left="0"/>
        <w:jc w:val="both"/>
      </w:pPr>
      <w:r>
        <w:rPr>
          <w:rFonts w:ascii="Times New Roman"/>
          <w:b w:val="false"/>
          <w:i w:val="false"/>
          <w:color w:val="000000"/>
          <w:sz w:val="28"/>
        </w:rPr>
        <w:t xml:space="preserve">
      2) обеспечить проведение не реже одного раза в полугодие тренировок персонала по их действиям при пожаре с одновременной проверкой работоспособности всех элементов системы противопожарной защиты здания; </w:t>
      </w:r>
    </w:p>
    <w:bookmarkEnd w:id="711"/>
    <w:bookmarkStart w:name="z726" w:id="712"/>
    <w:p>
      <w:pPr>
        <w:spacing w:after="0"/>
        <w:ind w:left="0"/>
        <w:jc w:val="both"/>
      </w:pPr>
      <w:r>
        <w:rPr>
          <w:rFonts w:ascii="Times New Roman"/>
          <w:b w:val="false"/>
          <w:i w:val="false"/>
          <w:color w:val="000000"/>
          <w:sz w:val="28"/>
        </w:rPr>
        <w:t xml:space="preserve">
      3) организовать круглосуточное дежурство обслуживающего персонала, достаточного для организации безопасной эвакуации находящихся в здании людей при пожаре. </w:t>
      </w:r>
    </w:p>
    <w:bookmarkEnd w:id="712"/>
    <w:bookmarkStart w:name="z727" w:id="713"/>
    <w:p>
      <w:pPr>
        <w:spacing w:after="0"/>
        <w:ind w:left="0"/>
        <w:jc w:val="both"/>
      </w:pPr>
      <w:r>
        <w:rPr>
          <w:rFonts w:ascii="Times New Roman"/>
          <w:b w:val="false"/>
          <w:i w:val="false"/>
          <w:color w:val="000000"/>
          <w:sz w:val="28"/>
        </w:rPr>
        <w:t xml:space="preserve">
      345. Ответственный дежурный по каждому этажу обязан постоянно иметь при себе комплект ключей от всех замков дверей эвакуационных выходов из здания. </w:t>
      </w:r>
    </w:p>
    <w:bookmarkEnd w:id="713"/>
    <w:bookmarkStart w:name="z728" w:id="714"/>
    <w:p>
      <w:pPr>
        <w:spacing w:after="0"/>
        <w:ind w:left="0"/>
        <w:jc w:val="both"/>
      </w:pPr>
      <w:r>
        <w:rPr>
          <w:rFonts w:ascii="Times New Roman"/>
          <w:b w:val="false"/>
          <w:i w:val="false"/>
          <w:color w:val="000000"/>
          <w:sz w:val="28"/>
        </w:rPr>
        <w:t xml:space="preserve">
      Запасной комплект ключей должен храниться в помещении дежурного персонала на первом этаже здания. </w:t>
      </w:r>
    </w:p>
    <w:bookmarkEnd w:id="714"/>
    <w:bookmarkStart w:name="z729" w:id="715"/>
    <w:p>
      <w:pPr>
        <w:spacing w:after="0"/>
        <w:ind w:left="0"/>
        <w:jc w:val="both"/>
      </w:pPr>
      <w:r>
        <w:rPr>
          <w:rFonts w:ascii="Times New Roman"/>
          <w:b w:val="false"/>
          <w:i w:val="false"/>
          <w:color w:val="000000"/>
          <w:sz w:val="28"/>
        </w:rPr>
        <w:t xml:space="preserve">
      Каждый ключ должен иметь надпись о его принадлежности к соответствующему замку. </w:t>
      </w:r>
    </w:p>
    <w:bookmarkEnd w:id="715"/>
    <w:bookmarkStart w:name="z730" w:id="716"/>
    <w:p>
      <w:pPr>
        <w:spacing w:after="0"/>
        <w:ind w:left="0"/>
        <w:jc w:val="both"/>
      </w:pPr>
      <w:r>
        <w:rPr>
          <w:rFonts w:ascii="Times New Roman"/>
          <w:b w:val="false"/>
          <w:i w:val="false"/>
          <w:color w:val="000000"/>
          <w:sz w:val="28"/>
        </w:rPr>
        <w:t xml:space="preserve">
      Дежурные должны располагаться в помещениях, в которых установлен телефон, знать точное количество взрослых и детей, оставшихся в здании на ночь и их размещение. </w:t>
      </w:r>
    </w:p>
    <w:bookmarkEnd w:id="716"/>
    <w:bookmarkStart w:name="z731" w:id="717"/>
    <w:p>
      <w:pPr>
        <w:spacing w:after="0"/>
        <w:ind w:left="0"/>
        <w:jc w:val="both"/>
      </w:pPr>
      <w:r>
        <w:rPr>
          <w:rFonts w:ascii="Times New Roman"/>
          <w:b w:val="false"/>
          <w:i w:val="false"/>
          <w:color w:val="000000"/>
          <w:sz w:val="28"/>
        </w:rPr>
        <w:t xml:space="preserve">
      346. Проведение мероприятий с массовым пребыванием (вечеров отдыха, дискотек, новогодних и других представлений) в зданиях и сооружениях допускается только после проверки их на соответствие требованиям по обеспечению безопасности людей при возникновении пожара. </w:t>
      </w:r>
    </w:p>
    <w:bookmarkEnd w:id="717"/>
    <w:bookmarkStart w:name="z732" w:id="718"/>
    <w:p>
      <w:pPr>
        <w:spacing w:after="0"/>
        <w:ind w:left="0"/>
        <w:jc w:val="both"/>
      </w:pPr>
      <w:r>
        <w:rPr>
          <w:rFonts w:ascii="Times New Roman"/>
          <w:b w:val="false"/>
          <w:i w:val="false"/>
          <w:color w:val="000000"/>
          <w:sz w:val="28"/>
        </w:rPr>
        <w:t xml:space="preserve">
      Результаты проверки должны быть зарегистрированы в журнале проверок и подписаны ответственным за обеспечение пожарной безопасности при проведении мероприятия или руководителем объекта. </w:t>
      </w:r>
    </w:p>
    <w:bookmarkEnd w:id="718"/>
    <w:bookmarkStart w:name="z733" w:id="719"/>
    <w:p>
      <w:pPr>
        <w:spacing w:after="0"/>
        <w:ind w:left="0"/>
        <w:jc w:val="both"/>
      </w:pPr>
      <w:r>
        <w:rPr>
          <w:rFonts w:ascii="Times New Roman"/>
          <w:b w:val="false"/>
          <w:i w:val="false"/>
          <w:color w:val="000000"/>
          <w:sz w:val="28"/>
        </w:rPr>
        <w:t xml:space="preserve">
      347. В зданиях для проживания людей, а также в зданиях (сооружениях) с массовым пребыванием людей на случай отключения электроэнергии при пожаре у дежурного персонала должны быть электрические фонари в работоспособном состоянии. Число электрических фонарей определяется руководителем организации, исходя из особенностей объекта и количества дежурного персонала. </w:t>
      </w:r>
    </w:p>
    <w:bookmarkEnd w:id="719"/>
    <w:bookmarkStart w:name="z734" w:id="720"/>
    <w:p>
      <w:pPr>
        <w:spacing w:after="0"/>
        <w:ind w:left="0"/>
        <w:jc w:val="both"/>
      </w:pPr>
      <w:r>
        <w:rPr>
          <w:rFonts w:ascii="Times New Roman"/>
          <w:b w:val="false"/>
          <w:i w:val="false"/>
          <w:color w:val="000000"/>
          <w:sz w:val="28"/>
        </w:rPr>
        <w:t xml:space="preserve">
      348. На дверях эвакуационных выходов из помещений, зданий (сооружений) производственного и складского назначения, на наружных технологических установках должна быть размещена информация об их категории по взрывопожарной и пожарной опасности, а также о классах расположенных в них взрывоопасных или пожароопасных зон. </w:t>
      </w:r>
    </w:p>
    <w:bookmarkEnd w:id="720"/>
    <w:bookmarkStart w:name="z735" w:id="721"/>
    <w:p>
      <w:pPr>
        <w:spacing w:after="0"/>
        <w:ind w:left="0"/>
        <w:jc w:val="both"/>
      </w:pPr>
      <w:r>
        <w:rPr>
          <w:rFonts w:ascii="Times New Roman"/>
          <w:b w:val="false"/>
          <w:i w:val="false"/>
          <w:color w:val="000000"/>
          <w:sz w:val="28"/>
        </w:rPr>
        <w:t xml:space="preserve">
      349. В населенных пунктах сельской местности, садоводческих, огороднических и дачных некоммерческих объединениях граждан (товариществах, потребительских кооперативах, некоммерческих партнерствах), на территории которых не размещены подразделения противопожарной службы, местными исполнительными органами или правлениями указанных некоммерческих объединений граждан должно быть организовано приобретение и хранение в специально отведенном для этого месте или в индивидуальных жилых домах (надворных постройках) членов добровольных пожарных формирований пожарных мотопомп с необходимым комплектом рукавов и стволов, первичных средств пожаротушения, немеханизированного инструмента и пожарного инвентаря, которые используются при тушении пожаров. </w:t>
      </w:r>
    </w:p>
    <w:bookmarkEnd w:id="721"/>
    <w:bookmarkStart w:name="z736" w:id="722"/>
    <w:p>
      <w:pPr>
        <w:spacing w:after="0"/>
        <w:ind w:left="0"/>
        <w:jc w:val="both"/>
      </w:pPr>
      <w:r>
        <w:rPr>
          <w:rFonts w:ascii="Times New Roman"/>
          <w:b w:val="false"/>
          <w:i w:val="false"/>
          <w:color w:val="000000"/>
          <w:sz w:val="28"/>
        </w:rPr>
        <w:t xml:space="preserve">
      Должны быть назначены ответственные за доставку пожарных мотопомп с необходимым комплектом рукавов и стволов к месту пожара. </w:t>
      </w:r>
    </w:p>
    <w:bookmarkEnd w:id="722"/>
    <w:bookmarkStart w:name="z737" w:id="723"/>
    <w:p>
      <w:pPr>
        <w:spacing w:after="0"/>
        <w:ind w:left="0"/>
        <w:jc w:val="both"/>
      </w:pPr>
      <w:r>
        <w:rPr>
          <w:rFonts w:ascii="Times New Roman"/>
          <w:b w:val="false"/>
          <w:i w:val="false"/>
          <w:color w:val="000000"/>
          <w:sz w:val="28"/>
        </w:rPr>
        <w:t xml:space="preserve">
      Указанные населенные пункты должны быть обеспечены пожарными мотопомпами из расчета при количестве усадеб (участков): </w:t>
      </w:r>
    </w:p>
    <w:bookmarkEnd w:id="723"/>
    <w:bookmarkStart w:name="z738" w:id="724"/>
    <w:p>
      <w:pPr>
        <w:spacing w:after="0"/>
        <w:ind w:left="0"/>
        <w:jc w:val="both"/>
      </w:pPr>
      <w:r>
        <w:rPr>
          <w:rFonts w:ascii="Times New Roman"/>
          <w:b w:val="false"/>
          <w:i w:val="false"/>
          <w:color w:val="000000"/>
          <w:sz w:val="28"/>
        </w:rPr>
        <w:t xml:space="preserve">
      1) не более 300 - одна переносная пожарная мотопомпа; </w:t>
      </w:r>
    </w:p>
    <w:bookmarkEnd w:id="724"/>
    <w:bookmarkStart w:name="z739" w:id="725"/>
    <w:p>
      <w:pPr>
        <w:spacing w:after="0"/>
        <w:ind w:left="0"/>
        <w:jc w:val="both"/>
      </w:pPr>
      <w:r>
        <w:rPr>
          <w:rFonts w:ascii="Times New Roman"/>
          <w:b w:val="false"/>
          <w:i w:val="false"/>
          <w:color w:val="000000"/>
          <w:sz w:val="28"/>
        </w:rPr>
        <w:t xml:space="preserve">
      2) от 300 до 1 тыс. - одна прицепная пожарная мотопомпа; </w:t>
      </w:r>
    </w:p>
    <w:bookmarkEnd w:id="725"/>
    <w:bookmarkStart w:name="z740" w:id="726"/>
    <w:p>
      <w:pPr>
        <w:spacing w:after="0"/>
        <w:ind w:left="0"/>
        <w:jc w:val="both"/>
      </w:pPr>
      <w:r>
        <w:rPr>
          <w:rFonts w:ascii="Times New Roman"/>
          <w:b w:val="false"/>
          <w:i w:val="false"/>
          <w:color w:val="000000"/>
          <w:sz w:val="28"/>
        </w:rPr>
        <w:t xml:space="preserve">
      3) более 1 тыс. - не менее двух прицепных пожарных мотопомп. </w:t>
      </w:r>
    </w:p>
    <w:bookmarkEnd w:id="726"/>
    <w:bookmarkStart w:name="z741" w:id="727"/>
    <w:p>
      <w:pPr>
        <w:spacing w:after="0"/>
        <w:ind w:left="0"/>
        <w:jc w:val="both"/>
      </w:pPr>
      <w:r>
        <w:rPr>
          <w:rFonts w:ascii="Times New Roman"/>
          <w:b w:val="false"/>
          <w:i w:val="false"/>
          <w:color w:val="000000"/>
          <w:sz w:val="28"/>
        </w:rPr>
        <w:t xml:space="preserve">
      350. На территории сельских населенных пунктов, садоводческих, огороднических и дачных некоммерческих объединений граждан, блок-контейнерных зданий местными исполнительными органами и правлениями объединений граждан, соответственно, должны быть установлены средства звуковой сигнализации для оповещения людей о пожаре, храниться запас воды для целей пожаротушения, а также установлен порядок вызова подразделений противопожарной службы. </w:t>
      </w:r>
    </w:p>
    <w:bookmarkEnd w:id="727"/>
    <w:bookmarkStart w:name="z742" w:id="728"/>
    <w:p>
      <w:pPr>
        <w:spacing w:after="0"/>
        <w:ind w:left="0"/>
        <w:jc w:val="both"/>
      </w:pPr>
      <w:r>
        <w:rPr>
          <w:rFonts w:ascii="Times New Roman"/>
          <w:b w:val="false"/>
          <w:i w:val="false"/>
          <w:color w:val="000000"/>
          <w:sz w:val="28"/>
        </w:rPr>
        <w:t xml:space="preserve">
      351. В сухой и жаркий летний период в сельских населенных пунктах, садоводческих, огороднических и дачных некоммерческих объединений граждан и на предприятиях местными исполнительными органами, правлениями садоводческих, огороднических и дачных некоммерческих объединений граждан, руководителями предприятий, соответственно, должен быть установлен особый противопожарный режим и приняты дополнительные меры по снижению опасности возникновения пожаров, введены ограничения по проведению пожароопасных работ, разведению костров, въезду автомототранспорта в лесные массивы, организовано патрулирование силами населения и членов добровольных пожарных дружин территорий населенных пунктов и прилегающих к ним лесных (степных) массивов с первичными средствами пожаротушения, а также подготовка к возможному использованию техники, приспособленной для целей пожаротушения. </w:t>
      </w:r>
    </w:p>
    <w:bookmarkEnd w:id="728"/>
    <w:bookmarkStart w:name="z743" w:id="729"/>
    <w:p>
      <w:pPr>
        <w:spacing w:after="0"/>
        <w:ind w:left="0"/>
        <w:jc w:val="both"/>
      </w:pPr>
      <w:r>
        <w:rPr>
          <w:rFonts w:ascii="Times New Roman"/>
          <w:b w:val="false"/>
          <w:i w:val="false"/>
          <w:color w:val="000000"/>
          <w:sz w:val="28"/>
        </w:rPr>
        <w:t xml:space="preserve">
      В указанный период органы местного самоуправления должны обеспечить привлечение граждан к социально значимым работам в области пожарной безопасности и организовать их дежурство в подразделениях противопожарной службы для полного укомплектования боевых расчетов на пожарных автомобилях. </w:t>
      </w:r>
    </w:p>
    <w:bookmarkEnd w:id="729"/>
    <w:bookmarkStart w:name="z744" w:id="730"/>
    <w:p>
      <w:pPr>
        <w:spacing w:after="0"/>
        <w:ind w:left="0"/>
        <w:jc w:val="both"/>
      </w:pPr>
      <w:r>
        <w:rPr>
          <w:rFonts w:ascii="Times New Roman"/>
          <w:b w:val="false"/>
          <w:i w:val="false"/>
          <w:color w:val="000000"/>
          <w:sz w:val="28"/>
        </w:rPr>
        <w:t xml:space="preserve">
      352. В населенных пунктах, обеспеченных телефонной связью, запрещается переводить телефонный номер для связи с противопожарной службой в таксофонах на платное обслуживание. </w:t>
      </w:r>
    </w:p>
    <w:bookmarkEnd w:id="730"/>
    <w:bookmarkStart w:name="z745" w:id="731"/>
    <w:p>
      <w:pPr>
        <w:spacing w:after="0"/>
        <w:ind w:left="0"/>
        <w:jc w:val="left"/>
      </w:pPr>
      <w:r>
        <w:rPr>
          <w:rFonts w:ascii="Times New Roman"/>
          <w:b/>
          <w:i w:val="false"/>
          <w:color w:val="000000"/>
        </w:rPr>
        <w:t xml:space="preserve"> 3.5.2. Требования пожарной безопасности к содержанию</w:t>
      </w:r>
      <w:r>
        <w:br/>
      </w:r>
      <w:r>
        <w:rPr>
          <w:rFonts w:ascii="Times New Roman"/>
          <w:b/>
          <w:i w:val="false"/>
          <w:color w:val="000000"/>
        </w:rPr>
        <w:t>территории организаций и населенных пунктов</w:t>
      </w:r>
    </w:p>
    <w:bookmarkEnd w:id="731"/>
    <w:bookmarkStart w:name="z746" w:id="732"/>
    <w:p>
      <w:pPr>
        <w:spacing w:after="0"/>
        <w:ind w:left="0"/>
        <w:jc w:val="both"/>
      </w:pPr>
      <w:r>
        <w:rPr>
          <w:rFonts w:ascii="Times New Roman"/>
          <w:b w:val="false"/>
          <w:i w:val="false"/>
          <w:color w:val="000000"/>
          <w:sz w:val="28"/>
        </w:rPr>
        <w:t xml:space="preserve">
      353. Территория населенных пунктов и организаций в пределах противопожарных разрывов должна своевременно очищаться от горючих отходов, мусора, тары, опавших листьев, сухой травы и других горючих материалов. </w:t>
      </w:r>
    </w:p>
    <w:bookmarkEnd w:id="732"/>
    <w:bookmarkStart w:name="z747" w:id="733"/>
    <w:p>
      <w:pPr>
        <w:spacing w:after="0"/>
        <w:ind w:left="0"/>
        <w:jc w:val="both"/>
      </w:pPr>
      <w:r>
        <w:rPr>
          <w:rFonts w:ascii="Times New Roman"/>
          <w:b w:val="false"/>
          <w:i w:val="false"/>
          <w:color w:val="000000"/>
          <w:sz w:val="28"/>
        </w:rPr>
        <w:t xml:space="preserve">
      Территория санаториев, домов отдыха и других оздоровительных учреждений (в том числе летних детских дач, детских оздоровительных лагерей) на расстоянии 15 м от стен зданий (сооружений) должна быть очищена от горючих отложений (сухой травы, пуха, листвы). </w:t>
      </w:r>
    </w:p>
    <w:bookmarkEnd w:id="733"/>
    <w:bookmarkStart w:name="z748" w:id="734"/>
    <w:p>
      <w:pPr>
        <w:spacing w:after="0"/>
        <w:ind w:left="0"/>
        <w:jc w:val="both"/>
      </w:pPr>
      <w:r>
        <w:rPr>
          <w:rFonts w:ascii="Times New Roman"/>
          <w:b w:val="false"/>
          <w:i w:val="false"/>
          <w:color w:val="000000"/>
          <w:sz w:val="28"/>
        </w:rPr>
        <w:t xml:space="preserve">
      Запрещается складирование горючих материалов, стоянка транспорта, строительство (установка) зданий и сооружений, в том числе временных, в пределах противопожарных разрывов. </w:t>
      </w:r>
    </w:p>
    <w:bookmarkEnd w:id="734"/>
    <w:bookmarkStart w:name="z749" w:id="735"/>
    <w:p>
      <w:pPr>
        <w:spacing w:after="0"/>
        <w:ind w:left="0"/>
        <w:jc w:val="both"/>
      </w:pPr>
      <w:r>
        <w:rPr>
          <w:rFonts w:ascii="Times New Roman"/>
          <w:b w:val="false"/>
          <w:i w:val="false"/>
          <w:color w:val="000000"/>
          <w:sz w:val="28"/>
        </w:rPr>
        <w:t xml:space="preserve">
      354. Дороги, проезды и подъезды к зданиям, сооружениям, открытым складам, наружным пожарным лестницам и источникам противопожарного водоснабжения должны быть всегда свободными для проезда пожарной техники, и содержаться в исправном состоянии, а зимой быть очищенными от снега. </w:t>
      </w:r>
    </w:p>
    <w:bookmarkEnd w:id="735"/>
    <w:bookmarkStart w:name="z750" w:id="736"/>
    <w:p>
      <w:pPr>
        <w:spacing w:after="0"/>
        <w:ind w:left="0"/>
        <w:jc w:val="both"/>
      </w:pPr>
      <w:r>
        <w:rPr>
          <w:rFonts w:ascii="Times New Roman"/>
          <w:b w:val="false"/>
          <w:i w:val="false"/>
          <w:color w:val="000000"/>
          <w:sz w:val="28"/>
        </w:rPr>
        <w:t xml:space="preserve">
      О закрытии дорог и проездов для их ремонта или по другим причинам, препятствующим проезду пожарной техники, организация, ответственная за их эксплуатацию, должна своевременно сообщить в территориальный орган Министерства по чрезвычайным ситуациям Республики Казахстан, в районе выезда которой находятся эти дороги и проезды. </w:t>
      </w:r>
    </w:p>
    <w:bookmarkEnd w:id="736"/>
    <w:bookmarkStart w:name="z751" w:id="737"/>
    <w:p>
      <w:pPr>
        <w:spacing w:after="0"/>
        <w:ind w:left="0"/>
        <w:jc w:val="both"/>
      </w:pPr>
      <w:r>
        <w:rPr>
          <w:rFonts w:ascii="Times New Roman"/>
          <w:b w:val="false"/>
          <w:i w:val="false"/>
          <w:color w:val="000000"/>
          <w:sz w:val="28"/>
        </w:rPr>
        <w:t xml:space="preserve">
      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дороги или проезды. </w:t>
      </w:r>
    </w:p>
    <w:bookmarkEnd w:id="737"/>
    <w:bookmarkStart w:name="z752" w:id="738"/>
    <w:p>
      <w:pPr>
        <w:spacing w:after="0"/>
        <w:ind w:left="0"/>
        <w:jc w:val="both"/>
      </w:pPr>
      <w:r>
        <w:rPr>
          <w:rFonts w:ascii="Times New Roman"/>
          <w:b w:val="false"/>
          <w:i w:val="false"/>
          <w:color w:val="000000"/>
          <w:sz w:val="28"/>
        </w:rPr>
        <w:t xml:space="preserve">
      355. Запрещается стоянка автотранспорта в проездах и на подъездах к зданиям и сооружениям, препятствующая проезду пожарной техники, а также стоянка автотранспорта на крышках колодцев пожарных гидрантов. </w:t>
      </w:r>
    </w:p>
    <w:bookmarkEnd w:id="738"/>
    <w:bookmarkStart w:name="z753" w:id="739"/>
    <w:p>
      <w:pPr>
        <w:spacing w:after="0"/>
        <w:ind w:left="0"/>
        <w:jc w:val="both"/>
      </w:pPr>
      <w:r>
        <w:rPr>
          <w:rFonts w:ascii="Times New Roman"/>
          <w:b w:val="false"/>
          <w:i w:val="false"/>
          <w:color w:val="000000"/>
          <w:sz w:val="28"/>
        </w:rPr>
        <w:t xml:space="preserve">
      356. Запрещается использование открытого огня и курение на территории складов и баз, хлебоприемных пунктов, предприятий торговли, добычи, переработки и хранения горючих газов, легковоспламеняющихся и горючих жидкостей, производств взрывчатых веществ, взрывопожароопасных и пожароопасных участков, а также вне специально отведенных и оборудованных для этих целей мест иных предприятий и на полях сельхозпредприятий по выращиванию злаковых культур. </w:t>
      </w:r>
    </w:p>
    <w:bookmarkEnd w:id="739"/>
    <w:bookmarkStart w:name="z754" w:id="740"/>
    <w:p>
      <w:pPr>
        <w:spacing w:after="0"/>
        <w:ind w:left="0"/>
        <w:jc w:val="both"/>
      </w:pPr>
      <w:r>
        <w:rPr>
          <w:rFonts w:ascii="Times New Roman"/>
          <w:b w:val="false"/>
          <w:i w:val="false"/>
          <w:color w:val="000000"/>
          <w:sz w:val="28"/>
        </w:rPr>
        <w:t xml:space="preserve">
      На территории указанных организаций должны быть размещены знаки пожарной безопасности "Курение и пользование открытым огнем запрещено". Места, специально отведенные для курения, должны быть обозначены знаками пожарной безопасности "Место для курения". </w:t>
      </w:r>
    </w:p>
    <w:bookmarkEnd w:id="740"/>
    <w:bookmarkStart w:name="z755" w:id="741"/>
    <w:p>
      <w:pPr>
        <w:spacing w:after="0"/>
        <w:ind w:left="0"/>
        <w:jc w:val="both"/>
      </w:pPr>
      <w:r>
        <w:rPr>
          <w:rFonts w:ascii="Times New Roman"/>
          <w:b w:val="false"/>
          <w:i w:val="false"/>
          <w:color w:val="000000"/>
          <w:sz w:val="28"/>
        </w:rPr>
        <w:t xml:space="preserve">
      Цветографическое изображение и места размещения (установки) знаков пожарной безопасности должны соответствовать требованиям Технического регламента "Требования к сигнальным цветам, разметкам и знакам безопасности на производственных объектах". </w:t>
      </w:r>
    </w:p>
    <w:bookmarkEnd w:id="741"/>
    <w:bookmarkStart w:name="z756" w:id="742"/>
    <w:p>
      <w:pPr>
        <w:spacing w:after="0"/>
        <w:ind w:left="0"/>
        <w:jc w:val="both"/>
      </w:pPr>
      <w:r>
        <w:rPr>
          <w:rFonts w:ascii="Times New Roman"/>
          <w:b w:val="false"/>
          <w:i w:val="false"/>
          <w:color w:val="000000"/>
          <w:sz w:val="28"/>
        </w:rPr>
        <w:t xml:space="preserve">
      357. Территория населенных пунктов и организаций должна иметь наружное освещение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 </w:t>
      </w:r>
    </w:p>
    <w:bookmarkEnd w:id="742"/>
    <w:bookmarkStart w:name="z757" w:id="743"/>
    <w:p>
      <w:pPr>
        <w:spacing w:after="0"/>
        <w:ind w:left="0"/>
        <w:jc w:val="both"/>
      </w:pPr>
      <w:r>
        <w:rPr>
          <w:rFonts w:ascii="Times New Roman"/>
          <w:b w:val="false"/>
          <w:i w:val="false"/>
          <w:color w:val="000000"/>
          <w:sz w:val="28"/>
        </w:rPr>
        <w:t xml:space="preserve">
      Цветографическое изображение и места размещения (установки) знаков пожарной безопасности должны соответствовать требованиям Технического регламента "Требования к сигнальным цветам, разметкам и знакам безопасности на производственных объектах". </w:t>
      </w:r>
    </w:p>
    <w:bookmarkEnd w:id="743"/>
    <w:bookmarkStart w:name="z758" w:id="744"/>
    <w:p>
      <w:pPr>
        <w:spacing w:after="0"/>
        <w:ind w:left="0"/>
        <w:jc w:val="both"/>
      </w:pPr>
      <w:r>
        <w:rPr>
          <w:rFonts w:ascii="Times New Roman"/>
          <w:b w:val="false"/>
          <w:i w:val="false"/>
          <w:color w:val="000000"/>
          <w:sz w:val="28"/>
        </w:rPr>
        <w:t xml:space="preserve">
      358. Железнодорожные переезды на территории организаций должны позволять пожарным автомобилям беспрепятственно пересекать железнодорожное полотно в любое время суток. </w:t>
      </w:r>
    </w:p>
    <w:bookmarkEnd w:id="744"/>
    <w:bookmarkStart w:name="z759" w:id="745"/>
    <w:p>
      <w:pPr>
        <w:spacing w:after="0"/>
        <w:ind w:left="0"/>
        <w:jc w:val="both"/>
      </w:pPr>
      <w:r>
        <w:rPr>
          <w:rFonts w:ascii="Times New Roman"/>
          <w:b w:val="false"/>
          <w:i w:val="false"/>
          <w:color w:val="000000"/>
          <w:sz w:val="28"/>
        </w:rPr>
        <w:t xml:space="preserve">
      359. Запрещается на территории населенных пунктов (вне пределов промышленных предприятий), садоводческих и дачных некоммерческих объединений граждан, открытое складирование (хранение) тары с легковоспламеняющимися и горючими жидкостями, а также баллонов со сжатыми и сжиженными газами. </w:t>
      </w:r>
    </w:p>
    <w:bookmarkEnd w:id="745"/>
    <w:bookmarkStart w:name="z760" w:id="746"/>
    <w:p>
      <w:pPr>
        <w:spacing w:after="0"/>
        <w:ind w:left="0"/>
        <w:jc w:val="both"/>
      </w:pPr>
      <w:r>
        <w:rPr>
          <w:rFonts w:ascii="Times New Roman"/>
          <w:b w:val="false"/>
          <w:i w:val="false"/>
          <w:color w:val="000000"/>
          <w:sz w:val="28"/>
        </w:rPr>
        <w:t xml:space="preserve">
      360. Запрещается на территории населенных пунктов и организаций устраивать свалки горючих отходов. </w:t>
      </w:r>
    </w:p>
    <w:bookmarkEnd w:id="746"/>
    <w:bookmarkStart w:name="z761" w:id="747"/>
    <w:p>
      <w:pPr>
        <w:spacing w:after="0"/>
        <w:ind w:left="0"/>
        <w:jc w:val="both"/>
      </w:pPr>
      <w:r>
        <w:rPr>
          <w:rFonts w:ascii="Times New Roman"/>
          <w:b w:val="false"/>
          <w:i w:val="false"/>
          <w:color w:val="000000"/>
          <w:sz w:val="28"/>
        </w:rPr>
        <w:t xml:space="preserve">
      361. Запрещается загромождать противопожарные расстояния между зданиями и сооружениями, штабелями леса, пиломатериалов, других материалов и оборудования, использовать под складирование материалов, оборудования и тары, для стоянки транспорта и строительства (установки) зданий и сооружений. </w:t>
      </w:r>
    </w:p>
    <w:bookmarkEnd w:id="747"/>
    <w:bookmarkStart w:name="z762" w:id="748"/>
    <w:p>
      <w:pPr>
        <w:spacing w:after="0"/>
        <w:ind w:left="0"/>
        <w:jc w:val="both"/>
      </w:pPr>
      <w:r>
        <w:rPr>
          <w:rFonts w:ascii="Times New Roman"/>
          <w:b w:val="false"/>
          <w:i w:val="false"/>
          <w:color w:val="000000"/>
          <w:sz w:val="28"/>
        </w:rPr>
        <w:t xml:space="preserve">
      362. Временные строения должны располагаться от других зданий и сооружений на расстоянии не менее 15 м (кроме случаев, когда по другим нормам требуются иные противопожарные расстояния) или у противопожарных стен. </w:t>
      </w:r>
    </w:p>
    <w:bookmarkEnd w:id="748"/>
    <w:bookmarkStart w:name="z763" w:id="749"/>
    <w:p>
      <w:pPr>
        <w:spacing w:after="0"/>
        <w:ind w:left="0"/>
        <w:jc w:val="both"/>
      </w:pPr>
      <w:r>
        <w:rPr>
          <w:rFonts w:ascii="Times New Roman"/>
          <w:b w:val="false"/>
          <w:i w:val="false"/>
          <w:color w:val="000000"/>
          <w:sz w:val="28"/>
        </w:rPr>
        <w:t xml:space="preserve">
      363. Отдельные блок-контейнерные здания должны располагаться группами не более 10 в группе и площадью не более 800 м </w:t>
      </w:r>
      <w:r>
        <w:rPr>
          <w:rFonts w:ascii="Times New Roman"/>
          <w:b w:val="false"/>
          <w:i w:val="false"/>
          <w:color w:val="000000"/>
          <w:vertAlign w:val="superscript"/>
        </w:rPr>
        <w:t xml:space="preserve">2 </w:t>
      </w:r>
      <w:r>
        <w:rPr>
          <w:rFonts w:ascii="Times New Roman"/>
          <w:b w:val="false"/>
          <w:i w:val="false"/>
          <w:color w:val="000000"/>
          <w:sz w:val="28"/>
        </w:rPr>
        <w:t xml:space="preserve">. Расстояние между группами этих зданий и от них до других строений, торговых киосков должны быть не менее 15 м. </w:t>
      </w:r>
    </w:p>
    <w:bookmarkEnd w:id="749"/>
    <w:bookmarkStart w:name="z764" w:id="750"/>
    <w:p>
      <w:pPr>
        <w:spacing w:after="0"/>
        <w:ind w:left="0"/>
        <w:jc w:val="both"/>
      </w:pPr>
      <w:r>
        <w:rPr>
          <w:rFonts w:ascii="Times New Roman"/>
          <w:b w:val="false"/>
          <w:i w:val="false"/>
          <w:color w:val="000000"/>
          <w:sz w:val="28"/>
        </w:rPr>
        <w:t xml:space="preserve">
      364. Разведение костров, сжигание отходов и тары должно осуществляться на расстоянии не менее 50 м от зданий и сооружений. </w:t>
      </w:r>
    </w:p>
    <w:bookmarkEnd w:id="750"/>
    <w:bookmarkStart w:name="z765" w:id="751"/>
    <w:p>
      <w:pPr>
        <w:spacing w:after="0"/>
        <w:ind w:left="0"/>
        <w:jc w:val="both"/>
      </w:pPr>
      <w:r>
        <w:rPr>
          <w:rFonts w:ascii="Times New Roman"/>
          <w:b w:val="false"/>
          <w:i w:val="false"/>
          <w:color w:val="000000"/>
          <w:sz w:val="28"/>
        </w:rPr>
        <w:t xml:space="preserve">
      Сжигание отходов и тары в специально отведенных для этих целей местах должно производиться под контролем обслуживающего персонала. </w:t>
      </w:r>
    </w:p>
    <w:bookmarkEnd w:id="751"/>
    <w:bookmarkStart w:name="z766" w:id="752"/>
    <w:p>
      <w:pPr>
        <w:spacing w:after="0"/>
        <w:ind w:left="0"/>
        <w:jc w:val="both"/>
      </w:pPr>
      <w:r>
        <w:rPr>
          <w:rFonts w:ascii="Times New Roman"/>
          <w:b w:val="false"/>
          <w:i w:val="false"/>
          <w:color w:val="000000"/>
          <w:sz w:val="28"/>
        </w:rPr>
        <w:t xml:space="preserve">
      365. Территория санаториев, домов отдыха и других оздоровительных учреждений (в том числе летних детских дач, детских оздоровительных лагерей), расположенных в массивах хвойных лесов, должны иметь по периметру защитную минерализованную полосу шириной не менее 3 м, исключающую возможность распространения огня при лесных пожарах на здания и сооружения. </w:t>
      </w:r>
    </w:p>
    <w:bookmarkEnd w:id="752"/>
    <w:bookmarkStart w:name="z767" w:id="753"/>
    <w:p>
      <w:pPr>
        <w:spacing w:after="0"/>
        <w:ind w:left="0"/>
        <w:jc w:val="both"/>
      </w:pPr>
      <w:r>
        <w:rPr>
          <w:rFonts w:ascii="Times New Roman"/>
          <w:b w:val="false"/>
          <w:i w:val="false"/>
          <w:color w:val="000000"/>
          <w:sz w:val="28"/>
        </w:rPr>
        <w:t xml:space="preserve">
      366. Для населенных пунктов, расположенных в лесных массивах, местными исполнительными органами должны быть разработаны и выполнены мероприятия, исключающие возможность распространения огня при лесных пожарах на здания и сооружения (устройство защитных противопожарных полос, посадка лиственных насаждений, удаление в летний период сухой растительности и другие). </w:t>
      </w:r>
    </w:p>
    <w:bookmarkEnd w:id="753"/>
    <w:bookmarkStart w:name="z768" w:id="754"/>
    <w:p>
      <w:pPr>
        <w:spacing w:after="0"/>
        <w:ind w:left="0"/>
        <w:jc w:val="left"/>
      </w:pPr>
      <w:r>
        <w:rPr>
          <w:rFonts w:ascii="Times New Roman"/>
          <w:b/>
          <w:i w:val="false"/>
          <w:color w:val="000000"/>
        </w:rPr>
        <w:t xml:space="preserve"> 3.5.3. Требования пожарной безопасности к содержанию</w:t>
      </w:r>
      <w:r>
        <w:br/>
      </w:r>
      <w:r>
        <w:rPr>
          <w:rFonts w:ascii="Times New Roman"/>
          <w:b/>
          <w:i w:val="false"/>
          <w:color w:val="000000"/>
        </w:rPr>
        <w:t>зданий, сооружений и строений</w:t>
      </w:r>
    </w:p>
    <w:bookmarkEnd w:id="754"/>
    <w:bookmarkStart w:name="z769" w:id="755"/>
    <w:p>
      <w:pPr>
        <w:spacing w:after="0"/>
        <w:ind w:left="0"/>
        <w:jc w:val="both"/>
      </w:pPr>
      <w:r>
        <w:rPr>
          <w:rFonts w:ascii="Times New Roman"/>
          <w:b w:val="false"/>
          <w:i w:val="false"/>
          <w:color w:val="000000"/>
          <w:sz w:val="28"/>
        </w:rPr>
        <w:t xml:space="preserve">
      367. Запрещается изменение функционального назначения, проведение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 </w:t>
      </w:r>
    </w:p>
    <w:bookmarkEnd w:id="755"/>
    <w:bookmarkStart w:name="z770" w:id="756"/>
    <w:p>
      <w:pPr>
        <w:spacing w:after="0"/>
        <w:ind w:left="0"/>
        <w:jc w:val="both"/>
      </w:pPr>
      <w:r>
        <w:rPr>
          <w:rFonts w:ascii="Times New Roman"/>
          <w:b w:val="false"/>
          <w:i w:val="false"/>
          <w:color w:val="000000"/>
          <w:sz w:val="28"/>
        </w:rPr>
        <w:t xml:space="preserve">
      368. При перепланировке зданий, сооружений и строений, изменении их функционального назначения или установке нового технологического оборудования применяются нормативные документы в соответствии с новым назначением этих зданий, сооружений и строений. </w:t>
      </w:r>
    </w:p>
    <w:bookmarkEnd w:id="756"/>
    <w:bookmarkStart w:name="z771" w:id="757"/>
    <w:p>
      <w:pPr>
        <w:spacing w:after="0"/>
        <w:ind w:left="0"/>
        <w:jc w:val="both"/>
      </w:pPr>
      <w:r>
        <w:rPr>
          <w:rFonts w:ascii="Times New Roman"/>
          <w:b w:val="false"/>
          <w:i w:val="false"/>
          <w:color w:val="000000"/>
          <w:sz w:val="28"/>
        </w:rPr>
        <w:t xml:space="preserve">
      369. При аренде помещений арендаторами выполняются требования настоящего Технического регламента и нормативных документов в области пожарной безопасности, утвержденных в установленном порядке для данного типа зданий. </w:t>
      </w:r>
    </w:p>
    <w:bookmarkEnd w:id="757"/>
    <w:bookmarkStart w:name="z772" w:id="758"/>
    <w:p>
      <w:pPr>
        <w:spacing w:after="0"/>
        <w:ind w:left="0"/>
        <w:jc w:val="both"/>
      </w:pPr>
      <w:r>
        <w:rPr>
          <w:rFonts w:ascii="Times New Roman"/>
          <w:b w:val="false"/>
          <w:i w:val="false"/>
          <w:color w:val="000000"/>
          <w:sz w:val="28"/>
        </w:rPr>
        <w:t xml:space="preserve">
      370. Для всех производственных и складских помещений должны быть определены категории взрывопожарной и пожарной опасности, а также классы зон в соответствии с требованиями "Правил устройства электроустановок Республики Казахстан", которые обозначаются соответствующими знаками на дверях помещений. </w:t>
      </w:r>
    </w:p>
    <w:bookmarkEnd w:id="758"/>
    <w:bookmarkStart w:name="z773" w:id="759"/>
    <w:p>
      <w:pPr>
        <w:spacing w:after="0"/>
        <w:ind w:left="0"/>
        <w:jc w:val="both"/>
      </w:pPr>
      <w:r>
        <w:rPr>
          <w:rFonts w:ascii="Times New Roman"/>
          <w:b w:val="false"/>
          <w:i w:val="false"/>
          <w:color w:val="000000"/>
          <w:sz w:val="28"/>
        </w:rPr>
        <w:t xml:space="preserve">
      Около оборудования, имеющего повышенную пожарную опасность, должны быть установлены знаки безопасности. </w:t>
      </w:r>
    </w:p>
    <w:bookmarkEnd w:id="759"/>
    <w:bookmarkStart w:name="z774" w:id="760"/>
    <w:p>
      <w:pPr>
        <w:spacing w:after="0"/>
        <w:ind w:left="0"/>
        <w:jc w:val="both"/>
      </w:pPr>
      <w:r>
        <w:rPr>
          <w:rFonts w:ascii="Times New Roman"/>
          <w:b w:val="false"/>
          <w:i w:val="false"/>
          <w:color w:val="000000"/>
          <w:sz w:val="28"/>
        </w:rPr>
        <w:t xml:space="preserve">
      Применение в процессах производства материалов и веществ с неисследованными показателями их взрывопожароопасности, а также их хранение совместно с другими материалами и веществами не допускается. </w:t>
      </w:r>
    </w:p>
    <w:bookmarkEnd w:id="760"/>
    <w:bookmarkStart w:name="z775" w:id="761"/>
    <w:p>
      <w:pPr>
        <w:spacing w:after="0"/>
        <w:ind w:left="0"/>
        <w:jc w:val="both"/>
      </w:pPr>
      <w:r>
        <w:rPr>
          <w:rFonts w:ascii="Times New Roman"/>
          <w:b w:val="false"/>
          <w:i w:val="false"/>
          <w:color w:val="000000"/>
          <w:sz w:val="28"/>
        </w:rPr>
        <w:t xml:space="preserve">
      371. Здания, сооружения и строения должны быть обеспечены исправными первичными средствами пожаротушения в количестве соответствующему требованиям </w:t>
      </w:r>
      <w:r>
        <w:rPr>
          <w:rFonts w:ascii="Times New Roman"/>
          <w:b w:val="false"/>
          <w:i w:val="false"/>
          <w:color w:val="000000"/>
          <w:sz w:val="28"/>
          <w:u w:val="single"/>
        </w:rPr>
        <w:t>приложения 17</w:t>
      </w:r>
      <w:r>
        <w:rPr>
          <w:rFonts w:ascii="Times New Roman"/>
          <w:b w:val="false"/>
          <w:i w:val="false"/>
          <w:color w:val="000000"/>
          <w:sz w:val="28"/>
        </w:rPr>
        <w:t xml:space="preserve"> к настоящему Техническому регламенту, средствами связи для вызова противопожарной службы и оборудованы системами автоматической пожарной сигнализации, автоматическими установками пожаротушения и оповещения людей о пожаре согласно требованиям </w:t>
      </w:r>
      <w:r>
        <w:rPr>
          <w:rFonts w:ascii="Times New Roman"/>
          <w:b w:val="false"/>
          <w:i w:val="false"/>
          <w:color w:val="000000"/>
          <w:sz w:val="28"/>
          <w:u w:val="single"/>
        </w:rPr>
        <w:t>Технического регламента</w:t>
      </w:r>
      <w:r>
        <w:rPr>
          <w:rFonts w:ascii="Times New Roman"/>
          <w:b w:val="false"/>
          <w:i w:val="false"/>
          <w:color w:val="000000"/>
          <w:sz w:val="28"/>
        </w:rPr>
        <w:t xml:space="preserve"> "Требования по оборудованию зданий, помещений и сооружений системами автоматического пожаротушения и автоматической пожарной сигнализацией, оповещения и управления эвакуацией людей при пожаре". </w:t>
      </w:r>
    </w:p>
    <w:bookmarkEnd w:id="761"/>
    <w:bookmarkStart w:name="z776" w:id="762"/>
    <w:p>
      <w:pPr>
        <w:spacing w:after="0"/>
        <w:ind w:left="0"/>
        <w:jc w:val="both"/>
      </w:pPr>
      <w:r>
        <w:rPr>
          <w:rFonts w:ascii="Times New Roman"/>
          <w:b w:val="false"/>
          <w:i w:val="false"/>
          <w:color w:val="000000"/>
          <w:sz w:val="28"/>
        </w:rPr>
        <w:t xml:space="preserve">
      Места размещения первичных средств пожаротушения, средств связи, а также систем пожарной автоматики должны быть обозначены соответствующими знаками пожарной безопасности. </w:t>
      </w:r>
    </w:p>
    <w:bookmarkEnd w:id="762"/>
    <w:bookmarkStart w:name="z777" w:id="763"/>
    <w:p>
      <w:pPr>
        <w:spacing w:after="0"/>
        <w:ind w:left="0"/>
        <w:jc w:val="both"/>
      </w:pPr>
      <w:r>
        <w:rPr>
          <w:rFonts w:ascii="Times New Roman"/>
          <w:b w:val="false"/>
          <w:i w:val="false"/>
          <w:color w:val="000000"/>
          <w:sz w:val="28"/>
        </w:rPr>
        <w:t xml:space="preserve">
      372. У каждого жилого дома в сельской местности, расположенного на расстоянии более 100 м от естественных или искусственных водоисточников, должна быть установлена емкость (бочка) с водой объемом не менее 100 л. Жилые строения должны иметь приставную лестницу, высотой до крыши строения. </w:t>
      </w:r>
    </w:p>
    <w:bookmarkEnd w:id="763"/>
    <w:bookmarkStart w:name="z778" w:id="764"/>
    <w:p>
      <w:pPr>
        <w:spacing w:after="0"/>
        <w:ind w:left="0"/>
        <w:jc w:val="both"/>
      </w:pPr>
      <w:r>
        <w:rPr>
          <w:rFonts w:ascii="Times New Roman"/>
          <w:b w:val="false"/>
          <w:i w:val="false"/>
          <w:color w:val="000000"/>
          <w:sz w:val="28"/>
        </w:rPr>
        <w:t xml:space="preserve">
      373. Системы и средства противопожарной защиты (установки пожаротушения и пожарной сигнализации, системы оповещения и управления эвакуацией людей при пожаре, противодымной защиты и противопожарного водоснабжения, противопожарные двери, клапаны и люки, другие заполнения проемов в противопожарных преградах, первичные средства пожаротушения) помещений, зданий и сооружений должны постоянно находиться в исправном рабочем состоянии. </w:t>
      </w:r>
    </w:p>
    <w:bookmarkEnd w:id="764"/>
    <w:bookmarkStart w:name="z779" w:id="765"/>
    <w:p>
      <w:pPr>
        <w:spacing w:after="0"/>
        <w:ind w:left="0"/>
        <w:jc w:val="both"/>
      </w:pPr>
      <w:r>
        <w:rPr>
          <w:rFonts w:ascii="Times New Roman"/>
          <w:b w:val="false"/>
          <w:i w:val="false"/>
          <w:color w:val="000000"/>
          <w:sz w:val="28"/>
        </w:rPr>
        <w:t xml:space="preserve">
      Запрещается эксплуатация зданий, сооружений и строений в период ремонта систем и средств противопожарной защиты без реализации дополнительных мер по обеспечению пожарной безопасности. </w:t>
      </w:r>
    </w:p>
    <w:bookmarkEnd w:id="765"/>
    <w:bookmarkStart w:name="z780" w:id="766"/>
    <w:p>
      <w:pPr>
        <w:spacing w:after="0"/>
        <w:ind w:left="0"/>
        <w:jc w:val="both"/>
      </w:pPr>
      <w:r>
        <w:rPr>
          <w:rFonts w:ascii="Times New Roman"/>
          <w:b w:val="false"/>
          <w:i w:val="false"/>
          <w:color w:val="000000"/>
          <w:sz w:val="28"/>
        </w:rPr>
        <w:t xml:space="preserve">
      374. Здания, сооружения и строения следует оборудовать молниезащитными устройствами в соответствии с требованиями строительных норм, разрешенных для применения на территории Республики Казахстан. </w:t>
      </w:r>
    </w:p>
    <w:bookmarkEnd w:id="766"/>
    <w:bookmarkStart w:name="z781" w:id="767"/>
    <w:p>
      <w:pPr>
        <w:spacing w:after="0"/>
        <w:ind w:left="0"/>
        <w:jc w:val="both"/>
      </w:pPr>
      <w:r>
        <w:rPr>
          <w:rFonts w:ascii="Times New Roman"/>
          <w:b w:val="false"/>
          <w:i w:val="false"/>
          <w:color w:val="000000"/>
          <w:sz w:val="28"/>
        </w:rPr>
        <w:t xml:space="preserve">
      375. Устройства для самозакрывания дверей должны содержаться в исправном состоянии. </w:t>
      </w:r>
    </w:p>
    <w:bookmarkEnd w:id="767"/>
    <w:bookmarkStart w:name="z782" w:id="768"/>
    <w:p>
      <w:pPr>
        <w:spacing w:after="0"/>
        <w:ind w:left="0"/>
        <w:jc w:val="both"/>
      </w:pPr>
      <w:r>
        <w:rPr>
          <w:rFonts w:ascii="Times New Roman"/>
          <w:b w:val="false"/>
          <w:i w:val="false"/>
          <w:color w:val="000000"/>
          <w:sz w:val="28"/>
        </w:rPr>
        <w:t xml:space="preserve">
      Запрещается устанавливать какие-либо приспособления, препятствующие свободному закрыванию противопожарных или противодымных дверей (устройств). </w:t>
      </w:r>
    </w:p>
    <w:bookmarkEnd w:id="768"/>
    <w:bookmarkStart w:name="z783" w:id="769"/>
    <w:p>
      <w:pPr>
        <w:spacing w:after="0"/>
        <w:ind w:left="0"/>
        <w:jc w:val="both"/>
      </w:pPr>
      <w:r>
        <w:rPr>
          <w:rFonts w:ascii="Times New Roman"/>
          <w:b w:val="false"/>
          <w:i w:val="false"/>
          <w:color w:val="000000"/>
          <w:sz w:val="28"/>
        </w:rPr>
        <w:t xml:space="preserve">
      376. Не допускается проводить работы на оборудовании, установках и станках с неисправностями, которые могут привести к пожару, а также при отключенных контрольно-измерительных приборах и технологической автоматике, обеспечивающих контроль заданных режимов температуры, давления и других, регламентированных условиями безопасности параметров. </w:t>
      </w:r>
    </w:p>
    <w:bookmarkEnd w:id="769"/>
    <w:bookmarkStart w:name="z784" w:id="770"/>
    <w:p>
      <w:pPr>
        <w:spacing w:after="0"/>
        <w:ind w:left="0"/>
        <w:jc w:val="both"/>
      </w:pPr>
      <w:r>
        <w:rPr>
          <w:rFonts w:ascii="Times New Roman"/>
          <w:b w:val="false"/>
          <w:i w:val="false"/>
          <w:color w:val="000000"/>
          <w:sz w:val="28"/>
        </w:rPr>
        <w:t xml:space="preserve">
      377. Запрещается нарушение огнезащитных покрытий (штукатурки, специальных красок, лаков, обмазок, включая потерю и ухудшение огнезащитных свойств) строительных конструкций, горючих отделочных и теплоизоляционных материалов, металлических опор оборудования. </w:t>
      </w:r>
    </w:p>
    <w:bookmarkEnd w:id="770"/>
    <w:bookmarkStart w:name="z785" w:id="771"/>
    <w:p>
      <w:pPr>
        <w:spacing w:after="0"/>
        <w:ind w:left="0"/>
        <w:jc w:val="both"/>
      </w:pPr>
      <w:r>
        <w:rPr>
          <w:rFonts w:ascii="Times New Roman"/>
          <w:b w:val="false"/>
          <w:i w:val="false"/>
          <w:color w:val="000000"/>
          <w:sz w:val="28"/>
        </w:rPr>
        <w:t xml:space="preserve">
      Обработанные (пропитанные) в соответствии с требованиями нормативных документов деревянные конструкции и ткани по истечении сроков действия обработки (пропитки) и в случае потери огнезащитных свойств составов должны обрабатываться (пропитываться) повторно. </w:t>
      </w:r>
    </w:p>
    <w:bookmarkEnd w:id="771"/>
    <w:bookmarkStart w:name="z786" w:id="772"/>
    <w:p>
      <w:pPr>
        <w:spacing w:after="0"/>
        <w:ind w:left="0"/>
        <w:jc w:val="both"/>
      </w:pPr>
      <w:r>
        <w:rPr>
          <w:rFonts w:ascii="Times New Roman"/>
          <w:b w:val="false"/>
          <w:i w:val="false"/>
          <w:color w:val="000000"/>
          <w:sz w:val="28"/>
        </w:rPr>
        <w:t xml:space="preserve">
      Состояние огнезащитной обработки (пропитки) должно проверяться в сроки, указанные в технической документации или не реже одного раза в год. </w:t>
      </w:r>
    </w:p>
    <w:bookmarkEnd w:id="772"/>
    <w:bookmarkStart w:name="z787" w:id="773"/>
    <w:p>
      <w:pPr>
        <w:spacing w:after="0"/>
        <w:ind w:left="0"/>
        <w:jc w:val="both"/>
      </w:pPr>
      <w:r>
        <w:rPr>
          <w:rFonts w:ascii="Times New Roman"/>
          <w:b w:val="false"/>
          <w:i w:val="false"/>
          <w:color w:val="000000"/>
          <w:sz w:val="28"/>
        </w:rPr>
        <w:t xml:space="preserve">
      378. В местах пересечения противопожарных стен, перекрытий и ограждающих конструкций различными инженерными и технологическими коммуникациями образовавшиеся отверстия и зазоры должны быть заделаны строительным раствором или другими негорючими материалами, обеспечивающими требуемый предел огнестойкости и дымогазонепроницаемость. </w:t>
      </w:r>
    </w:p>
    <w:bookmarkEnd w:id="773"/>
    <w:bookmarkStart w:name="z788" w:id="774"/>
    <w:p>
      <w:pPr>
        <w:spacing w:after="0"/>
        <w:ind w:left="0"/>
        <w:jc w:val="both"/>
      </w:pPr>
      <w:r>
        <w:rPr>
          <w:rFonts w:ascii="Times New Roman"/>
          <w:b w:val="false"/>
          <w:i w:val="false"/>
          <w:color w:val="000000"/>
          <w:sz w:val="28"/>
        </w:rPr>
        <w:t xml:space="preserve">
      379. Взрывопожароопасные объекты, учреждения и предприятия республиканского значения, крупные театрально-зрелищные предприятия и исторические объекты, объекты нефтепереработки, деревообработки, химической промышленности, а также театры, кинотеатры, цирки, музеи, галереи должны быть обеспечены прямой телефонной связью с ближайшим подразделением противопожарной службы или центральным пунктом пожарной связи населенных пунктов. </w:t>
      </w:r>
    </w:p>
    <w:bookmarkEnd w:id="774"/>
    <w:bookmarkStart w:name="z789" w:id="775"/>
    <w:p>
      <w:pPr>
        <w:spacing w:after="0"/>
        <w:ind w:left="0"/>
        <w:jc w:val="both"/>
      </w:pPr>
      <w:r>
        <w:rPr>
          <w:rFonts w:ascii="Times New Roman"/>
          <w:b w:val="false"/>
          <w:i w:val="false"/>
          <w:color w:val="000000"/>
          <w:sz w:val="28"/>
        </w:rPr>
        <w:t xml:space="preserve">
      380. В зданиях, сооружениях и строениях организаций (за исключением индивидуальных жилых домов) запрещается: </w:t>
      </w:r>
    </w:p>
    <w:bookmarkEnd w:id="775"/>
    <w:bookmarkStart w:name="z790" w:id="776"/>
    <w:p>
      <w:pPr>
        <w:spacing w:after="0"/>
        <w:ind w:left="0"/>
        <w:jc w:val="both"/>
      </w:pPr>
      <w:r>
        <w:rPr>
          <w:rFonts w:ascii="Times New Roman"/>
          <w:b w:val="false"/>
          <w:i w:val="false"/>
          <w:color w:val="000000"/>
          <w:sz w:val="28"/>
        </w:rPr>
        <w:t xml:space="preserve">
      1) хранение и применение в подвалах и цокольных этажах легковоспламеняющихся и горючих жидкостей, пороха, взрывчатых веществ, баллонов с газами, товаров в аэрозольной упаковке, целлулоида и других взрывопожароопасных веществ и материалов; </w:t>
      </w:r>
    </w:p>
    <w:bookmarkEnd w:id="776"/>
    <w:bookmarkStart w:name="z791" w:id="777"/>
    <w:p>
      <w:pPr>
        <w:spacing w:after="0"/>
        <w:ind w:left="0"/>
        <w:jc w:val="both"/>
      </w:pPr>
      <w:r>
        <w:rPr>
          <w:rFonts w:ascii="Times New Roman"/>
          <w:b w:val="false"/>
          <w:i w:val="false"/>
          <w:color w:val="000000"/>
          <w:sz w:val="28"/>
        </w:rPr>
        <w:t xml:space="preserve">
      2)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хранения продукции, оборудования, мебели и других предметов; </w:t>
      </w:r>
    </w:p>
    <w:bookmarkEnd w:id="777"/>
    <w:bookmarkStart w:name="z792" w:id="778"/>
    <w:p>
      <w:pPr>
        <w:spacing w:after="0"/>
        <w:ind w:left="0"/>
        <w:jc w:val="both"/>
      </w:pPr>
      <w:r>
        <w:rPr>
          <w:rFonts w:ascii="Times New Roman"/>
          <w:b w:val="false"/>
          <w:i w:val="false"/>
          <w:color w:val="000000"/>
          <w:sz w:val="28"/>
        </w:rPr>
        <w:t xml:space="preserve">
      3) размещать в лифтовых холлах кладовые, киоски, ларьки; </w:t>
      </w:r>
    </w:p>
    <w:bookmarkEnd w:id="778"/>
    <w:bookmarkStart w:name="z793" w:id="779"/>
    <w:p>
      <w:pPr>
        <w:spacing w:after="0"/>
        <w:ind w:left="0"/>
        <w:jc w:val="both"/>
      </w:pPr>
      <w:r>
        <w:rPr>
          <w:rFonts w:ascii="Times New Roman"/>
          <w:b w:val="false"/>
          <w:i w:val="false"/>
          <w:color w:val="000000"/>
          <w:sz w:val="28"/>
        </w:rPr>
        <w:t xml:space="preserve">
      4) 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 </w:t>
      </w:r>
    </w:p>
    <w:bookmarkEnd w:id="779"/>
    <w:bookmarkStart w:name="z794" w:id="780"/>
    <w:p>
      <w:pPr>
        <w:spacing w:after="0"/>
        <w:ind w:left="0"/>
        <w:jc w:val="both"/>
      </w:pPr>
      <w:r>
        <w:rPr>
          <w:rFonts w:ascii="Times New Roman"/>
          <w:b w:val="false"/>
          <w:i w:val="false"/>
          <w:color w:val="000000"/>
          <w:sz w:val="28"/>
        </w:rPr>
        <w:t xml:space="preserve">
      5) производить изменения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 </w:t>
      </w:r>
    </w:p>
    <w:bookmarkEnd w:id="780"/>
    <w:bookmarkStart w:name="z795" w:id="781"/>
    <w:p>
      <w:pPr>
        <w:spacing w:after="0"/>
        <w:ind w:left="0"/>
        <w:jc w:val="both"/>
      </w:pPr>
      <w:r>
        <w:rPr>
          <w:rFonts w:ascii="Times New Roman"/>
          <w:b w:val="false"/>
          <w:i w:val="false"/>
          <w:color w:val="000000"/>
          <w:sz w:val="28"/>
        </w:rPr>
        <w:t xml:space="preserve">
      6) 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 </w:t>
      </w:r>
    </w:p>
    <w:bookmarkEnd w:id="781"/>
    <w:bookmarkStart w:name="z796" w:id="782"/>
    <w:p>
      <w:pPr>
        <w:spacing w:after="0"/>
        <w:ind w:left="0"/>
        <w:jc w:val="both"/>
      </w:pPr>
      <w:r>
        <w:rPr>
          <w:rFonts w:ascii="Times New Roman"/>
          <w:b w:val="false"/>
          <w:i w:val="false"/>
          <w:color w:val="000000"/>
          <w:sz w:val="28"/>
        </w:rPr>
        <w:t xml:space="preserve">
      7) 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 </w:t>
      </w:r>
    </w:p>
    <w:bookmarkEnd w:id="782"/>
    <w:bookmarkStart w:name="z797" w:id="783"/>
    <w:p>
      <w:pPr>
        <w:spacing w:after="0"/>
        <w:ind w:left="0"/>
        <w:jc w:val="both"/>
      </w:pPr>
      <w:r>
        <w:rPr>
          <w:rFonts w:ascii="Times New Roman"/>
          <w:b w:val="false"/>
          <w:i w:val="false"/>
          <w:color w:val="000000"/>
          <w:sz w:val="28"/>
        </w:rPr>
        <w:t xml:space="preserve">
      8) оставлять неубранным промасленный обтирочный материал; </w:t>
      </w:r>
    </w:p>
    <w:bookmarkEnd w:id="783"/>
    <w:bookmarkStart w:name="z798" w:id="784"/>
    <w:p>
      <w:pPr>
        <w:spacing w:after="0"/>
        <w:ind w:left="0"/>
        <w:jc w:val="both"/>
      </w:pPr>
      <w:r>
        <w:rPr>
          <w:rFonts w:ascii="Times New Roman"/>
          <w:b w:val="false"/>
          <w:i w:val="false"/>
          <w:color w:val="000000"/>
          <w:sz w:val="28"/>
        </w:rPr>
        <w:t>
      9) устанавливать решетки на окнах всех этажей здания, и приямках у окон подвалов (за исключением помещений складов, касс, оружейных комнат, секретных частей учреждений);</w:t>
      </w:r>
    </w:p>
    <w:bookmarkEnd w:id="784"/>
    <w:bookmarkStart w:name="z799" w:id="785"/>
    <w:p>
      <w:pPr>
        <w:spacing w:after="0"/>
        <w:ind w:left="0"/>
        <w:jc w:val="both"/>
      </w:pPr>
      <w:r>
        <w:rPr>
          <w:rFonts w:ascii="Times New Roman"/>
          <w:b w:val="false"/>
          <w:i w:val="false"/>
          <w:color w:val="000000"/>
          <w:sz w:val="28"/>
        </w:rPr>
        <w:t xml:space="preserve">
      10) остеклять балконы, лоджии и галереи, относящиеся к зонам безопасности на случай пожара; </w:t>
      </w:r>
    </w:p>
    <w:bookmarkEnd w:id="785"/>
    <w:bookmarkStart w:name="z800" w:id="786"/>
    <w:p>
      <w:pPr>
        <w:spacing w:after="0"/>
        <w:ind w:left="0"/>
        <w:jc w:val="both"/>
      </w:pPr>
      <w:r>
        <w:rPr>
          <w:rFonts w:ascii="Times New Roman"/>
          <w:b w:val="false"/>
          <w:i w:val="false"/>
          <w:color w:val="000000"/>
          <w:sz w:val="28"/>
        </w:rPr>
        <w:t xml:space="preserve">
      11) устраивать в лестничных клетках и коридорах кладовые (подсобные помещения), а также хранить под лестничными маршами и на лестничных площадках вещи, мебель и другие горючие материалы. Под лестничными маршами в первом и цокольном этажах допускается устройство только помещений для узлов управления центрального отопления, водомерных узлов и электрощитовых, выгороженных перегородками из негорючих материалов; </w:t>
      </w:r>
    </w:p>
    <w:bookmarkEnd w:id="786"/>
    <w:bookmarkStart w:name="z801" w:id="787"/>
    <w:p>
      <w:pPr>
        <w:spacing w:after="0"/>
        <w:ind w:left="0"/>
        <w:jc w:val="both"/>
      </w:pPr>
      <w:r>
        <w:rPr>
          <w:rFonts w:ascii="Times New Roman"/>
          <w:b w:val="false"/>
          <w:i w:val="false"/>
          <w:color w:val="000000"/>
          <w:sz w:val="28"/>
        </w:rPr>
        <w:t>
      12) устраивать в производственных и складских помещениях зданий (кроме зданий V степени огнестойкости) антресоли, перегородки, бытовки, кладовки, конторки и другие встроенные помещения из горючих материалов.</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380 с изменением, внесенным постановлением Правительства РК от 31.10.2011 </w:t>
      </w:r>
      <w:r>
        <w:rPr>
          <w:rFonts w:ascii="Times New Roman"/>
          <w:b w:val="false"/>
          <w:i w:val="false"/>
          <w:color w:val="000000"/>
          <w:sz w:val="28"/>
        </w:rPr>
        <w:t>№ 1249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802" w:id="788"/>
    <w:p>
      <w:pPr>
        <w:spacing w:after="0"/>
        <w:ind w:left="0"/>
        <w:jc w:val="both"/>
      </w:pPr>
      <w:r>
        <w:rPr>
          <w:rFonts w:ascii="Times New Roman"/>
          <w:b w:val="false"/>
          <w:i w:val="false"/>
          <w:color w:val="000000"/>
          <w:sz w:val="28"/>
        </w:rPr>
        <w:t xml:space="preserve">
      381. Наружные пожарные лестницы и ограждения на крышах зданий, сооружений и строений должны содержаться в исправном состоянии и не реже одного раза в пять лет подвергать эксплуатационным испытаниям. </w:t>
      </w:r>
    </w:p>
    <w:bookmarkEnd w:id="788"/>
    <w:bookmarkStart w:name="z803" w:id="789"/>
    <w:p>
      <w:pPr>
        <w:spacing w:after="0"/>
        <w:ind w:left="0"/>
        <w:jc w:val="both"/>
      </w:pPr>
      <w:r>
        <w:rPr>
          <w:rFonts w:ascii="Times New Roman"/>
          <w:b w:val="false"/>
          <w:i w:val="false"/>
          <w:color w:val="000000"/>
          <w:sz w:val="28"/>
        </w:rPr>
        <w:t xml:space="preserve">
      382. В помещениях с одним эвакуационным выходом одновременное пребывание 50 чел. и более запрещается. </w:t>
      </w:r>
    </w:p>
    <w:bookmarkEnd w:id="789"/>
    <w:bookmarkStart w:name="z804" w:id="790"/>
    <w:p>
      <w:pPr>
        <w:spacing w:after="0"/>
        <w:ind w:left="0"/>
        <w:jc w:val="both"/>
      </w:pPr>
      <w:r>
        <w:rPr>
          <w:rFonts w:ascii="Times New Roman"/>
          <w:b w:val="false"/>
          <w:i w:val="false"/>
          <w:color w:val="000000"/>
          <w:sz w:val="28"/>
        </w:rPr>
        <w:t xml:space="preserve">
      В зданиях, сооружениях и строениях IV и V степени огнестойкости одновременное пребывание 50 чел. и более допускается только в помещениях первого этажа. </w:t>
      </w:r>
    </w:p>
    <w:bookmarkEnd w:id="790"/>
    <w:bookmarkStart w:name="z805" w:id="791"/>
    <w:p>
      <w:pPr>
        <w:spacing w:after="0"/>
        <w:ind w:left="0"/>
        <w:jc w:val="both"/>
      </w:pPr>
      <w:r>
        <w:rPr>
          <w:rFonts w:ascii="Times New Roman"/>
          <w:b w:val="false"/>
          <w:i w:val="false"/>
          <w:color w:val="000000"/>
          <w:sz w:val="28"/>
        </w:rPr>
        <w:t xml:space="preserve">
      383. Число посетителей в зрительных, обеденных, выставочных, торговых, биржевых, культовых и других залах (помещениях), на трибунах, а также в других помещениях запрещается превышать количества, установленного нормами проектирования или определенного расчетом, исходя из пропускной способности путей эвакуации. </w:t>
      </w:r>
    </w:p>
    <w:bookmarkEnd w:id="791"/>
    <w:bookmarkStart w:name="z806" w:id="792"/>
    <w:p>
      <w:pPr>
        <w:spacing w:after="0"/>
        <w:ind w:left="0"/>
        <w:jc w:val="both"/>
      </w:pPr>
      <w:r>
        <w:rPr>
          <w:rFonts w:ascii="Times New Roman"/>
          <w:b w:val="false"/>
          <w:i w:val="false"/>
          <w:color w:val="000000"/>
          <w:sz w:val="28"/>
        </w:rPr>
        <w:t xml:space="preserve">
      При отсутствии в нормах проектирования данных для расчета, должно приниматься время обеспечения эвакуации людей из залов не более 2 мин, а расчетную площадь, приходящуюся на одного посетителя не менее 0,75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792"/>
    <w:bookmarkStart w:name="z807" w:id="793"/>
    <w:p>
      <w:pPr>
        <w:spacing w:after="0"/>
        <w:ind w:left="0"/>
        <w:jc w:val="both"/>
      </w:pPr>
      <w:r>
        <w:rPr>
          <w:rFonts w:ascii="Times New Roman"/>
          <w:b w:val="false"/>
          <w:i w:val="false"/>
          <w:color w:val="000000"/>
          <w:sz w:val="28"/>
        </w:rPr>
        <w:t xml:space="preserve">
      384. Двери чердачных помещений, а также технических этажей и подвалов, в которых по условиям технологии не требуется постоянного пребывания людей, должны закрываться на замок. На дверях указанных помещений вывешивается информация о месте хранения ключей. </w:t>
      </w:r>
    </w:p>
    <w:bookmarkEnd w:id="793"/>
    <w:bookmarkStart w:name="z808" w:id="794"/>
    <w:p>
      <w:pPr>
        <w:spacing w:after="0"/>
        <w:ind w:left="0"/>
        <w:jc w:val="both"/>
      </w:pPr>
      <w:r>
        <w:rPr>
          <w:rFonts w:ascii="Times New Roman"/>
          <w:b w:val="false"/>
          <w:i w:val="false"/>
          <w:color w:val="000000"/>
          <w:sz w:val="28"/>
        </w:rPr>
        <w:t xml:space="preserve">
      Приямки у оконных проемов подвальных и цокольных этажей зданий, сооружений и строений следует своевременно очищать от мусора и других предметов. Металлические решетки, защищающие указанные приямки, должны выполняться открывающимися, а запоры на окнах должны открываться изнутри без ключа. </w:t>
      </w:r>
    </w:p>
    <w:bookmarkEnd w:id="794"/>
    <w:bookmarkStart w:name="z809" w:id="795"/>
    <w:p>
      <w:pPr>
        <w:spacing w:after="0"/>
        <w:ind w:left="0"/>
        <w:jc w:val="both"/>
      </w:pPr>
      <w:r>
        <w:rPr>
          <w:rFonts w:ascii="Times New Roman"/>
          <w:b w:val="false"/>
          <w:i w:val="false"/>
          <w:color w:val="000000"/>
          <w:sz w:val="28"/>
        </w:rPr>
        <w:t xml:space="preserve">
      385. Использованные обтирочные материалы должны собираться в контейнера из негорючего материала с закрывающейся крышкой. Периодичность сбора использованных обтирочных материалов должна исключать их накопление на рабочих местах. По окончании рабочей смены содержимое указанных контейнеров необходимо удалять за пределы зданий. </w:t>
      </w:r>
    </w:p>
    <w:bookmarkEnd w:id="795"/>
    <w:bookmarkStart w:name="z810" w:id="796"/>
    <w:p>
      <w:pPr>
        <w:spacing w:after="0"/>
        <w:ind w:left="0"/>
        <w:jc w:val="both"/>
      </w:pPr>
      <w:r>
        <w:rPr>
          <w:rFonts w:ascii="Times New Roman"/>
          <w:b w:val="false"/>
          <w:i w:val="false"/>
          <w:color w:val="000000"/>
          <w:sz w:val="28"/>
        </w:rPr>
        <w:t xml:space="preserve">
      386. Специальная одежда лиц, работающих с маслами, лаками, красками и другими легковоспламеняющимися и горючими жидкостями, должна храниться в подвешенном виде в металлических шкафах, установленных в специально отведенных для этой цели местах. </w:t>
      </w:r>
    </w:p>
    <w:bookmarkEnd w:id="796"/>
    <w:bookmarkStart w:name="z811" w:id="797"/>
    <w:p>
      <w:pPr>
        <w:spacing w:after="0"/>
        <w:ind w:left="0"/>
        <w:jc w:val="both"/>
      </w:pPr>
      <w:r>
        <w:rPr>
          <w:rFonts w:ascii="Times New Roman"/>
          <w:b w:val="false"/>
          <w:i w:val="false"/>
          <w:color w:val="000000"/>
          <w:sz w:val="28"/>
        </w:rPr>
        <w:t xml:space="preserve">
      387. В зданиях с витражами высотой более 1 этажа нарушение конструкций дымонепроницаемых негорючих диафрагм, установленных в витражах на уровне каждого этажа запрещается. </w:t>
      </w:r>
    </w:p>
    <w:bookmarkEnd w:id="797"/>
    <w:bookmarkStart w:name="z812" w:id="798"/>
    <w:p>
      <w:pPr>
        <w:spacing w:after="0"/>
        <w:ind w:left="0"/>
        <w:jc w:val="both"/>
      </w:pPr>
      <w:r>
        <w:rPr>
          <w:rFonts w:ascii="Times New Roman"/>
          <w:b w:val="false"/>
          <w:i w:val="false"/>
          <w:color w:val="000000"/>
          <w:sz w:val="28"/>
        </w:rPr>
        <w:t xml:space="preserve">
      388. При необходимости проведения специальных огневых эффектов, связанных с применением пиротехнических изделий и источников открытого огня, которые могут привести к пожару, ответственным постановщиком (главным режиссером, художественным руководителем, мастером-демонстратором) должны быть разработаны и осуществлены по согласованию с территориальным органом Министерства по чрезвычайным ситуациям Республики Казахстан меры по предупреждению пожаров (в том числе порядок проведения фейерверка, схемы размещения средств пожаротушения, фейерверочных пиротехнических изделий и опасной зоны, порядок хранения и уничтожения непригодных изделий, план мероприятий по предупреждению пожаров). </w:t>
      </w:r>
    </w:p>
    <w:bookmarkEnd w:id="798"/>
    <w:bookmarkStart w:name="z813" w:id="799"/>
    <w:p>
      <w:pPr>
        <w:spacing w:after="0"/>
        <w:ind w:left="0"/>
        <w:jc w:val="both"/>
      </w:pPr>
      <w:r>
        <w:rPr>
          <w:rFonts w:ascii="Times New Roman"/>
          <w:b w:val="false"/>
          <w:i w:val="false"/>
          <w:color w:val="000000"/>
          <w:sz w:val="28"/>
        </w:rPr>
        <w:t xml:space="preserve">
      389. Показатели пожарной опасности и требования пожарной безопасности, предъявляемые к пиротехническим изделиям, а также методы их испытаний должны соответствовать требованиям государственных, межгосударственных, международных стандартов, разрешенных для применения на территории Республики Казахстан, нормативным документам в области пожарной безопасности, утвержденных в установленном порядке. </w:t>
      </w:r>
    </w:p>
    <w:bookmarkEnd w:id="799"/>
    <w:bookmarkStart w:name="z814" w:id="800"/>
    <w:p>
      <w:pPr>
        <w:spacing w:after="0"/>
        <w:ind w:left="0"/>
        <w:jc w:val="both"/>
      </w:pPr>
      <w:r>
        <w:rPr>
          <w:rFonts w:ascii="Times New Roman"/>
          <w:b w:val="false"/>
          <w:i w:val="false"/>
          <w:color w:val="000000"/>
          <w:sz w:val="28"/>
        </w:rPr>
        <w:t xml:space="preserve">
      Запрещается изготовление фейерверочных пиротехнических изделий в зданиях и сооружениях с массовым пребыванием людей. </w:t>
      </w:r>
    </w:p>
    <w:bookmarkEnd w:id="800"/>
    <w:bookmarkStart w:name="z815" w:id="801"/>
    <w:p>
      <w:pPr>
        <w:spacing w:after="0"/>
        <w:ind w:left="0"/>
        <w:jc w:val="both"/>
      </w:pPr>
      <w:r>
        <w:rPr>
          <w:rFonts w:ascii="Times New Roman"/>
          <w:b w:val="false"/>
          <w:i w:val="false"/>
          <w:color w:val="000000"/>
          <w:sz w:val="28"/>
        </w:rPr>
        <w:t xml:space="preserve">
      390. В помещениях общественных и производственных зданий, сооружений и строений запрещается курение, за исключением в специально отведенных для этой цели мест, обозначенных соответствующими знаками безопасности, оборудованных огнетушителем и урной из негорючих материалов. </w:t>
      </w:r>
    </w:p>
    <w:bookmarkEnd w:id="801"/>
    <w:bookmarkStart w:name="z816" w:id="802"/>
    <w:p>
      <w:pPr>
        <w:spacing w:after="0"/>
        <w:ind w:left="0"/>
        <w:jc w:val="left"/>
      </w:pPr>
      <w:r>
        <w:rPr>
          <w:rFonts w:ascii="Times New Roman"/>
          <w:b/>
          <w:i w:val="false"/>
          <w:color w:val="000000"/>
        </w:rPr>
        <w:t xml:space="preserve"> 3.5.4. Требования пожарной безопасности к содержанию</w:t>
      </w:r>
      <w:r>
        <w:br/>
      </w:r>
      <w:r>
        <w:rPr>
          <w:rFonts w:ascii="Times New Roman"/>
          <w:b/>
          <w:i w:val="false"/>
          <w:color w:val="000000"/>
        </w:rPr>
        <w:t>эвакуационных путей и выходов</w:t>
      </w:r>
    </w:p>
    <w:bookmarkEnd w:id="802"/>
    <w:bookmarkStart w:name="z817" w:id="803"/>
    <w:p>
      <w:pPr>
        <w:spacing w:after="0"/>
        <w:ind w:left="0"/>
        <w:jc w:val="both"/>
      </w:pPr>
      <w:r>
        <w:rPr>
          <w:rFonts w:ascii="Times New Roman"/>
          <w:b w:val="false"/>
          <w:i w:val="false"/>
          <w:color w:val="000000"/>
          <w:sz w:val="28"/>
        </w:rPr>
        <w:t xml:space="preserve">
      391. При эксплуатации эвакуационных путей и выходов должно быть обеспечено соблюдение проектных решений и требований нормативных документов в области пожарной безопасности, утвержденных в установленном порядке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w:t>
      </w:r>
    </w:p>
    <w:bookmarkEnd w:id="803"/>
    <w:bookmarkStart w:name="z818" w:id="804"/>
    <w:p>
      <w:pPr>
        <w:spacing w:after="0"/>
        <w:ind w:left="0"/>
        <w:jc w:val="both"/>
      </w:pPr>
      <w:r>
        <w:rPr>
          <w:rFonts w:ascii="Times New Roman"/>
          <w:b w:val="false"/>
          <w:i w:val="false"/>
          <w:color w:val="000000"/>
          <w:sz w:val="28"/>
        </w:rPr>
        <w:t xml:space="preserve">
      392. Двери на путях эвакуации должны открываться свободно и по направлению выхода из здания. </w:t>
      </w:r>
    </w:p>
    <w:bookmarkEnd w:id="804"/>
    <w:bookmarkStart w:name="z819" w:id="805"/>
    <w:p>
      <w:pPr>
        <w:spacing w:after="0"/>
        <w:ind w:left="0"/>
        <w:jc w:val="both"/>
      </w:pPr>
      <w:r>
        <w:rPr>
          <w:rFonts w:ascii="Times New Roman"/>
          <w:b w:val="false"/>
          <w:i w:val="false"/>
          <w:color w:val="000000"/>
          <w:sz w:val="28"/>
        </w:rPr>
        <w:t xml:space="preserve">
      393. Запоры на дверях эвакуационных выходов должны обеспечивать людям, находящимся внутри здания (сооружения) возможность свободного открывания запоров изнутри без ключа. </w:t>
      </w:r>
    </w:p>
    <w:bookmarkEnd w:id="805"/>
    <w:bookmarkStart w:name="z820" w:id="806"/>
    <w:p>
      <w:pPr>
        <w:spacing w:after="0"/>
        <w:ind w:left="0"/>
        <w:jc w:val="both"/>
      </w:pPr>
      <w:r>
        <w:rPr>
          <w:rFonts w:ascii="Times New Roman"/>
          <w:b w:val="false"/>
          <w:i w:val="false"/>
          <w:color w:val="000000"/>
          <w:sz w:val="28"/>
        </w:rPr>
        <w:t xml:space="preserve">
      394. Объемные самосветящиеся знаки пожарной безопасности с автономным питанием и от электросети, используемые на путях эвакуации (в том числе световые указатели "Эвакуационный (запасный) выход", "Дверь эвакуационного выхода"), должны постоянно находиться в исправном и включенном состоянии. </w:t>
      </w:r>
    </w:p>
    <w:bookmarkEnd w:id="806"/>
    <w:bookmarkStart w:name="z821" w:id="807"/>
    <w:p>
      <w:pPr>
        <w:spacing w:after="0"/>
        <w:ind w:left="0"/>
        <w:jc w:val="both"/>
      </w:pPr>
      <w:r>
        <w:rPr>
          <w:rFonts w:ascii="Times New Roman"/>
          <w:b w:val="false"/>
          <w:i w:val="false"/>
          <w:color w:val="000000"/>
          <w:sz w:val="28"/>
        </w:rPr>
        <w:t xml:space="preserve">
      В зрительных, демонстрационных, выставочных и других залах световые указатели допускается включаться на время проведения мероприятий с пребыванием людей. </w:t>
      </w:r>
    </w:p>
    <w:bookmarkEnd w:id="807"/>
    <w:bookmarkStart w:name="z822" w:id="808"/>
    <w:p>
      <w:pPr>
        <w:spacing w:after="0"/>
        <w:ind w:left="0"/>
        <w:jc w:val="both"/>
      </w:pPr>
      <w:r>
        <w:rPr>
          <w:rFonts w:ascii="Times New Roman"/>
          <w:b w:val="false"/>
          <w:i w:val="false"/>
          <w:color w:val="000000"/>
          <w:sz w:val="28"/>
        </w:rPr>
        <w:t xml:space="preserve">
      Эвакуационное освещение должно включаться автоматически при прекращении электропитания рабочего освещения. </w:t>
      </w:r>
    </w:p>
    <w:bookmarkEnd w:id="808"/>
    <w:bookmarkStart w:name="z823" w:id="809"/>
    <w:p>
      <w:pPr>
        <w:spacing w:after="0"/>
        <w:ind w:left="0"/>
        <w:jc w:val="both"/>
      </w:pPr>
      <w:r>
        <w:rPr>
          <w:rFonts w:ascii="Times New Roman"/>
          <w:b w:val="false"/>
          <w:i w:val="false"/>
          <w:color w:val="000000"/>
          <w:sz w:val="28"/>
        </w:rPr>
        <w:t xml:space="preserve">
      395. При эксплуатации эвакуационных путей и выходов запрещается: </w:t>
      </w:r>
    </w:p>
    <w:bookmarkEnd w:id="809"/>
    <w:bookmarkStart w:name="z824" w:id="810"/>
    <w:p>
      <w:pPr>
        <w:spacing w:after="0"/>
        <w:ind w:left="0"/>
        <w:jc w:val="both"/>
      </w:pPr>
      <w:r>
        <w:rPr>
          <w:rFonts w:ascii="Times New Roman"/>
          <w:b w:val="false"/>
          <w:i w:val="false"/>
          <w:color w:val="000000"/>
          <w:sz w:val="28"/>
        </w:rPr>
        <w:t xml:space="preserve">
      1)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забивать двери эвакуационных выходов; </w:t>
      </w:r>
    </w:p>
    <w:bookmarkEnd w:id="810"/>
    <w:bookmarkStart w:name="z825" w:id="811"/>
    <w:p>
      <w:pPr>
        <w:spacing w:after="0"/>
        <w:ind w:left="0"/>
        <w:jc w:val="both"/>
      </w:pPr>
      <w:r>
        <w:rPr>
          <w:rFonts w:ascii="Times New Roman"/>
          <w:b w:val="false"/>
          <w:i w:val="false"/>
          <w:color w:val="000000"/>
          <w:sz w:val="28"/>
        </w:rPr>
        <w:t xml:space="preserve">
      2)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 </w:t>
      </w:r>
    </w:p>
    <w:bookmarkEnd w:id="811"/>
    <w:bookmarkStart w:name="z826" w:id="812"/>
    <w:p>
      <w:pPr>
        <w:spacing w:after="0"/>
        <w:ind w:left="0"/>
        <w:jc w:val="both"/>
      </w:pPr>
      <w:r>
        <w:rPr>
          <w:rFonts w:ascii="Times New Roman"/>
          <w:b w:val="false"/>
          <w:i w:val="false"/>
          <w:color w:val="000000"/>
          <w:sz w:val="28"/>
        </w:rPr>
        <w:t xml:space="preserve">
      3) устраивать на путях эвакуации пороги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 </w:t>
      </w:r>
    </w:p>
    <w:bookmarkEnd w:id="812"/>
    <w:bookmarkStart w:name="z827" w:id="813"/>
    <w:p>
      <w:pPr>
        <w:spacing w:after="0"/>
        <w:ind w:left="0"/>
        <w:jc w:val="both"/>
      </w:pPr>
      <w:r>
        <w:rPr>
          <w:rFonts w:ascii="Times New Roman"/>
          <w:b w:val="false"/>
          <w:i w:val="false"/>
          <w:color w:val="000000"/>
          <w:sz w:val="28"/>
        </w:rPr>
        <w:t xml:space="preserve">
      4) применять горючие материалы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 </w:t>
      </w:r>
    </w:p>
    <w:bookmarkEnd w:id="813"/>
    <w:bookmarkStart w:name="z828" w:id="814"/>
    <w:p>
      <w:pPr>
        <w:spacing w:after="0"/>
        <w:ind w:left="0"/>
        <w:jc w:val="both"/>
      </w:pPr>
      <w:r>
        <w:rPr>
          <w:rFonts w:ascii="Times New Roman"/>
          <w:b w:val="false"/>
          <w:i w:val="false"/>
          <w:color w:val="000000"/>
          <w:sz w:val="28"/>
        </w:rPr>
        <w:t xml:space="preserve">
      5) фиксировать самозакрывающиеся двери лестничных клеток, коридоров, холлов и тамбуров в открытом положении, а также снимать их; </w:t>
      </w:r>
    </w:p>
    <w:bookmarkEnd w:id="814"/>
    <w:bookmarkStart w:name="z829" w:id="815"/>
    <w:p>
      <w:pPr>
        <w:spacing w:after="0"/>
        <w:ind w:left="0"/>
        <w:jc w:val="both"/>
      </w:pPr>
      <w:r>
        <w:rPr>
          <w:rFonts w:ascii="Times New Roman"/>
          <w:b w:val="false"/>
          <w:i w:val="false"/>
          <w:color w:val="000000"/>
          <w:sz w:val="28"/>
        </w:rPr>
        <w:t xml:space="preserve">
      6) остеклять или закрывать жалюзи воздушных зон в незадымляемых лестничных клетках; </w:t>
      </w:r>
    </w:p>
    <w:bookmarkEnd w:id="815"/>
    <w:bookmarkStart w:name="z830" w:id="816"/>
    <w:p>
      <w:pPr>
        <w:spacing w:after="0"/>
        <w:ind w:left="0"/>
        <w:jc w:val="both"/>
      </w:pPr>
      <w:r>
        <w:rPr>
          <w:rFonts w:ascii="Times New Roman"/>
          <w:b w:val="false"/>
          <w:i w:val="false"/>
          <w:color w:val="000000"/>
          <w:sz w:val="28"/>
        </w:rPr>
        <w:t xml:space="preserve">
      7) заменять армированное стекло обычным в остеклениях дверей и фрамуг. </w:t>
      </w:r>
    </w:p>
    <w:bookmarkEnd w:id="816"/>
    <w:bookmarkStart w:name="z831" w:id="817"/>
    <w:p>
      <w:pPr>
        <w:spacing w:after="0"/>
        <w:ind w:left="0"/>
        <w:jc w:val="both"/>
      </w:pPr>
      <w:r>
        <w:rPr>
          <w:rFonts w:ascii="Times New Roman"/>
          <w:b w:val="false"/>
          <w:i w:val="false"/>
          <w:color w:val="000000"/>
          <w:sz w:val="28"/>
        </w:rPr>
        <w:t xml:space="preserve">
      396. При расстановке технологического, выставочного и другого оборудования помещения должны быть обеспечены эвакуационные проходы к лестничным клеткам и другим путям эвакуации в соответствии с нормами проектирования. </w:t>
      </w:r>
    </w:p>
    <w:bookmarkEnd w:id="817"/>
    <w:bookmarkStart w:name="z832" w:id="818"/>
    <w:p>
      <w:pPr>
        <w:spacing w:after="0"/>
        <w:ind w:left="0"/>
        <w:jc w:val="both"/>
      </w:pPr>
      <w:r>
        <w:rPr>
          <w:rFonts w:ascii="Times New Roman"/>
          <w:b w:val="false"/>
          <w:i w:val="false"/>
          <w:color w:val="000000"/>
          <w:sz w:val="28"/>
        </w:rPr>
        <w:t xml:space="preserve">
      397. На объектах с массовым пребыванием людей на случай отключения электроэнергии обслуживающий персонал должен быть обеспечен электрическими фонарями. </w:t>
      </w:r>
    </w:p>
    <w:bookmarkEnd w:id="818"/>
    <w:bookmarkStart w:name="z833" w:id="819"/>
    <w:p>
      <w:pPr>
        <w:spacing w:after="0"/>
        <w:ind w:left="0"/>
        <w:jc w:val="both"/>
      </w:pPr>
      <w:r>
        <w:rPr>
          <w:rFonts w:ascii="Times New Roman"/>
          <w:b w:val="false"/>
          <w:i w:val="false"/>
          <w:color w:val="000000"/>
          <w:sz w:val="28"/>
        </w:rPr>
        <w:t xml:space="preserve">
      Количество фонарей определяется руководителем, исходя из особенностей объекта, наличия дежурного персонала, количества людей в здании, но не менее одного на каждого работника дежурного персонала. </w:t>
      </w:r>
    </w:p>
    <w:bookmarkEnd w:id="819"/>
    <w:bookmarkStart w:name="z834" w:id="820"/>
    <w:p>
      <w:pPr>
        <w:spacing w:after="0"/>
        <w:ind w:left="0"/>
        <w:jc w:val="both"/>
      </w:pPr>
      <w:r>
        <w:rPr>
          <w:rFonts w:ascii="Times New Roman"/>
          <w:b w:val="false"/>
          <w:i w:val="false"/>
          <w:color w:val="000000"/>
          <w:sz w:val="28"/>
        </w:rPr>
        <w:t xml:space="preserve">
      398. Ковры, ковровые дорожки и другие покрытия полов в помещениях с массовым пребыванием людей должны надежно крепиться к полу. </w:t>
      </w:r>
    </w:p>
    <w:bookmarkEnd w:id="820"/>
    <w:bookmarkStart w:name="z835" w:id="821"/>
    <w:p>
      <w:pPr>
        <w:spacing w:after="0"/>
        <w:ind w:left="0"/>
        <w:jc w:val="both"/>
      </w:pPr>
      <w:r>
        <w:rPr>
          <w:rFonts w:ascii="Times New Roman"/>
          <w:b w:val="false"/>
          <w:i w:val="false"/>
          <w:color w:val="000000"/>
          <w:sz w:val="28"/>
        </w:rPr>
        <w:t xml:space="preserve">
      На путях эвакуации запрещается применять горючие и токсичные при горении отделочные материалы, ковры и другие покрытия полов, способные быстро распространять горение по поверхности. </w:t>
      </w:r>
    </w:p>
    <w:bookmarkEnd w:id="821"/>
    <w:bookmarkStart w:name="z836" w:id="822"/>
    <w:p>
      <w:pPr>
        <w:spacing w:after="0"/>
        <w:ind w:left="0"/>
        <w:jc w:val="left"/>
      </w:pPr>
      <w:r>
        <w:rPr>
          <w:rFonts w:ascii="Times New Roman"/>
          <w:b/>
          <w:i w:val="false"/>
          <w:color w:val="000000"/>
        </w:rPr>
        <w:t xml:space="preserve"> 3.5.5. Требования пожарной безопасности к содержанию</w:t>
      </w:r>
      <w:r>
        <w:br/>
      </w:r>
      <w:r>
        <w:rPr>
          <w:rFonts w:ascii="Times New Roman"/>
          <w:b/>
          <w:i w:val="false"/>
          <w:color w:val="000000"/>
        </w:rPr>
        <w:t>электроустановок зданий, сооружений и строений</w:t>
      </w:r>
    </w:p>
    <w:bookmarkEnd w:id="822"/>
    <w:bookmarkStart w:name="z837" w:id="823"/>
    <w:p>
      <w:pPr>
        <w:spacing w:after="0"/>
        <w:ind w:left="0"/>
        <w:jc w:val="both"/>
      </w:pPr>
      <w:r>
        <w:rPr>
          <w:rFonts w:ascii="Times New Roman"/>
          <w:b w:val="false"/>
          <w:i w:val="false"/>
          <w:color w:val="000000"/>
          <w:sz w:val="28"/>
        </w:rPr>
        <w:t xml:space="preserve">
      399. При использовании передвижных и переносных электрических приемников должны применяться гибкие кабели и провода в оболочке (изоляции), стойкой к соответствующей окружающей среде и механическому воздействию. </w:t>
      </w:r>
    </w:p>
    <w:bookmarkEnd w:id="823"/>
    <w:bookmarkStart w:name="z838" w:id="824"/>
    <w:p>
      <w:pPr>
        <w:spacing w:after="0"/>
        <w:ind w:left="0"/>
        <w:jc w:val="both"/>
      </w:pPr>
      <w:r>
        <w:rPr>
          <w:rFonts w:ascii="Times New Roman"/>
          <w:b w:val="false"/>
          <w:i w:val="false"/>
          <w:color w:val="000000"/>
          <w:sz w:val="28"/>
        </w:rPr>
        <w:t xml:space="preserve">
      400. Электрические установки и бытовые электрические приборы в помещениях по окончании рабочей смены должны быть обесточены. </w:t>
      </w:r>
    </w:p>
    <w:bookmarkEnd w:id="824"/>
    <w:bookmarkStart w:name="z839" w:id="825"/>
    <w:p>
      <w:pPr>
        <w:spacing w:after="0"/>
        <w:ind w:left="0"/>
        <w:jc w:val="both"/>
      </w:pPr>
      <w:r>
        <w:rPr>
          <w:rFonts w:ascii="Times New Roman"/>
          <w:b w:val="false"/>
          <w:i w:val="false"/>
          <w:color w:val="000000"/>
          <w:sz w:val="28"/>
        </w:rPr>
        <w:t xml:space="preserve">
      Под напряжением должны оставаться дежурное освещение, установки пожаротушения и противопожарного водоснабжения, пожарная и охранно-пожарная сигнализация. Другие электрические установки и электротехнические изделия (в том числе в жилых помещениях) допускается оставлять под напряжением, если это обусловлено их функциональным назначением и (или) предусмотрено требованиями инструкции по эксплуатации. </w:t>
      </w:r>
    </w:p>
    <w:bookmarkEnd w:id="825"/>
    <w:bookmarkStart w:name="z840" w:id="826"/>
    <w:p>
      <w:pPr>
        <w:spacing w:after="0"/>
        <w:ind w:left="0"/>
        <w:jc w:val="both"/>
      </w:pPr>
      <w:r>
        <w:rPr>
          <w:rFonts w:ascii="Times New Roman"/>
          <w:b w:val="false"/>
          <w:i w:val="false"/>
          <w:color w:val="000000"/>
          <w:sz w:val="28"/>
        </w:rPr>
        <w:t xml:space="preserve">
      401. Не допускается прокладка и эксплуатация воздушных линий электропередачи (в том числе временных и проложенных кабелем) над горючими кровлями, навесами, а также открытыми складами (штабелями, скирдами) горючих веществ, материалов и изделий. </w:t>
      </w:r>
    </w:p>
    <w:bookmarkEnd w:id="826"/>
    <w:bookmarkStart w:name="z841" w:id="827"/>
    <w:p>
      <w:pPr>
        <w:spacing w:after="0"/>
        <w:ind w:left="0"/>
        <w:jc w:val="both"/>
      </w:pPr>
      <w:r>
        <w:rPr>
          <w:rFonts w:ascii="Times New Roman"/>
          <w:b w:val="false"/>
          <w:i w:val="false"/>
          <w:color w:val="000000"/>
          <w:sz w:val="28"/>
        </w:rPr>
        <w:t xml:space="preserve">
      402. Электрические двигатели, светильники, проводки, распределительные устройства должны очищаться от горючей пыли не реже двух раз в месяц, а в помещениях со значительным выделением пыли - не реже четырех раз в месяц. </w:t>
      </w:r>
    </w:p>
    <w:bookmarkEnd w:id="827"/>
    <w:bookmarkStart w:name="z842" w:id="828"/>
    <w:p>
      <w:pPr>
        <w:spacing w:after="0"/>
        <w:ind w:left="0"/>
        <w:jc w:val="both"/>
      </w:pPr>
      <w:r>
        <w:rPr>
          <w:rFonts w:ascii="Times New Roman"/>
          <w:b w:val="false"/>
          <w:i w:val="false"/>
          <w:color w:val="000000"/>
          <w:sz w:val="28"/>
        </w:rPr>
        <w:t xml:space="preserve">
      403. При эксплуатации электрических установок запрещается: </w:t>
      </w:r>
    </w:p>
    <w:bookmarkEnd w:id="828"/>
    <w:bookmarkStart w:name="z843" w:id="829"/>
    <w:p>
      <w:pPr>
        <w:spacing w:after="0"/>
        <w:ind w:left="0"/>
        <w:jc w:val="both"/>
      </w:pPr>
      <w:r>
        <w:rPr>
          <w:rFonts w:ascii="Times New Roman"/>
          <w:b w:val="false"/>
          <w:i w:val="false"/>
          <w:color w:val="000000"/>
          <w:sz w:val="28"/>
        </w:rPr>
        <w:t xml:space="preserve">
      1) использовать электрические сети и приемники электрической энергии с нарушением требований безопасности, изложенных в инструкции предприятия-изготовителя, электрические приемники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эксплуатировать электрические провода и кабели с поврежденной или потерявшей защитные свойства изоляцией; </w:t>
      </w:r>
    </w:p>
    <w:bookmarkEnd w:id="829"/>
    <w:bookmarkStart w:name="z844" w:id="830"/>
    <w:p>
      <w:pPr>
        <w:spacing w:after="0"/>
        <w:ind w:left="0"/>
        <w:jc w:val="both"/>
      </w:pPr>
      <w:r>
        <w:rPr>
          <w:rFonts w:ascii="Times New Roman"/>
          <w:b w:val="false"/>
          <w:i w:val="false"/>
          <w:color w:val="000000"/>
          <w:sz w:val="28"/>
        </w:rPr>
        <w:t xml:space="preserve">
      2) пользоваться поврежденными и незакрепленными розетками, рубильниками, другими электроустановочными изделиями; </w:t>
      </w:r>
    </w:p>
    <w:bookmarkEnd w:id="830"/>
    <w:bookmarkStart w:name="z845" w:id="831"/>
    <w:p>
      <w:pPr>
        <w:spacing w:after="0"/>
        <w:ind w:left="0"/>
        <w:jc w:val="both"/>
      </w:pPr>
      <w:r>
        <w:rPr>
          <w:rFonts w:ascii="Times New Roman"/>
          <w:b w:val="false"/>
          <w:i w:val="false"/>
          <w:color w:val="000000"/>
          <w:sz w:val="28"/>
        </w:rPr>
        <w:t xml:space="preserve">
      3) применять электронагревательные приборы при отсутствии или неисправности терморегуляторов, предусмотренных конструкцией; </w:t>
      </w:r>
    </w:p>
    <w:bookmarkEnd w:id="831"/>
    <w:bookmarkStart w:name="z846" w:id="832"/>
    <w:p>
      <w:pPr>
        <w:spacing w:after="0"/>
        <w:ind w:left="0"/>
        <w:jc w:val="both"/>
      </w:pPr>
      <w:r>
        <w:rPr>
          <w:rFonts w:ascii="Times New Roman"/>
          <w:b w:val="false"/>
          <w:i w:val="false"/>
          <w:color w:val="000000"/>
          <w:sz w:val="28"/>
        </w:rPr>
        <w:t xml:space="preserve">
      4) обертывать электролампы и светильники бумагой, тканью и другими горючими материалами, а также эксплуатировать светильники со снятыми плафонами (рассеивателями) и защитными сетками, предусмотренными конструкцией светильника; </w:t>
      </w:r>
    </w:p>
    <w:bookmarkEnd w:id="832"/>
    <w:bookmarkStart w:name="z847" w:id="833"/>
    <w:p>
      <w:pPr>
        <w:spacing w:after="0"/>
        <w:ind w:left="0"/>
        <w:jc w:val="both"/>
      </w:pPr>
      <w:r>
        <w:rPr>
          <w:rFonts w:ascii="Times New Roman"/>
          <w:b w:val="false"/>
          <w:i w:val="false"/>
          <w:color w:val="000000"/>
          <w:sz w:val="28"/>
        </w:rPr>
        <w:t xml:space="preserve">
      5) пользоваться электроутюгами, электроплитками, электрочайниками и другими электронагревательными приборами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 </w:t>
      </w:r>
    </w:p>
    <w:bookmarkEnd w:id="833"/>
    <w:bookmarkStart w:name="z848" w:id="834"/>
    <w:p>
      <w:pPr>
        <w:spacing w:after="0"/>
        <w:ind w:left="0"/>
        <w:jc w:val="both"/>
      </w:pPr>
      <w:r>
        <w:rPr>
          <w:rFonts w:ascii="Times New Roman"/>
          <w:b w:val="false"/>
          <w:i w:val="false"/>
          <w:color w:val="000000"/>
          <w:sz w:val="28"/>
        </w:rPr>
        <w:t xml:space="preserve">
      6) применять электронагревательные приборы во всех взрывопожароопасных и пожароопасных помещениях; </w:t>
      </w:r>
    </w:p>
    <w:bookmarkEnd w:id="834"/>
    <w:bookmarkStart w:name="z849" w:id="835"/>
    <w:p>
      <w:pPr>
        <w:spacing w:after="0"/>
        <w:ind w:left="0"/>
        <w:jc w:val="both"/>
      </w:pPr>
      <w:r>
        <w:rPr>
          <w:rFonts w:ascii="Times New Roman"/>
          <w:b w:val="false"/>
          <w:i w:val="false"/>
          <w:color w:val="000000"/>
          <w:sz w:val="28"/>
        </w:rPr>
        <w:t xml:space="preserve">
      7) 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 </w:t>
      </w:r>
    </w:p>
    <w:bookmarkEnd w:id="835"/>
    <w:bookmarkStart w:name="z850" w:id="836"/>
    <w:p>
      <w:pPr>
        <w:spacing w:after="0"/>
        <w:ind w:left="0"/>
        <w:jc w:val="both"/>
      </w:pPr>
      <w:r>
        <w:rPr>
          <w:rFonts w:ascii="Times New Roman"/>
          <w:b w:val="false"/>
          <w:i w:val="false"/>
          <w:color w:val="000000"/>
          <w:sz w:val="28"/>
        </w:rPr>
        <w:t xml:space="preserve">
      8) размещать (складировать) у электрических щитов, электрических двигателей и пусковой аппаратуры горючие (в том числе легковоспламеняющиеся) вещества и материалы; </w:t>
      </w:r>
    </w:p>
    <w:bookmarkEnd w:id="836"/>
    <w:bookmarkStart w:name="z851" w:id="837"/>
    <w:p>
      <w:pPr>
        <w:spacing w:after="0"/>
        <w:ind w:left="0"/>
        <w:jc w:val="both"/>
      </w:pPr>
      <w:r>
        <w:rPr>
          <w:rFonts w:ascii="Times New Roman"/>
          <w:b w:val="false"/>
          <w:i w:val="false"/>
          <w:color w:val="000000"/>
          <w:sz w:val="28"/>
        </w:rPr>
        <w:t xml:space="preserve">
      9) применять во взрывоопасных и пожароопасных зонах электрическое оборудование, не имеющее обозначения уровня и вида защиты от взрыва и (или) пожара завода-изготовителя; </w:t>
      </w:r>
    </w:p>
    <w:bookmarkEnd w:id="837"/>
    <w:bookmarkStart w:name="z852" w:id="838"/>
    <w:p>
      <w:pPr>
        <w:spacing w:after="0"/>
        <w:ind w:left="0"/>
        <w:jc w:val="both"/>
      </w:pPr>
      <w:r>
        <w:rPr>
          <w:rFonts w:ascii="Times New Roman"/>
          <w:b w:val="false"/>
          <w:i w:val="false"/>
          <w:color w:val="000000"/>
          <w:sz w:val="28"/>
        </w:rPr>
        <w:t xml:space="preserve">
      10) оставлять неизолированными соединения и концы электрических проводов и кабелей; </w:t>
      </w:r>
    </w:p>
    <w:bookmarkEnd w:id="838"/>
    <w:bookmarkStart w:name="z853" w:id="839"/>
    <w:p>
      <w:pPr>
        <w:spacing w:after="0"/>
        <w:ind w:left="0"/>
        <w:jc w:val="both"/>
      </w:pPr>
      <w:r>
        <w:rPr>
          <w:rFonts w:ascii="Times New Roman"/>
          <w:b w:val="false"/>
          <w:i w:val="false"/>
          <w:color w:val="000000"/>
          <w:sz w:val="28"/>
        </w:rPr>
        <w:t xml:space="preserve">
      11) прокладывать бронированные кабели внутри помещений без снятия горючего джутового покрова. </w:t>
      </w:r>
    </w:p>
    <w:bookmarkEnd w:id="839"/>
    <w:bookmarkStart w:name="z854" w:id="840"/>
    <w:p>
      <w:pPr>
        <w:spacing w:after="0"/>
        <w:ind w:left="0"/>
        <w:jc w:val="both"/>
      </w:pPr>
      <w:r>
        <w:rPr>
          <w:rFonts w:ascii="Times New Roman"/>
          <w:b w:val="false"/>
          <w:i w:val="false"/>
          <w:color w:val="000000"/>
          <w:sz w:val="28"/>
        </w:rPr>
        <w:t xml:space="preserve">
      404. Самосветящиеся знаки пожарной безопасности с автономным электропитанием и питанием от электросети, используемые на путях эвакуации (в том числе световые указатели "Эвакуационный выход", "Аварийный выход", "Дверь эвакуационного выхода"), должны находиться в исправном и включенном состоянии. </w:t>
      </w:r>
    </w:p>
    <w:bookmarkEnd w:id="840"/>
    <w:bookmarkStart w:name="z855" w:id="841"/>
    <w:p>
      <w:pPr>
        <w:spacing w:after="0"/>
        <w:ind w:left="0"/>
        <w:jc w:val="both"/>
      </w:pPr>
      <w:r>
        <w:rPr>
          <w:rFonts w:ascii="Times New Roman"/>
          <w:b w:val="false"/>
          <w:i w:val="false"/>
          <w:color w:val="000000"/>
          <w:sz w:val="28"/>
        </w:rPr>
        <w:t xml:space="preserve">
      В зрительных, демонстрационных, выставочных и других залах световые указатели допускается включать на время проведения мероприятий с пребыванием людей. </w:t>
      </w:r>
    </w:p>
    <w:bookmarkEnd w:id="841"/>
    <w:bookmarkStart w:name="z856" w:id="842"/>
    <w:p>
      <w:pPr>
        <w:spacing w:after="0"/>
        <w:ind w:left="0"/>
        <w:jc w:val="both"/>
      </w:pPr>
      <w:r>
        <w:rPr>
          <w:rFonts w:ascii="Times New Roman"/>
          <w:b w:val="false"/>
          <w:i w:val="false"/>
          <w:color w:val="000000"/>
          <w:sz w:val="28"/>
        </w:rPr>
        <w:t xml:space="preserve">
      405. Цветографическое изображение и места размещения (установки) знаков пожарной безопасности должны соответствовать требованиям Технического регламента "Требования к сигнальным цветам, разметкам и знакам безопасности на производственных объектах". </w:t>
      </w:r>
    </w:p>
    <w:bookmarkEnd w:id="842"/>
    <w:bookmarkStart w:name="z857" w:id="843"/>
    <w:p>
      <w:pPr>
        <w:spacing w:after="0"/>
        <w:ind w:left="0"/>
        <w:jc w:val="both"/>
      </w:pPr>
      <w:r>
        <w:rPr>
          <w:rFonts w:ascii="Times New Roman"/>
          <w:b w:val="false"/>
          <w:i w:val="false"/>
          <w:color w:val="000000"/>
          <w:sz w:val="28"/>
        </w:rPr>
        <w:t xml:space="preserve">
      406. При установке и эксплуатации софитов запрещается использование горючих материалов в качестве крепежных конструкций и светозадерживающих и отражающих экранов. </w:t>
      </w:r>
    </w:p>
    <w:bookmarkEnd w:id="843"/>
    <w:bookmarkStart w:name="z858" w:id="844"/>
    <w:p>
      <w:pPr>
        <w:spacing w:after="0"/>
        <w:ind w:left="0"/>
        <w:jc w:val="both"/>
      </w:pPr>
      <w:r>
        <w:rPr>
          <w:rFonts w:ascii="Times New Roman"/>
          <w:b w:val="false"/>
          <w:i w:val="false"/>
          <w:color w:val="000000"/>
          <w:sz w:val="28"/>
        </w:rPr>
        <w:t xml:space="preserve">
      Прожекторы и софиты необходимо размещать на расстоянии не менее 0,5 м от горючих конструкций и материалов, а линзовые прожекторы - не менее 2 м. </w:t>
      </w:r>
    </w:p>
    <w:bookmarkEnd w:id="844"/>
    <w:bookmarkStart w:name="z859" w:id="845"/>
    <w:p>
      <w:pPr>
        <w:spacing w:after="0"/>
        <w:ind w:left="0"/>
        <w:jc w:val="both"/>
      </w:pPr>
      <w:r>
        <w:rPr>
          <w:rFonts w:ascii="Times New Roman"/>
          <w:b w:val="false"/>
          <w:i w:val="false"/>
          <w:color w:val="000000"/>
          <w:sz w:val="28"/>
        </w:rPr>
        <w:t xml:space="preserve">
      Светофильтры для прожекторов и софитов должны быть изготовлены из негорючих материалов. </w:t>
      </w:r>
    </w:p>
    <w:bookmarkEnd w:id="845"/>
    <w:bookmarkStart w:name="z860" w:id="846"/>
    <w:p>
      <w:pPr>
        <w:spacing w:after="0"/>
        <w:ind w:left="0"/>
        <w:jc w:val="both"/>
      </w:pPr>
      <w:r>
        <w:rPr>
          <w:rFonts w:ascii="Times New Roman"/>
          <w:b w:val="false"/>
          <w:i w:val="false"/>
          <w:color w:val="000000"/>
          <w:sz w:val="28"/>
        </w:rPr>
        <w:t xml:space="preserve">
      407. В помещениях и коридорах закрытых распределительных устройств запрещается устраивать помещения для хранения, а также хранить электротехническое оборудование, запасные части, емкости с горючими жидкостями и баллоны с различными газами. </w:t>
      </w:r>
    </w:p>
    <w:bookmarkEnd w:id="846"/>
    <w:bookmarkStart w:name="z861" w:id="847"/>
    <w:p>
      <w:pPr>
        <w:spacing w:after="0"/>
        <w:ind w:left="0"/>
        <w:jc w:val="both"/>
      </w:pPr>
      <w:r>
        <w:rPr>
          <w:rFonts w:ascii="Times New Roman"/>
          <w:b w:val="false"/>
          <w:i w:val="false"/>
          <w:color w:val="000000"/>
          <w:sz w:val="28"/>
        </w:rPr>
        <w:t xml:space="preserve">
      408. Двери секционных перегородок кабельных сооружений должны быть самозакрывающимися, открываться по ходу эвакуации из здания и иметь уплотнение в притворах. </w:t>
      </w:r>
    </w:p>
    <w:bookmarkEnd w:id="847"/>
    <w:bookmarkStart w:name="z862" w:id="848"/>
    <w:p>
      <w:pPr>
        <w:spacing w:after="0"/>
        <w:ind w:left="0"/>
        <w:jc w:val="both"/>
      </w:pPr>
      <w:r>
        <w:rPr>
          <w:rFonts w:ascii="Times New Roman"/>
          <w:b w:val="false"/>
          <w:i w:val="false"/>
          <w:color w:val="000000"/>
          <w:sz w:val="28"/>
        </w:rPr>
        <w:t xml:space="preserve">
      При эксплуатации кабельных сооружений указанные двери должны находиться и фиксироваться в закрытом положении. </w:t>
      </w:r>
    </w:p>
    <w:bookmarkEnd w:id="848"/>
    <w:bookmarkStart w:name="z863" w:id="849"/>
    <w:p>
      <w:pPr>
        <w:spacing w:after="0"/>
        <w:ind w:left="0"/>
        <w:jc w:val="both"/>
      </w:pPr>
      <w:r>
        <w:rPr>
          <w:rFonts w:ascii="Times New Roman"/>
          <w:b w:val="false"/>
          <w:i w:val="false"/>
          <w:color w:val="000000"/>
          <w:sz w:val="28"/>
        </w:rPr>
        <w:t xml:space="preserve">
      Допускается по условиям вентиляции кабельных помещений фиксировать самозакрывающиеся двери в открытом положении, если для их закрытия используются автоматические устройства, срабатывающие при пожаре от импульса пожарной сигнализации в соответствующем отсеке сооружения. </w:t>
      </w:r>
    </w:p>
    <w:bookmarkEnd w:id="849"/>
    <w:bookmarkStart w:name="z864" w:id="850"/>
    <w:p>
      <w:pPr>
        <w:spacing w:after="0"/>
        <w:ind w:left="0"/>
        <w:jc w:val="both"/>
      </w:pPr>
      <w:r>
        <w:rPr>
          <w:rFonts w:ascii="Times New Roman"/>
          <w:b w:val="false"/>
          <w:i w:val="false"/>
          <w:color w:val="000000"/>
          <w:sz w:val="28"/>
        </w:rPr>
        <w:t xml:space="preserve">
      409. Кабельные линии, проложенные в металлических коробах, должны уплотняться негорючими материалами, а сам короб должен разделяться перегородками с пределом огнестойкости не менее EI 45 в следующих местах: </w:t>
      </w:r>
    </w:p>
    <w:bookmarkEnd w:id="850"/>
    <w:bookmarkStart w:name="z865" w:id="851"/>
    <w:p>
      <w:pPr>
        <w:spacing w:after="0"/>
        <w:ind w:left="0"/>
        <w:jc w:val="both"/>
      </w:pPr>
      <w:r>
        <w:rPr>
          <w:rFonts w:ascii="Times New Roman"/>
          <w:b w:val="false"/>
          <w:i w:val="false"/>
          <w:color w:val="000000"/>
          <w:sz w:val="28"/>
        </w:rPr>
        <w:t xml:space="preserve">
      1) при входе в другие кабельные сооружения; </w:t>
      </w:r>
    </w:p>
    <w:bookmarkEnd w:id="851"/>
    <w:bookmarkStart w:name="z866" w:id="852"/>
    <w:p>
      <w:pPr>
        <w:spacing w:after="0"/>
        <w:ind w:left="0"/>
        <w:jc w:val="both"/>
      </w:pPr>
      <w:r>
        <w:rPr>
          <w:rFonts w:ascii="Times New Roman"/>
          <w:b w:val="false"/>
          <w:i w:val="false"/>
          <w:color w:val="000000"/>
          <w:sz w:val="28"/>
        </w:rPr>
        <w:t xml:space="preserve">
      2) на горизонтальных участках кабельных коробов через каждые 30 м, а также при ответвлениях в другие короба с электрическими кабелями; </w:t>
      </w:r>
    </w:p>
    <w:bookmarkEnd w:id="852"/>
    <w:bookmarkStart w:name="z867" w:id="853"/>
    <w:p>
      <w:pPr>
        <w:spacing w:after="0"/>
        <w:ind w:left="0"/>
        <w:jc w:val="both"/>
      </w:pPr>
      <w:r>
        <w:rPr>
          <w:rFonts w:ascii="Times New Roman"/>
          <w:b w:val="false"/>
          <w:i w:val="false"/>
          <w:color w:val="000000"/>
          <w:sz w:val="28"/>
        </w:rPr>
        <w:t xml:space="preserve">
      3) на вертикальных участках кабельных коробов через каждые 20 м. При прохождении через перекрытия такие же огнестойкие уплотнения дополнительно должны выполняться на каждой отметке перекрытия. </w:t>
      </w:r>
    </w:p>
    <w:bookmarkEnd w:id="853"/>
    <w:bookmarkStart w:name="z868" w:id="854"/>
    <w:p>
      <w:pPr>
        <w:spacing w:after="0"/>
        <w:ind w:left="0"/>
        <w:jc w:val="both"/>
      </w:pPr>
      <w:r>
        <w:rPr>
          <w:rFonts w:ascii="Times New Roman"/>
          <w:b w:val="false"/>
          <w:i w:val="false"/>
          <w:color w:val="000000"/>
          <w:sz w:val="28"/>
        </w:rPr>
        <w:t xml:space="preserve">
      Места уплотнения кабельных линий, проложенных в металлических коробах, должны обозначаться красными полосами на наружных стенках коробов. В необходимых случаях должны выполняться дополнительные поясняющие надписи. </w:t>
      </w:r>
    </w:p>
    <w:bookmarkEnd w:id="854"/>
    <w:bookmarkStart w:name="z869" w:id="855"/>
    <w:p>
      <w:pPr>
        <w:spacing w:after="0"/>
        <w:ind w:left="0"/>
        <w:jc w:val="both"/>
      </w:pPr>
      <w:r>
        <w:rPr>
          <w:rFonts w:ascii="Times New Roman"/>
          <w:b w:val="false"/>
          <w:i w:val="false"/>
          <w:color w:val="000000"/>
          <w:sz w:val="28"/>
        </w:rPr>
        <w:t xml:space="preserve">
      410. Антикоррозийные покрытия, применяемые для защиты металлических оболочек кабелей и металлических поверхностей, по которым они прокладываются, должны быть негорючими. </w:t>
      </w:r>
    </w:p>
    <w:bookmarkEnd w:id="855"/>
    <w:bookmarkStart w:name="z870" w:id="856"/>
    <w:p>
      <w:pPr>
        <w:spacing w:after="0"/>
        <w:ind w:left="0"/>
        <w:jc w:val="both"/>
      </w:pPr>
      <w:r>
        <w:rPr>
          <w:rFonts w:ascii="Times New Roman"/>
          <w:b w:val="false"/>
          <w:i w:val="false"/>
          <w:color w:val="000000"/>
          <w:sz w:val="28"/>
        </w:rPr>
        <w:t xml:space="preserve">
      411. В помещениях устройств, обеспечивающих подачу (подпитку) масла в маслонаполненные кабели запрещается хранить горючие материалы и изделия, не относящиеся к данной установке. </w:t>
      </w:r>
    </w:p>
    <w:bookmarkEnd w:id="856"/>
    <w:bookmarkStart w:name="z871" w:id="857"/>
    <w:p>
      <w:pPr>
        <w:spacing w:after="0"/>
        <w:ind w:left="0"/>
        <w:jc w:val="both"/>
      </w:pPr>
      <w:r>
        <w:rPr>
          <w:rFonts w:ascii="Times New Roman"/>
          <w:b w:val="false"/>
          <w:i w:val="false"/>
          <w:color w:val="000000"/>
          <w:sz w:val="28"/>
        </w:rPr>
        <w:t xml:space="preserve">
      412. При обнаружении неисправностей электроустановок и бытовых электроприборов (сверхдопустимый нагрев или повреждение изоляции кабелей и проводов, выделение дыма, искрение) они должны быть немедленно обесточены. Их повторное включение допускается только после устранения неисправностей. </w:t>
      </w:r>
    </w:p>
    <w:bookmarkEnd w:id="857"/>
    <w:bookmarkStart w:name="z872" w:id="858"/>
    <w:p>
      <w:pPr>
        <w:spacing w:after="0"/>
        <w:ind w:left="0"/>
        <w:jc w:val="left"/>
      </w:pPr>
      <w:r>
        <w:rPr>
          <w:rFonts w:ascii="Times New Roman"/>
          <w:b/>
          <w:i w:val="false"/>
          <w:color w:val="000000"/>
        </w:rPr>
        <w:t xml:space="preserve"> 3.5.6. Требования пожарной безопасности к содержанию систем</w:t>
      </w:r>
      <w:r>
        <w:br/>
      </w:r>
      <w:r>
        <w:rPr>
          <w:rFonts w:ascii="Times New Roman"/>
          <w:b/>
          <w:i w:val="false"/>
          <w:color w:val="000000"/>
        </w:rPr>
        <w:t>отопления и вентиляции зданий, сооружений и строений</w:t>
      </w:r>
    </w:p>
    <w:bookmarkEnd w:id="858"/>
    <w:bookmarkStart w:name="z873" w:id="859"/>
    <w:p>
      <w:pPr>
        <w:spacing w:after="0"/>
        <w:ind w:left="0"/>
        <w:jc w:val="both"/>
      </w:pPr>
      <w:r>
        <w:rPr>
          <w:rFonts w:ascii="Times New Roman"/>
          <w:b w:val="false"/>
          <w:i w:val="false"/>
          <w:color w:val="000000"/>
          <w:sz w:val="28"/>
        </w:rPr>
        <w:t xml:space="preserve">
      413. Системы отопления и вентиляции должны находиться в исправном рабочем состоянии. </w:t>
      </w:r>
    </w:p>
    <w:bookmarkEnd w:id="859"/>
    <w:bookmarkStart w:name="z874" w:id="860"/>
    <w:p>
      <w:pPr>
        <w:spacing w:after="0"/>
        <w:ind w:left="0"/>
        <w:jc w:val="both"/>
      </w:pPr>
      <w:r>
        <w:rPr>
          <w:rFonts w:ascii="Times New Roman"/>
          <w:b w:val="false"/>
          <w:i w:val="false"/>
          <w:color w:val="000000"/>
          <w:sz w:val="28"/>
        </w:rPr>
        <w:t xml:space="preserve">
      414. Продукты сгорания от теплогенерирующих аппаратов должны удаляться за пределы зданий и сооружений через специально предназначенные для этих целей дымовые каналы. Запрещается использовать в качестве дымовых каналов воздуховоды системы вентиляции. </w:t>
      </w:r>
    </w:p>
    <w:bookmarkEnd w:id="860"/>
    <w:bookmarkStart w:name="z875" w:id="861"/>
    <w:p>
      <w:pPr>
        <w:spacing w:after="0"/>
        <w:ind w:left="0"/>
        <w:jc w:val="both"/>
      </w:pPr>
      <w:r>
        <w:rPr>
          <w:rFonts w:ascii="Times New Roman"/>
          <w:b w:val="false"/>
          <w:i w:val="false"/>
          <w:color w:val="000000"/>
          <w:sz w:val="28"/>
        </w:rPr>
        <w:t xml:space="preserve">
      415. Конструкция дымового канала должна предусматривать технологические отверстия для периодической их очистки от сажи. </w:t>
      </w:r>
    </w:p>
    <w:bookmarkEnd w:id="861"/>
    <w:bookmarkStart w:name="z876" w:id="862"/>
    <w:p>
      <w:pPr>
        <w:spacing w:after="0"/>
        <w:ind w:left="0"/>
        <w:jc w:val="both"/>
      </w:pPr>
      <w:r>
        <w:rPr>
          <w:rFonts w:ascii="Times New Roman"/>
          <w:b w:val="false"/>
          <w:i w:val="false"/>
          <w:color w:val="000000"/>
          <w:sz w:val="28"/>
        </w:rPr>
        <w:t xml:space="preserve">
      416. Запрещается соединение зольников теплогенерирующих аппаратов с пространством под полами на лагах. </w:t>
      </w:r>
    </w:p>
    <w:bookmarkEnd w:id="862"/>
    <w:bookmarkStart w:name="z877" w:id="863"/>
    <w:p>
      <w:pPr>
        <w:spacing w:after="0"/>
        <w:ind w:left="0"/>
        <w:jc w:val="both"/>
      </w:pPr>
      <w:r>
        <w:rPr>
          <w:rFonts w:ascii="Times New Roman"/>
          <w:b w:val="false"/>
          <w:i w:val="false"/>
          <w:color w:val="000000"/>
          <w:sz w:val="28"/>
        </w:rPr>
        <w:t xml:space="preserve">
      Соединение зольников теплогенерирующих аппаратов с подвальными и цокольными помещениями допускается только при помощи каналов из негорючих материалов. </w:t>
      </w:r>
    </w:p>
    <w:bookmarkEnd w:id="863"/>
    <w:bookmarkStart w:name="z878" w:id="864"/>
    <w:p>
      <w:pPr>
        <w:spacing w:after="0"/>
        <w:ind w:left="0"/>
        <w:jc w:val="both"/>
      </w:pPr>
      <w:r>
        <w:rPr>
          <w:rFonts w:ascii="Times New Roman"/>
          <w:b w:val="false"/>
          <w:i w:val="false"/>
          <w:color w:val="000000"/>
          <w:sz w:val="28"/>
        </w:rPr>
        <w:t xml:space="preserve">
      417. Пол из горючих материалов под топочной дверкой теплогенерирующих аппаратов, работающих на твердом топливе, должен быть защищен предтопочным металлическим листом размером не менее 0,5 х 0,7 м без отверстий, располагаемым длинной его стороной вдоль печи. </w:t>
      </w:r>
    </w:p>
    <w:bookmarkEnd w:id="864"/>
    <w:bookmarkStart w:name="z879" w:id="865"/>
    <w:p>
      <w:pPr>
        <w:spacing w:after="0"/>
        <w:ind w:left="0"/>
        <w:jc w:val="both"/>
      </w:pPr>
      <w:r>
        <w:rPr>
          <w:rFonts w:ascii="Times New Roman"/>
          <w:b w:val="false"/>
          <w:i w:val="false"/>
          <w:color w:val="000000"/>
          <w:sz w:val="28"/>
        </w:rPr>
        <w:t xml:space="preserve">
      418. Горючие полы под каркасными печами должны быть изолированы одним рядом кирпичей уложенных горизонтально на глиняный раствор или асбестовым картоном толщиной не менее 12 мм с обшивкой сверху из кровельной стали, при этом расстояние от низа печи до пола должно быть не менее 100 мм. </w:t>
      </w:r>
    </w:p>
    <w:bookmarkEnd w:id="865"/>
    <w:bookmarkStart w:name="z880" w:id="866"/>
    <w:p>
      <w:pPr>
        <w:spacing w:after="0"/>
        <w:ind w:left="0"/>
        <w:jc w:val="both"/>
      </w:pPr>
      <w:r>
        <w:rPr>
          <w:rFonts w:ascii="Times New Roman"/>
          <w:b w:val="false"/>
          <w:i w:val="false"/>
          <w:color w:val="000000"/>
          <w:sz w:val="28"/>
        </w:rPr>
        <w:t xml:space="preserve">
      419. Аппараты, работающие на жидком топливе, должны устанавливаться в металлический поддон, вмещающий при аварийном разливе весь объем топлива, находящегося в топливном баке. Указанный поддон должен быть заполнен песком или другим негорючим адсорбентом. </w:t>
      </w:r>
    </w:p>
    <w:bookmarkEnd w:id="866"/>
    <w:bookmarkStart w:name="z881" w:id="867"/>
    <w:p>
      <w:pPr>
        <w:spacing w:after="0"/>
        <w:ind w:left="0"/>
        <w:jc w:val="both"/>
      </w:pPr>
      <w:r>
        <w:rPr>
          <w:rFonts w:ascii="Times New Roman"/>
          <w:b w:val="false"/>
          <w:i w:val="false"/>
          <w:color w:val="000000"/>
          <w:sz w:val="28"/>
        </w:rPr>
        <w:t xml:space="preserve">
      420. В жилых помещениях запрещается использовать теплогенерирующие аппараты, работающие на жидком топливе с температурой вспышки ниже 40 </w:t>
      </w:r>
      <w:r>
        <w:rPr>
          <w:rFonts w:ascii="Times New Roman"/>
          <w:b w:val="false"/>
          <w:i w:val="false"/>
          <w:color w:val="000000"/>
          <w:vertAlign w:val="superscript"/>
        </w:rPr>
        <w:t xml:space="preserve">о </w:t>
      </w:r>
      <w:r>
        <w:rPr>
          <w:rFonts w:ascii="Times New Roman"/>
          <w:b w:val="false"/>
          <w:i w:val="false"/>
          <w:color w:val="000000"/>
          <w:sz w:val="28"/>
        </w:rPr>
        <w:t xml:space="preserve">С, а также горючие жидкости в качестве теплоносителя в системах отопления. </w:t>
      </w:r>
    </w:p>
    <w:bookmarkEnd w:id="867"/>
    <w:bookmarkStart w:name="z882" w:id="868"/>
    <w:p>
      <w:pPr>
        <w:spacing w:after="0"/>
        <w:ind w:left="0"/>
        <w:jc w:val="both"/>
      </w:pPr>
      <w:r>
        <w:rPr>
          <w:rFonts w:ascii="Times New Roman"/>
          <w:b w:val="false"/>
          <w:i w:val="false"/>
          <w:color w:val="000000"/>
          <w:sz w:val="28"/>
        </w:rPr>
        <w:t xml:space="preserve">
      421. Теплогенерирующие аппараты, работающие на жидком, твердом и газообразном топливе, должны иметь исправные дверцы и установленные нормами противопожарные разделки (отступки) от горючих конструкций. </w:t>
      </w:r>
    </w:p>
    <w:bookmarkEnd w:id="868"/>
    <w:bookmarkStart w:name="z883" w:id="869"/>
    <w:p>
      <w:pPr>
        <w:spacing w:after="0"/>
        <w:ind w:left="0"/>
        <w:jc w:val="both"/>
      </w:pPr>
      <w:r>
        <w:rPr>
          <w:rFonts w:ascii="Times New Roman"/>
          <w:b w:val="false"/>
          <w:i w:val="false"/>
          <w:color w:val="000000"/>
          <w:sz w:val="28"/>
        </w:rPr>
        <w:t xml:space="preserve">
      На топливопроводе около каждой форсунки отопительных котлов и теплогенераторных установок должно быть установлено не менее двух вентилей: один - у топки, другой - у емкости с топливом. </w:t>
      </w:r>
    </w:p>
    <w:bookmarkEnd w:id="869"/>
    <w:bookmarkStart w:name="z884" w:id="870"/>
    <w:p>
      <w:pPr>
        <w:spacing w:after="0"/>
        <w:ind w:left="0"/>
        <w:jc w:val="both"/>
      </w:pPr>
      <w:r>
        <w:rPr>
          <w:rFonts w:ascii="Times New Roman"/>
          <w:b w:val="false"/>
          <w:i w:val="false"/>
          <w:color w:val="000000"/>
          <w:sz w:val="28"/>
        </w:rPr>
        <w:t xml:space="preserve">
      Запрещается эксплуатация теплогенерирующих аппаратов, имеющих какие-либо неисправности и повреждения (в том числе прогары и трещины в теплоотдаюших поверхностях). </w:t>
      </w:r>
    </w:p>
    <w:bookmarkEnd w:id="870"/>
    <w:bookmarkStart w:name="z885" w:id="871"/>
    <w:p>
      <w:pPr>
        <w:spacing w:after="0"/>
        <w:ind w:left="0"/>
        <w:jc w:val="both"/>
      </w:pPr>
      <w:r>
        <w:rPr>
          <w:rFonts w:ascii="Times New Roman"/>
          <w:b w:val="false"/>
          <w:i w:val="false"/>
          <w:color w:val="000000"/>
          <w:sz w:val="28"/>
        </w:rPr>
        <w:t xml:space="preserve">
      422. Дымовые трубы, дымоходы и другие элементы отопительных печей и систем должны очищаться от сажи непосредственно перед началом, а также в течение отопительного сезона не реже: </w:t>
      </w:r>
    </w:p>
    <w:bookmarkEnd w:id="871"/>
    <w:bookmarkStart w:name="z886" w:id="872"/>
    <w:p>
      <w:pPr>
        <w:spacing w:after="0"/>
        <w:ind w:left="0"/>
        <w:jc w:val="both"/>
      </w:pPr>
      <w:r>
        <w:rPr>
          <w:rFonts w:ascii="Times New Roman"/>
          <w:b w:val="false"/>
          <w:i w:val="false"/>
          <w:color w:val="000000"/>
          <w:sz w:val="28"/>
        </w:rPr>
        <w:t xml:space="preserve">
      1) одного раза в три месяца - для отопительных печей; </w:t>
      </w:r>
    </w:p>
    <w:bookmarkEnd w:id="872"/>
    <w:bookmarkStart w:name="z887" w:id="873"/>
    <w:p>
      <w:pPr>
        <w:spacing w:after="0"/>
        <w:ind w:left="0"/>
        <w:jc w:val="both"/>
      </w:pPr>
      <w:r>
        <w:rPr>
          <w:rFonts w:ascii="Times New Roman"/>
          <w:b w:val="false"/>
          <w:i w:val="false"/>
          <w:color w:val="000000"/>
          <w:sz w:val="28"/>
        </w:rPr>
        <w:t xml:space="preserve">
      2) одного раза в два месяца - для печей и очагов непрерывного действия. </w:t>
      </w:r>
    </w:p>
    <w:bookmarkEnd w:id="873"/>
    <w:bookmarkStart w:name="z888" w:id="874"/>
    <w:p>
      <w:pPr>
        <w:spacing w:after="0"/>
        <w:ind w:left="0"/>
        <w:jc w:val="both"/>
      </w:pPr>
      <w:r>
        <w:rPr>
          <w:rFonts w:ascii="Times New Roman"/>
          <w:b w:val="false"/>
          <w:i w:val="false"/>
          <w:color w:val="000000"/>
          <w:sz w:val="28"/>
        </w:rPr>
        <w:t xml:space="preserve">
      Кухонные плиты и другие печи непрерывной (долговременной) топки должны подвергаться очистке не реже одного раза в месяц. </w:t>
      </w:r>
    </w:p>
    <w:bookmarkEnd w:id="874"/>
    <w:bookmarkStart w:name="z889" w:id="875"/>
    <w:p>
      <w:pPr>
        <w:spacing w:after="0"/>
        <w:ind w:left="0"/>
        <w:jc w:val="both"/>
      </w:pPr>
      <w:r>
        <w:rPr>
          <w:rFonts w:ascii="Times New Roman"/>
          <w:b w:val="false"/>
          <w:i w:val="false"/>
          <w:color w:val="000000"/>
          <w:sz w:val="28"/>
        </w:rPr>
        <w:t xml:space="preserve">
      423. При эксплуатации центральных котельных, предназначенных для отопления организаций и жилых домов в населенных пунктах, запрещается: </w:t>
      </w:r>
    </w:p>
    <w:bookmarkEnd w:id="875"/>
    <w:bookmarkStart w:name="z890" w:id="876"/>
    <w:p>
      <w:pPr>
        <w:spacing w:after="0"/>
        <w:ind w:left="0"/>
        <w:jc w:val="both"/>
      </w:pPr>
      <w:r>
        <w:rPr>
          <w:rFonts w:ascii="Times New Roman"/>
          <w:b w:val="false"/>
          <w:i w:val="false"/>
          <w:color w:val="000000"/>
          <w:sz w:val="28"/>
        </w:rPr>
        <w:t xml:space="preserve">
      1) допускать к работе лиц, не прошедших специального обучения и не получивших соответствующих квалификационных удостоверений; </w:t>
      </w:r>
    </w:p>
    <w:bookmarkEnd w:id="876"/>
    <w:bookmarkStart w:name="z891" w:id="877"/>
    <w:p>
      <w:pPr>
        <w:spacing w:after="0"/>
        <w:ind w:left="0"/>
        <w:jc w:val="both"/>
      </w:pPr>
      <w:r>
        <w:rPr>
          <w:rFonts w:ascii="Times New Roman"/>
          <w:b w:val="false"/>
          <w:i w:val="false"/>
          <w:color w:val="000000"/>
          <w:sz w:val="28"/>
        </w:rPr>
        <w:t xml:space="preserve">
      2) хранить жидкое топливо в не предназначенных для этих целей помещениях; </w:t>
      </w:r>
    </w:p>
    <w:bookmarkEnd w:id="877"/>
    <w:bookmarkStart w:name="z892" w:id="878"/>
    <w:p>
      <w:pPr>
        <w:spacing w:after="0"/>
        <w:ind w:left="0"/>
        <w:jc w:val="both"/>
      </w:pPr>
      <w:r>
        <w:rPr>
          <w:rFonts w:ascii="Times New Roman"/>
          <w:b w:val="false"/>
          <w:i w:val="false"/>
          <w:color w:val="000000"/>
          <w:sz w:val="28"/>
        </w:rPr>
        <w:t xml:space="preserve">
      3) применять в качестве топлива горючие вещества (твердые, жидкие, газообразные), не предусмотренные инструкциями по эксплуатации оборудования; </w:t>
      </w:r>
    </w:p>
    <w:bookmarkEnd w:id="878"/>
    <w:bookmarkStart w:name="z893" w:id="879"/>
    <w:p>
      <w:pPr>
        <w:spacing w:after="0"/>
        <w:ind w:left="0"/>
        <w:jc w:val="both"/>
      </w:pPr>
      <w:r>
        <w:rPr>
          <w:rFonts w:ascii="Times New Roman"/>
          <w:b w:val="false"/>
          <w:i w:val="false"/>
          <w:color w:val="000000"/>
          <w:sz w:val="28"/>
        </w:rPr>
        <w:t xml:space="preserve">
      4) эксплуатировать теплогенерирующие установки при подтекании жидкого топлива или утечке газа из систем топливоподачи; </w:t>
      </w:r>
    </w:p>
    <w:bookmarkEnd w:id="879"/>
    <w:bookmarkStart w:name="z894" w:id="880"/>
    <w:p>
      <w:pPr>
        <w:spacing w:after="0"/>
        <w:ind w:left="0"/>
        <w:jc w:val="both"/>
      </w:pPr>
      <w:r>
        <w:rPr>
          <w:rFonts w:ascii="Times New Roman"/>
          <w:b w:val="false"/>
          <w:i w:val="false"/>
          <w:color w:val="000000"/>
          <w:sz w:val="28"/>
        </w:rPr>
        <w:t xml:space="preserve">
      5) разжигать установки без предварительной продувки топливников и подавать топливо при не горящих форсунках или газовых горелках; </w:t>
      </w:r>
    </w:p>
    <w:bookmarkEnd w:id="880"/>
    <w:bookmarkStart w:name="z895" w:id="881"/>
    <w:p>
      <w:pPr>
        <w:spacing w:after="0"/>
        <w:ind w:left="0"/>
        <w:jc w:val="both"/>
      </w:pPr>
      <w:r>
        <w:rPr>
          <w:rFonts w:ascii="Times New Roman"/>
          <w:b w:val="false"/>
          <w:i w:val="false"/>
          <w:color w:val="000000"/>
          <w:sz w:val="28"/>
        </w:rPr>
        <w:t xml:space="preserve">
      6) работать при отсутствии, неисправности или отключении предусмотренных конструкцией теплогенерирующих установок приборов контроля и регулирования; </w:t>
      </w:r>
    </w:p>
    <w:bookmarkEnd w:id="881"/>
    <w:bookmarkStart w:name="z896" w:id="882"/>
    <w:p>
      <w:pPr>
        <w:spacing w:after="0"/>
        <w:ind w:left="0"/>
        <w:jc w:val="both"/>
      </w:pPr>
      <w:r>
        <w:rPr>
          <w:rFonts w:ascii="Times New Roman"/>
          <w:b w:val="false"/>
          <w:i w:val="false"/>
          <w:color w:val="000000"/>
          <w:sz w:val="28"/>
        </w:rPr>
        <w:t xml:space="preserve">
      7) сушить горючие материалы на котлах и паропроводах. </w:t>
      </w:r>
    </w:p>
    <w:bookmarkEnd w:id="882"/>
    <w:bookmarkStart w:name="z897" w:id="883"/>
    <w:p>
      <w:pPr>
        <w:spacing w:after="0"/>
        <w:ind w:left="0"/>
        <w:jc w:val="both"/>
      </w:pPr>
      <w:r>
        <w:rPr>
          <w:rFonts w:ascii="Times New Roman"/>
          <w:b w:val="false"/>
          <w:i w:val="false"/>
          <w:color w:val="000000"/>
          <w:sz w:val="28"/>
        </w:rPr>
        <w:t xml:space="preserve">
      424. При эксплуатации печного отопления запрещается: </w:t>
      </w:r>
    </w:p>
    <w:bookmarkEnd w:id="883"/>
    <w:bookmarkStart w:name="z898" w:id="884"/>
    <w:p>
      <w:pPr>
        <w:spacing w:after="0"/>
        <w:ind w:left="0"/>
        <w:jc w:val="both"/>
      </w:pPr>
      <w:r>
        <w:rPr>
          <w:rFonts w:ascii="Times New Roman"/>
          <w:b w:val="false"/>
          <w:i w:val="false"/>
          <w:color w:val="000000"/>
          <w:sz w:val="28"/>
        </w:rPr>
        <w:t xml:space="preserve">
      1) оставлять без присмотра топящиеся печи; </w:t>
      </w:r>
    </w:p>
    <w:bookmarkEnd w:id="884"/>
    <w:bookmarkStart w:name="z899" w:id="885"/>
    <w:p>
      <w:pPr>
        <w:spacing w:after="0"/>
        <w:ind w:left="0"/>
        <w:jc w:val="both"/>
      </w:pPr>
      <w:r>
        <w:rPr>
          <w:rFonts w:ascii="Times New Roman"/>
          <w:b w:val="false"/>
          <w:i w:val="false"/>
          <w:color w:val="000000"/>
          <w:sz w:val="28"/>
        </w:rPr>
        <w:t xml:space="preserve">
      2) размещать подготовленное для сжигания топливо, а также другие горючие вещества и материалы на предтопочном листе; </w:t>
      </w:r>
    </w:p>
    <w:bookmarkEnd w:id="885"/>
    <w:bookmarkStart w:name="z900" w:id="886"/>
    <w:p>
      <w:pPr>
        <w:spacing w:after="0"/>
        <w:ind w:left="0"/>
        <w:jc w:val="both"/>
      </w:pPr>
      <w:r>
        <w:rPr>
          <w:rFonts w:ascii="Times New Roman"/>
          <w:b w:val="false"/>
          <w:i w:val="false"/>
          <w:color w:val="000000"/>
          <w:sz w:val="28"/>
        </w:rPr>
        <w:t xml:space="preserve">
      3) применять для розжига печей на твердом топливе легковоспламеняющиеся и горючие жидкости; </w:t>
      </w:r>
    </w:p>
    <w:bookmarkEnd w:id="886"/>
    <w:bookmarkStart w:name="z901" w:id="887"/>
    <w:p>
      <w:pPr>
        <w:spacing w:after="0"/>
        <w:ind w:left="0"/>
        <w:jc w:val="both"/>
      </w:pPr>
      <w:r>
        <w:rPr>
          <w:rFonts w:ascii="Times New Roman"/>
          <w:b w:val="false"/>
          <w:i w:val="false"/>
          <w:color w:val="000000"/>
          <w:sz w:val="28"/>
        </w:rPr>
        <w:t xml:space="preserve">
      4) применять в качестве топлива горючие вещества (твердые, жидкие, газообразные), не предусмотренные инструкциями по эксплуатации печей; </w:t>
      </w:r>
    </w:p>
    <w:bookmarkEnd w:id="887"/>
    <w:bookmarkStart w:name="z902" w:id="888"/>
    <w:p>
      <w:pPr>
        <w:spacing w:after="0"/>
        <w:ind w:left="0"/>
        <w:jc w:val="both"/>
      </w:pPr>
      <w:r>
        <w:rPr>
          <w:rFonts w:ascii="Times New Roman"/>
          <w:b w:val="false"/>
          <w:i w:val="false"/>
          <w:color w:val="000000"/>
          <w:sz w:val="28"/>
        </w:rPr>
        <w:t xml:space="preserve">
      5) топить печи в помещениях во время проведения в них мероприятий с массовым пребыванием людей; </w:t>
      </w:r>
    </w:p>
    <w:bookmarkEnd w:id="888"/>
    <w:bookmarkStart w:name="z903" w:id="889"/>
    <w:p>
      <w:pPr>
        <w:spacing w:after="0"/>
        <w:ind w:left="0"/>
        <w:jc w:val="both"/>
      </w:pPr>
      <w:r>
        <w:rPr>
          <w:rFonts w:ascii="Times New Roman"/>
          <w:b w:val="false"/>
          <w:i w:val="false"/>
          <w:color w:val="000000"/>
          <w:sz w:val="28"/>
        </w:rPr>
        <w:t xml:space="preserve">
      6) топить печи сверх установленного инструкциями по эксплуатации времени; </w:t>
      </w:r>
    </w:p>
    <w:bookmarkEnd w:id="889"/>
    <w:bookmarkStart w:name="z904" w:id="890"/>
    <w:p>
      <w:pPr>
        <w:spacing w:after="0"/>
        <w:ind w:left="0"/>
        <w:jc w:val="both"/>
      </w:pPr>
      <w:r>
        <w:rPr>
          <w:rFonts w:ascii="Times New Roman"/>
          <w:b w:val="false"/>
          <w:i w:val="false"/>
          <w:color w:val="000000"/>
          <w:sz w:val="28"/>
        </w:rPr>
        <w:t xml:space="preserve">
      7) сушить горючие вещества и материалы (обувь, одежду, дрова) на расстоянии менее 0,5 м от поверхности печи и дымоходов. </w:t>
      </w:r>
    </w:p>
    <w:bookmarkEnd w:id="890"/>
    <w:bookmarkStart w:name="z905" w:id="891"/>
    <w:p>
      <w:pPr>
        <w:spacing w:after="0"/>
        <w:ind w:left="0"/>
        <w:jc w:val="both"/>
      </w:pPr>
      <w:r>
        <w:rPr>
          <w:rFonts w:ascii="Times New Roman"/>
          <w:b w:val="false"/>
          <w:i w:val="false"/>
          <w:color w:val="000000"/>
          <w:sz w:val="28"/>
        </w:rPr>
        <w:t xml:space="preserve">
      425. Зола и шлак, содержащие раскаленные и тлеющие материалы, после выгребания из топок должны быть удалены в специально отведенное для них место, исключающее возможность возникновения пожара и пролиты водой. </w:t>
      </w:r>
    </w:p>
    <w:bookmarkEnd w:id="891"/>
    <w:bookmarkStart w:name="z906" w:id="892"/>
    <w:p>
      <w:pPr>
        <w:spacing w:after="0"/>
        <w:ind w:left="0"/>
        <w:jc w:val="both"/>
      </w:pPr>
      <w:r>
        <w:rPr>
          <w:rFonts w:ascii="Times New Roman"/>
          <w:b w:val="false"/>
          <w:i w:val="false"/>
          <w:color w:val="000000"/>
          <w:sz w:val="28"/>
        </w:rPr>
        <w:t xml:space="preserve">
      426. Запрещается размещать горючие вещества, материалы, изделия и оборудование на расстоянии менее 1,25 м до топочных отверстий печей и менее 0,7 м до остальных нагретых частей печей. </w:t>
      </w:r>
    </w:p>
    <w:bookmarkEnd w:id="892"/>
    <w:bookmarkStart w:name="z907" w:id="893"/>
    <w:p>
      <w:pPr>
        <w:spacing w:after="0"/>
        <w:ind w:left="0"/>
        <w:jc w:val="both"/>
      </w:pPr>
      <w:r>
        <w:rPr>
          <w:rFonts w:ascii="Times New Roman"/>
          <w:b w:val="false"/>
          <w:i w:val="false"/>
          <w:color w:val="000000"/>
          <w:sz w:val="28"/>
        </w:rPr>
        <w:t xml:space="preserve">
      427. Дымовые трубы котельных установок, работающих на твердом топливе, должны быть оборудованы искрогасителями и очищаться от сажи в соответствии с требованиями настоящей статьи. </w:t>
      </w:r>
    </w:p>
    <w:bookmarkEnd w:id="893"/>
    <w:bookmarkStart w:name="z908" w:id="894"/>
    <w:p>
      <w:pPr>
        <w:spacing w:after="0"/>
        <w:ind w:left="0"/>
        <w:jc w:val="both"/>
      </w:pPr>
      <w:r>
        <w:rPr>
          <w:rFonts w:ascii="Times New Roman"/>
          <w:b w:val="false"/>
          <w:i w:val="false"/>
          <w:color w:val="000000"/>
          <w:sz w:val="28"/>
        </w:rPr>
        <w:t xml:space="preserve">
      428. Автоматические огнезадерживающие устройства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должны содержаться в исправном состоянии. </w:t>
      </w:r>
    </w:p>
    <w:bookmarkEnd w:id="894"/>
    <w:bookmarkStart w:name="z909" w:id="895"/>
    <w:p>
      <w:pPr>
        <w:spacing w:after="0"/>
        <w:ind w:left="0"/>
        <w:jc w:val="both"/>
      </w:pPr>
      <w:r>
        <w:rPr>
          <w:rFonts w:ascii="Times New Roman"/>
          <w:b w:val="false"/>
          <w:i w:val="false"/>
          <w:color w:val="000000"/>
          <w:sz w:val="28"/>
        </w:rPr>
        <w:t xml:space="preserve">
      Чувствительные элементы привода автоматических огнезадерживающих устройств (легкоплавкие замки, легкосгораемые вставки, термочувствительные элементы) должны быть очищены от загрязнений. </w:t>
      </w:r>
    </w:p>
    <w:bookmarkEnd w:id="895"/>
    <w:bookmarkStart w:name="z910" w:id="896"/>
    <w:p>
      <w:pPr>
        <w:spacing w:after="0"/>
        <w:ind w:left="0"/>
        <w:jc w:val="both"/>
      </w:pPr>
      <w:r>
        <w:rPr>
          <w:rFonts w:ascii="Times New Roman"/>
          <w:b w:val="false"/>
          <w:i w:val="false"/>
          <w:color w:val="000000"/>
          <w:sz w:val="28"/>
        </w:rPr>
        <w:t xml:space="preserve">
      429. Встроенные в здания торговых учреждений котельные не допускается переводить с твердого топлива на жидкое. </w:t>
      </w:r>
    </w:p>
    <w:bookmarkEnd w:id="896"/>
    <w:bookmarkStart w:name="z911" w:id="897"/>
    <w:p>
      <w:pPr>
        <w:spacing w:after="0"/>
        <w:ind w:left="0"/>
        <w:jc w:val="both"/>
      </w:pPr>
      <w:r>
        <w:rPr>
          <w:rFonts w:ascii="Times New Roman"/>
          <w:b w:val="false"/>
          <w:i w:val="false"/>
          <w:color w:val="000000"/>
          <w:sz w:val="28"/>
        </w:rPr>
        <w:t xml:space="preserve">
      430. Топливо (самовозгорающиеся уголь) должно храниться в специально приспособленных для этого помещениях или на специально выделенных площадках, расположенных не ближе 8 м от сгораемых строений. </w:t>
      </w:r>
    </w:p>
    <w:bookmarkEnd w:id="897"/>
    <w:bookmarkStart w:name="z912" w:id="898"/>
    <w:p>
      <w:pPr>
        <w:spacing w:after="0"/>
        <w:ind w:left="0"/>
        <w:jc w:val="both"/>
      </w:pPr>
      <w:r>
        <w:rPr>
          <w:rFonts w:ascii="Times New Roman"/>
          <w:b w:val="false"/>
          <w:i w:val="false"/>
          <w:color w:val="000000"/>
          <w:sz w:val="28"/>
        </w:rPr>
        <w:t xml:space="preserve">
      431. При установке печей заводского изготовления в помещениях общежитии, административных, общественных и вспомогательных зданий предприятий, в жилых домах должны выполняться требования инструкции предприятий-изготовителей этих видов продукции, а также требования норм проектирования, предъявляемые к системам отопления. </w:t>
      </w:r>
    </w:p>
    <w:bookmarkEnd w:id="898"/>
    <w:bookmarkStart w:name="z913" w:id="899"/>
    <w:p>
      <w:pPr>
        <w:spacing w:after="0"/>
        <w:ind w:left="0"/>
        <w:jc w:val="both"/>
      </w:pPr>
      <w:r>
        <w:rPr>
          <w:rFonts w:ascii="Times New Roman"/>
          <w:b w:val="false"/>
          <w:i w:val="false"/>
          <w:color w:val="000000"/>
          <w:sz w:val="28"/>
        </w:rPr>
        <w:t xml:space="preserve">
      432. При установке временных металлических печей должны соблюдаться следующие требования пожарной безопасности: </w:t>
      </w:r>
    </w:p>
    <w:bookmarkEnd w:id="899"/>
    <w:bookmarkStart w:name="z914" w:id="900"/>
    <w:p>
      <w:pPr>
        <w:spacing w:after="0"/>
        <w:ind w:left="0"/>
        <w:jc w:val="both"/>
      </w:pPr>
      <w:r>
        <w:rPr>
          <w:rFonts w:ascii="Times New Roman"/>
          <w:b w:val="false"/>
          <w:i w:val="false"/>
          <w:color w:val="000000"/>
          <w:sz w:val="28"/>
        </w:rPr>
        <w:t xml:space="preserve">
      1) высота ножек металлических печей должна быть не менее 0,2 м; </w:t>
      </w:r>
    </w:p>
    <w:bookmarkEnd w:id="900"/>
    <w:bookmarkStart w:name="z915" w:id="901"/>
    <w:p>
      <w:pPr>
        <w:spacing w:after="0"/>
        <w:ind w:left="0"/>
        <w:jc w:val="both"/>
      </w:pPr>
      <w:r>
        <w:rPr>
          <w:rFonts w:ascii="Times New Roman"/>
          <w:b w:val="false"/>
          <w:i w:val="false"/>
          <w:color w:val="000000"/>
          <w:sz w:val="28"/>
        </w:rPr>
        <w:t xml:space="preserve">
      2) металлические печи должны устанавливаться на расстоянии не менее: </w:t>
      </w:r>
    </w:p>
    <w:bookmarkEnd w:id="901"/>
    <w:bookmarkStart w:name="z916" w:id="902"/>
    <w:p>
      <w:pPr>
        <w:spacing w:after="0"/>
        <w:ind w:left="0"/>
        <w:jc w:val="both"/>
      </w:pPr>
      <w:r>
        <w:rPr>
          <w:rFonts w:ascii="Times New Roman"/>
          <w:b w:val="false"/>
          <w:i w:val="false"/>
          <w:color w:val="000000"/>
          <w:sz w:val="28"/>
        </w:rPr>
        <w:t xml:space="preserve">
      1 м - от деревянных конструкций, мебели, товаров, стеллажей, витрин, прилавков и другого оборудования; </w:t>
      </w:r>
    </w:p>
    <w:bookmarkEnd w:id="902"/>
    <w:bookmarkStart w:name="z917" w:id="903"/>
    <w:p>
      <w:pPr>
        <w:spacing w:after="0"/>
        <w:ind w:left="0"/>
        <w:jc w:val="both"/>
      </w:pPr>
      <w:r>
        <w:rPr>
          <w:rFonts w:ascii="Times New Roman"/>
          <w:b w:val="false"/>
          <w:i w:val="false"/>
          <w:color w:val="000000"/>
          <w:sz w:val="28"/>
        </w:rPr>
        <w:t xml:space="preserve">
      0,7 м - от конструкций, защищенных от возгорания; </w:t>
      </w:r>
    </w:p>
    <w:bookmarkEnd w:id="903"/>
    <w:bookmarkStart w:name="z918" w:id="904"/>
    <w:p>
      <w:pPr>
        <w:spacing w:after="0"/>
        <w:ind w:left="0"/>
        <w:jc w:val="both"/>
      </w:pPr>
      <w:r>
        <w:rPr>
          <w:rFonts w:ascii="Times New Roman"/>
          <w:b w:val="false"/>
          <w:i w:val="false"/>
          <w:color w:val="000000"/>
          <w:sz w:val="28"/>
        </w:rPr>
        <w:t xml:space="preserve">
      1,25 м - от топочных отверстий до деревянных конструкций и другого оборудования. </w:t>
      </w:r>
    </w:p>
    <w:bookmarkEnd w:id="904"/>
    <w:bookmarkStart w:name="z919" w:id="905"/>
    <w:p>
      <w:pPr>
        <w:spacing w:after="0"/>
        <w:ind w:left="0"/>
        <w:jc w:val="both"/>
      </w:pPr>
      <w:r>
        <w:rPr>
          <w:rFonts w:ascii="Times New Roman"/>
          <w:b w:val="false"/>
          <w:i w:val="false"/>
          <w:color w:val="000000"/>
          <w:sz w:val="28"/>
        </w:rPr>
        <w:t xml:space="preserve">
      433. При выведении металлической дымовой трубы через окно, в него должен быть вставлен заменяющий разделку лист из кровельного железа, размером не менее трех диаметров дымовой трубы. </w:t>
      </w:r>
    </w:p>
    <w:bookmarkEnd w:id="905"/>
    <w:bookmarkStart w:name="z920" w:id="906"/>
    <w:p>
      <w:pPr>
        <w:spacing w:after="0"/>
        <w:ind w:left="0"/>
        <w:jc w:val="both"/>
      </w:pPr>
      <w:r>
        <w:rPr>
          <w:rFonts w:ascii="Times New Roman"/>
          <w:b w:val="false"/>
          <w:i w:val="false"/>
          <w:color w:val="000000"/>
          <w:sz w:val="28"/>
        </w:rPr>
        <w:t xml:space="preserve">
      Конец трубы должен быть установлен за стену здания не менее чем на 0,7 м и направлен вверх патрубком высотой 0,5 м. </w:t>
      </w:r>
    </w:p>
    <w:bookmarkEnd w:id="906"/>
    <w:bookmarkStart w:name="z921" w:id="907"/>
    <w:p>
      <w:pPr>
        <w:spacing w:after="0"/>
        <w:ind w:left="0"/>
        <w:jc w:val="both"/>
      </w:pPr>
      <w:r>
        <w:rPr>
          <w:rFonts w:ascii="Times New Roman"/>
          <w:b w:val="false"/>
          <w:i w:val="false"/>
          <w:color w:val="000000"/>
          <w:sz w:val="28"/>
        </w:rPr>
        <w:t xml:space="preserve">
      Патрубок, выведенный из окна верхнего этажа, должен выступать выше карниза не менее чем на 1 м. На патрубок должен быть установлен колпачок. </w:t>
      </w:r>
    </w:p>
    <w:bookmarkEnd w:id="907"/>
    <w:bookmarkStart w:name="z922" w:id="908"/>
    <w:p>
      <w:pPr>
        <w:spacing w:after="0"/>
        <w:ind w:left="0"/>
        <w:jc w:val="both"/>
      </w:pPr>
      <w:r>
        <w:rPr>
          <w:rFonts w:ascii="Times New Roman"/>
          <w:b w:val="false"/>
          <w:i w:val="false"/>
          <w:color w:val="000000"/>
          <w:sz w:val="28"/>
        </w:rPr>
        <w:t xml:space="preserve">
      434. При эксплуатации систем вентиляции и кондиционирования воздуха запрещается: </w:t>
      </w:r>
    </w:p>
    <w:bookmarkEnd w:id="908"/>
    <w:bookmarkStart w:name="z923" w:id="909"/>
    <w:p>
      <w:pPr>
        <w:spacing w:after="0"/>
        <w:ind w:left="0"/>
        <w:jc w:val="both"/>
      </w:pPr>
      <w:r>
        <w:rPr>
          <w:rFonts w:ascii="Times New Roman"/>
          <w:b w:val="false"/>
          <w:i w:val="false"/>
          <w:color w:val="000000"/>
          <w:sz w:val="28"/>
        </w:rPr>
        <w:t xml:space="preserve">
      1) оставлять двери вентиляционных камер открытыми; </w:t>
      </w:r>
    </w:p>
    <w:bookmarkEnd w:id="909"/>
    <w:bookmarkStart w:name="z924" w:id="910"/>
    <w:p>
      <w:pPr>
        <w:spacing w:after="0"/>
        <w:ind w:left="0"/>
        <w:jc w:val="both"/>
      </w:pPr>
      <w:r>
        <w:rPr>
          <w:rFonts w:ascii="Times New Roman"/>
          <w:b w:val="false"/>
          <w:i w:val="false"/>
          <w:color w:val="000000"/>
          <w:sz w:val="28"/>
        </w:rPr>
        <w:t xml:space="preserve">
      2) закрывать вытяжные каналы, отверстия и решетки; </w:t>
      </w:r>
    </w:p>
    <w:bookmarkEnd w:id="910"/>
    <w:bookmarkStart w:name="z925" w:id="911"/>
    <w:p>
      <w:pPr>
        <w:spacing w:after="0"/>
        <w:ind w:left="0"/>
        <w:jc w:val="both"/>
      </w:pPr>
      <w:r>
        <w:rPr>
          <w:rFonts w:ascii="Times New Roman"/>
          <w:b w:val="false"/>
          <w:i w:val="false"/>
          <w:color w:val="000000"/>
          <w:sz w:val="28"/>
        </w:rPr>
        <w:t xml:space="preserve">
      3) подключать к воздуховодам газовые отопительные приборы; </w:t>
      </w:r>
    </w:p>
    <w:bookmarkEnd w:id="911"/>
    <w:bookmarkStart w:name="z926" w:id="912"/>
    <w:p>
      <w:pPr>
        <w:spacing w:after="0"/>
        <w:ind w:left="0"/>
        <w:jc w:val="both"/>
      </w:pPr>
      <w:r>
        <w:rPr>
          <w:rFonts w:ascii="Times New Roman"/>
          <w:b w:val="false"/>
          <w:i w:val="false"/>
          <w:color w:val="000000"/>
          <w:sz w:val="28"/>
        </w:rPr>
        <w:t xml:space="preserve">
      4) выжигать скопившиеся в воздуховодах жировые отложения, пыль и другие горючие вещества. </w:t>
      </w:r>
    </w:p>
    <w:bookmarkEnd w:id="912"/>
    <w:bookmarkStart w:name="z927" w:id="913"/>
    <w:p>
      <w:pPr>
        <w:spacing w:after="0"/>
        <w:ind w:left="0"/>
        <w:jc w:val="both"/>
      </w:pPr>
      <w:r>
        <w:rPr>
          <w:rFonts w:ascii="Times New Roman"/>
          <w:b w:val="false"/>
          <w:i w:val="false"/>
          <w:color w:val="000000"/>
          <w:sz w:val="28"/>
        </w:rPr>
        <w:t xml:space="preserve">
      435. Вентиляционные камеры, циклоны, фильтры, воздуховоды должны очищаться от горючих пылей и отходов производства. </w:t>
      </w:r>
    </w:p>
    <w:bookmarkEnd w:id="913"/>
    <w:bookmarkStart w:name="z928" w:id="914"/>
    <w:p>
      <w:pPr>
        <w:spacing w:after="0"/>
        <w:ind w:left="0"/>
        <w:jc w:val="both"/>
      </w:pPr>
      <w:r>
        <w:rPr>
          <w:rFonts w:ascii="Times New Roman"/>
          <w:b w:val="false"/>
          <w:i w:val="false"/>
          <w:color w:val="000000"/>
          <w:sz w:val="28"/>
        </w:rPr>
        <w:t xml:space="preserve">
      436. Запрещается работа технологического оборудования в помещениях с взрывоопасными и пожароопасными производствами (установками) при неисправных и отключенных гидравлических, сухих фильтрах, пылеулавливающих и других устройствах систем вентиляции (аспирации). </w:t>
      </w:r>
    </w:p>
    <w:bookmarkEnd w:id="914"/>
    <w:bookmarkStart w:name="z929" w:id="915"/>
    <w:p>
      <w:pPr>
        <w:spacing w:after="0"/>
        <w:ind w:left="0"/>
        <w:jc w:val="both"/>
      </w:pPr>
      <w:r>
        <w:rPr>
          <w:rFonts w:ascii="Times New Roman"/>
          <w:b w:val="false"/>
          <w:i w:val="false"/>
          <w:color w:val="000000"/>
          <w:sz w:val="28"/>
        </w:rPr>
        <w:t xml:space="preserve">
      437. Для предотвращения попадания твердых тел в вентиляторы, удаляющие горючую пыль, волокна и другие отходы с твердыми примесями, перед ними должны быть установлены камнеуловители, а для извлечения металлических предметов - магнитные сепараторы. </w:t>
      </w:r>
    </w:p>
    <w:bookmarkEnd w:id="915"/>
    <w:bookmarkStart w:name="z930" w:id="916"/>
    <w:p>
      <w:pPr>
        <w:spacing w:after="0"/>
        <w:ind w:left="0"/>
        <w:jc w:val="both"/>
      </w:pPr>
      <w:r>
        <w:rPr>
          <w:rFonts w:ascii="Times New Roman"/>
          <w:b w:val="false"/>
          <w:i w:val="false"/>
          <w:color w:val="000000"/>
          <w:sz w:val="28"/>
        </w:rPr>
        <w:t xml:space="preserve">
      438. На трубопроводах пневматического транспорта и воздуховодах систем местных отсосов должны быть предусмотрены плотно закрывающиеся люки для периодического осмотра, очистки систем и тушения пожара в случае его возникновения. </w:t>
      </w:r>
    </w:p>
    <w:bookmarkEnd w:id="916"/>
    <w:bookmarkStart w:name="z931" w:id="917"/>
    <w:p>
      <w:pPr>
        <w:spacing w:after="0"/>
        <w:ind w:left="0"/>
        <w:jc w:val="both"/>
      </w:pPr>
      <w:r>
        <w:rPr>
          <w:rFonts w:ascii="Times New Roman"/>
          <w:b w:val="false"/>
          <w:i w:val="false"/>
          <w:color w:val="000000"/>
          <w:sz w:val="28"/>
        </w:rPr>
        <w:t xml:space="preserve">
      439. Смотровые люки должны располагаться не более чем через 15 м друг от друга, а также у тройников, на поворотах, в местах прохода трубопроводов через стены и перекрытия. </w:t>
      </w:r>
    </w:p>
    <w:bookmarkEnd w:id="917"/>
    <w:bookmarkStart w:name="z932" w:id="918"/>
    <w:p>
      <w:pPr>
        <w:spacing w:after="0"/>
        <w:ind w:left="0"/>
        <w:jc w:val="both"/>
      </w:pPr>
      <w:r>
        <w:rPr>
          <w:rFonts w:ascii="Times New Roman"/>
          <w:b w:val="false"/>
          <w:i w:val="false"/>
          <w:color w:val="000000"/>
          <w:sz w:val="28"/>
        </w:rPr>
        <w:t xml:space="preserve">
      440. Фильтры для очистки воздуха, удаляемого от обеспыливающих устройств машин и агрегатов, должны устанавливаться в изолированных помещениях. </w:t>
      </w:r>
    </w:p>
    <w:bookmarkEnd w:id="918"/>
    <w:bookmarkStart w:name="z933" w:id="919"/>
    <w:p>
      <w:pPr>
        <w:spacing w:after="0"/>
        <w:ind w:left="0"/>
        <w:jc w:val="both"/>
      </w:pPr>
      <w:r>
        <w:rPr>
          <w:rFonts w:ascii="Times New Roman"/>
          <w:b w:val="false"/>
          <w:i w:val="false"/>
          <w:color w:val="000000"/>
          <w:sz w:val="28"/>
        </w:rPr>
        <w:t xml:space="preserve">
      441. При рециркуляции запыленный воздух, удаляемый от оборудования, должен подвергаться двухступенчатой очистке с помощью фильтров. </w:t>
      </w:r>
    </w:p>
    <w:bookmarkEnd w:id="919"/>
    <w:bookmarkStart w:name="z934" w:id="920"/>
    <w:p>
      <w:pPr>
        <w:spacing w:after="0"/>
        <w:ind w:left="0"/>
        <w:jc w:val="left"/>
      </w:pPr>
      <w:r>
        <w:rPr>
          <w:rFonts w:ascii="Times New Roman"/>
          <w:b/>
          <w:i w:val="false"/>
          <w:color w:val="000000"/>
        </w:rPr>
        <w:t xml:space="preserve"> 3.5.7. Требования пожарной безопасности к содержанию</w:t>
      </w:r>
      <w:r>
        <w:br/>
      </w:r>
      <w:r>
        <w:rPr>
          <w:rFonts w:ascii="Times New Roman"/>
          <w:b/>
          <w:i w:val="false"/>
          <w:color w:val="000000"/>
        </w:rPr>
        <w:t>инженерного оборудования зданий, сооружений и строений</w:t>
      </w:r>
    </w:p>
    <w:bookmarkEnd w:id="920"/>
    <w:bookmarkStart w:name="z935" w:id="921"/>
    <w:p>
      <w:pPr>
        <w:spacing w:after="0"/>
        <w:ind w:left="0"/>
        <w:jc w:val="both"/>
      </w:pPr>
      <w:r>
        <w:rPr>
          <w:rFonts w:ascii="Times New Roman"/>
          <w:b w:val="false"/>
          <w:i w:val="false"/>
          <w:color w:val="000000"/>
          <w:sz w:val="28"/>
        </w:rPr>
        <w:t xml:space="preserve">
      442. Мусоропроводы в зданиях и сооружениях должны иметь клапаны, предусмотренные проектом. Клапаны должны постоянно находиться в закрытом положении, быть исправными и иметь уплотнение в притворе. </w:t>
      </w:r>
    </w:p>
    <w:bookmarkEnd w:id="921"/>
    <w:bookmarkStart w:name="z936" w:id="922"/>
    <w:p>
      <w:pPr>
        <w:spacing w:after="0"/>
        <w:ind w:left="0"/>
        <w:jc w:val="both"/>
      </w:pPr>
      <w:r>
        <w:rPr>
          <w:rFonts w:ascii="Times New Roman"/>
          <w:b w:val="false"/>
          <w:i w:val="false"/>
          <w:color w:val="000000"/>
          <w:sz w:val="28"/>
        </w:rPr>
        <w:t xml:space="preserve">
      443. Двери камер мусоросборников должны быть постоянно закрыты на замок. </w:t>
      </w:r>
    </w:p>
    <w:bookmarkEnd w:id="922"/>
    <w:bookmarkStart w:name="z937" w:id="923"/>
    <w:p>
      <w:pPr>
        <w:spacing w:after="0"/>
        <w:ind w:left="0"/>
        <w:jc w:val="both"/>
      </w:pPr>
      <w:r>
        <w:rPr>
          <w:rFonts w:ascii="Times New Roman"/>
          <w:b w:val="false"/>
          <w:i w:val="false"/>
          <w:color w:val="000000"/>
          <w:sz w:val="28"/>
        </w:rPr>
        <w:t xml:space="preserve">
      444. Лифты и подъемники (за исключением пожарных лифтов) в зданиях и наземных сооружениях должны при возникновении пожара автоматически опускаться на первый этаж, а в подземных сооружениях - подниматься на верхний этаж и обесточиваться. </w:t>
      </w:r>
    </w:p>
    <w:bookmarkEnd w:id="923"/>
    <w:bookmarkStart w:name="z938" w:id="924"/>
    <w:p>
      <w:pPr>
        <w:spacing w:after="0"/>
        <w:ind w:left="0"/>
        <w:jc w:val="both"/>
      </w:pPr>
      <w:r>
        <w:rPr>
          <w:rFonts w:ascii="Times New Roman"/>
          <w:b w:val="false"/>
          <w:i w:val="false"/>
          <w:color w:val="000000"/>
          <w:sz w:val="28"/>
        </w:rPr>
        <w:t xml:space="preserve">
      445. Эскалаторы в подземных сооружениях должны при возникновении пожара автоматически переключаться в режим подъема людей на поверхность. </w:t>
      </w:r>
    </w:p>
    <w:bookmarkEnd w:id="924"/>
    <w:bookmarkStart w:name="z939" w:id="925"/>
    <w:p>
      <w:pPr>
        <w:spacing w:after="0"/>
        <w:ind w:left="0"/>
        <w:jc w:val="both"/>
      </w:pPr>
      <w:r>
        <w:rPr>
          <w:rFonts w:ascii="Times New Roman"/>
          <w:b w:val="false"/>
          <w:i w:val="false"/>
          <w:color w:val="000000"/>
          <w:sz w:val="28"/>
        </w:rPr>
        <w:t xml:space="preserve">
      446. Здания, сооружения и строения, а также наружные технологические установки должны быть оборудованы исправными устройствами молниезащиты, предусмотренными проектом. </w:t>
      </w:r>
    </w:p>
    <w:bookmarkEnd w:id="925"/>
    <w:bookmarkStart w:name="z940" w:id="926"/>
    <w:p>
      <w:pPr>
        <w:spacing w:after="0"/>
        <w:ind w:left="0"/>
        <w:jc w:val="both"/>
      </w:pPr>
      <w:r>
        <w:rPr>
          <w:rFonts w:ascii="Times New Roman"/>
          <w:b w:val="false"/>
          <w:i w:val="false"/>
          <w:color w:val="000000"/>
          <w:sz w:val="28"/>
        </w:rPr>
        <w:t xml:space="preserve">
      Замер электрического сопротивления заземляющего устройства устройств молниезащиты должен проводиться не реже одного раза в год и оформляться соответствующим актом. Замер электрического сопротивления заземляющего устройства должен проводиться квалифицированными специалистами или специализированной организацией. </w:t>
      </w:r>
    </w:p>
    <w:bookmarkEnd w:id="926"/>
    <w:bookmarkStart w:name="z941" w:id="927"/>
    <w:p>
      <w:pPr>
        <w:spacing w:after="0"/>
        <w:ind w:left="0"/>
        <w:jc w:val="both"/>
      </w:pPr>
      <w:r>
        <w:rPr>
          <w:rFonts w:ascii="Times New Roman"/>
          <w:b w:val="false"/>
          <w:i w:val="false"/>
          <w:color w:val="000000"/>
          <w:sz w:val="28"/>
        </w:rPr>
        <w:t xml:space="preserve">
      447. Для защиты от вторичных проявлений молний и зарядов статического электричества все металлические конструкции технологических аппаратов, резервуары, газопроводы, нефтепроводы, нефтепродуктопроводы и другие устройства, расположенные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должны иметь защитное заземление. </w:t>
      </w:r>
    </w:p>
    <w:bookmarkEnd w:id="927"/>
    <w:bookmarkStart w:name="z942" w:id="928"/>
    <w:p>
      <w:pPr>
        <w:spacing w:after="0"/>
        <w:ind w:left="0"/>
        <w:jc w:val="both"/>
      </w:pPr>
      <w:r>
        <w:rPr>
          <w:rFonts w:ascii="Times New Roman"/>
          <w:b w:val="false"/>
          <w:i w:val="false"/>
          <w:color w:val="000000"/>
          <w:sz w:val="28"/>
        </w:rPr>
        <w:t xml:space="preserve">
      448. Заземляющие устройства, предназначенные для защиты персонала от поражения электрическим током или молниезащиты, допускается использовать для отвода зарядов статического электричества. </w:t>
      </w:r>
    </w:p>
    <w:bookmarkEnd w:id="928"/>
    <w:bookmarkStart w:name="z943" w:id="929"/>
    <w:p>
      <w:pPr>
        <w:spacing w:after="0"/>
        <w:ind w:left="0"/>
        <w:jc w:val="both"/>
      </w:pPr>
      <w:r>
        <w:rPr>
          <w:rFonts w:ascii="Times New Roman"/>
          <w:b w:val="false"/>
          <w:i w:val="false"/>
          <w:color w:val="000000"/>
          <w:sz w:val="28"/>
        </w:rPr>
        <w:t xml:space="preserve">
      449. Технологическое оборудование и трубопроводы, расположенные в зданиях, сооружениях, а также наружные технологические установки и эстакады должны иметь защитное заземление в соответствии с требованиями "Правил устройства электроустановок Республики Казахстан". </w:t>
      </w:r>
    </w:p>
    <w:bookmarkEnd w:id="929"/>
    <w:bookmarkStart w:name="z944" w:id="930"/>
    <w:p>
      <w:pPr>
        <w:spacing w:after="0"/>
        <w:ind w:left="0"/>
        <w:jc w:val="both"/>
      </w:pPr>
      <w:r>
        <w:rPr>
          <w:rFonts w:ascii="Times New Roman"/>
          <w:b w:val="false"/>
          <w:i w:val="false"/>
          <w:color w:val="000000"/>
          <w:sz w:val="28"/>
        </w:rPr>
        <w:t xml:space="preserve">
      Запрещается использовать технологические трубопроводы зданий и сооружений в качестве заземляющих (зануляющих) проводников. </w:t>
      </w:r>
    </w:p>
    <w:bookmarkEnd w:id="930"/>
    <w:bookmarkStart w:name="z945" w:id="931"/>
    <w:p>
      <w:pPr>
        <w:spacing w:after="0"/>
        <w:ind w:left="0"/>
        <w:jc w:val="both"/>
      </w:pPr>
      <w:r>
        <w:rPr>
          <w:rFonts w:ascii="Times New Roman"/>
          <w:b w:val="false"/>
          <w:i w:val="false"/>
          <w:color w:val="000000"/>
          <w:sz w:val="28"/>
        </w:rPr>
        <w:t xml:space="preserve">
      450. Металлические эстакады и проложенные по ним металлические трубопроводы должны в начале и в конце эстакады, а также не реже, чем через 300 м по их длине соединяться между собой и с устройствами защитного заземления. </w:t>
      </w:r>
    </w:p>
    <w:bookmarkEnd w:id="931"/>
    <w:bookmarkStart w:name="z946" w:id="932"/>
    <w:p>
      <w:pPr>
        <w:spacing w:after="0"/>
        <w:ind w:left="0"/>
        <w:jc w:val="both"/>
      </w:pPr>
      <w:r>
        <w:rPr>
          <w:rFonts w:ascii="Times New Roman"/>
          <w:b w:val="false"/>
          <w:i w:val="false"/>
          <w:color w:val="000000"/>
          <w:sz w:val="28"/>
        </w:rPr>
        <w:t xml:space="preserve">
      451. Соединение токоотводов между собой, с заземляющими устройствами и технологическими аппаратами должно выполняться посредством сварки. В отдельных случаях допускаются их соединения на болтах, при этом контактная поверхность заземляющих устройств должна быть защищена до металлического блеска и облужена. </w:t>
      </w:r>
    </w:p>
    <w:bookmarkEnd w:id="932"/>
    <w:bookmarkStart w:name="z947" w:id="933"/>
    <w:p>
      <w:pPr>
        <w:spacing w:after="0"/>
        <w:ind w:left="0"/>
        <w:jc w:val="both"/>
      </w:pPr>
      <w:r>
        <w:rPr>
          <w:rFonts w:ascii="Times New Roman"/>
          <w:b w:val="false"/>
          <w:i w:val="false"/>
          <w:color w:val="000000"/>
          <w:sz w:val="28"/>
        </w:rPr>
        <w:t xml:space="preserve">
      452. Канализационная сеть промышленных предприятий, в технологических процессах которых обращаются легковоспламеняющиеся и горючие жидкости, а также горючие пары и газы, должна быть обеспечена гидравлическими затворами. Слой жидкости в каждом гидравлическом затворе должен быть высотой не менее 0,25 м. Конструкция гидравлических затворов должна обеспечивать возможность их периодической очистки. </w:t>
      </w:r>
    </w:p>
    <w:bookmarkEnd w:id="933"/>
    <w:bookmarkStart w:name="z948" w:id="934"/>
    <w:p>
      <w:pPr>
        <w:spacing w:after="0"/>
        <w:ind w:left="0"/>
        <w:jc w:val="both"/>
      </w:pPr>
      <w:r>
        <w:rPr>
          <w:rFonts w:ascii="Times New Roman"/>
          <w:b w:val="false"/>
          <w:i w:val="false"/>
          <w:color w:val="000000"/>
          <w:sz w:val="28"/>
        </w:rPr>
        <w:t xml:space="preserve">
      453. Гидравлические затворы (сифоны), исключающие распространение пламени по трубопроводам ливневой, производственной и объединенной систем канализации зданий и сооружений, в которых применяются легковоспламеняющиеся и горючие жидкости, должны постоянно находиться в исправном состоянии. </w:t>
      </w:r>
    </w:p>
    <w:bookmarkEnd w:id="934"/>
    <w:bookmarkStart w:name="z949" w:id="935"/>
    <w:p>
      <w:pPr>
        <w:spacing w:after="0"/>
        <w:ind w:left="0"/>
        <w:jc w:val="both"/>
      </w:pPr>
      <w:r>
        <w:rPr>
          <w:rFonts w:ascii="Times New Roman"/>
          <w:b w:val="false"/>
          <w:i w:val="false"/>
          <w:color w:val="000000"/>
          <w:sz w:val="28"/>
        </w:rPr>
        <w:t xml:space="preserve">
      Эксплуатация канализационных систем с неисправными или неправильно выполненными гидравлическими затворами запрещается. </w:t>
      </w:r>
    </w:p>
    <w:bookmarkEnd w:id="935"/>
    <w:bookmarkStart w:name="z950" w:id="936"/>
    <w:p>
      <w:pPr>
        <w:spacing w:after="0"/>
        <w:ind w:left="0"/>
        <w:jc w:val="both"/>
      </w:pPr>
      <w:r>
        <w:rPr>
          <w:rFonts w:ascii="Times New Roman"/>
          <w:b w:val="false"/>
          <w:i w:val="false"/>
          <w:color w:val="000000"/>
          <w:sz w:val="28"/>
        </w:rPr>
        <w:t xml:space="preserve">
      454. Производственная и объединенная системы канализации предприятий, в технологических процессах которых обращаются легковоспламеняющиеся и горючие жидкости, а также горючие пары и газы на всем протяжении должна быть закрытой. </w:t>
      </w:r>
    </w:p>
    <w:bookmarkEnd w:id="936"/>
    <w:bookmarkStart w:name="z951" w:id="937"/>
    <w:p>
      <w:pPr>
        <w:spacing w:after="0"/>
        <w:ind w:left="0"/>
        <w:jc w:val="both"/>
      </w:pPr>
      <w:r>
        <w:rPr>
          <w:rFonts w:ascii="Times New Roman"/>
          <w:b w:val="false"/>
          <w:i w:val="false"/>
          <w:color w:val="000000"/>
          <w:sz w:val="28"/>
        </w:rPr>
        <w:t xml:space="preserve">
      Смотровые колодцы канализации должны быть постоянно закрыты крышками и засыпаны песком слоем 0,1 м. </w:t>
      </w:r>
    </w:p>
    <w:bookmarkEnd w:id="937"/>
    <w:bookmarkStart w:name="z952" w:id="938"/>
    <w:p>
      <w:pPr>
        <w:spacing w:after="0"/>
        <w:ind w:left="0"/>
        <w:jc w:val="both"/>
      </w:pPr>
      <w:r>
        <w:rPr>
          <w:rFonts w:ascii="Times New Roman"/>
          <w:b w:val="false"/>
          <w:i w:val="false"/>
          <w:color w:val="000000"/>
          <w:sz w:val="28"/>
        </w:rPr>
        <w:t xml:space="preserve">
      455. Температура производственных сточных вод при сбросе в производственную и объединенную системы канализации предприятий, на территории которых расположены здания, сооружения и (или) наружные технологические установки категорий А </w:t>
      </w:r>
      <w:r>
        <w:rPr>
          <w:rFonts w:ascii="Times New Roman"/>
          <w:b w:val="false"/>
          <w:i w:val="false"/>
          <w:color w:val="000000"/>
          <w:vertAlign w:val="subscript"/>
        </w:rPr>
        <w:t xml:space="preserve">н </w:t>
      </w:r>
      <w:r>
        <w:rPr>
          <w:rFonts w:ascii="Times New Roman"/>
          <w:b w:val="false"/>
          <w:i w:val="false"/>
          <w:color w:val="000000"/>
          <w:sz w:val="28"/>
        </w:rPr>
        <w:t xml:space="preserve">, Б </w:t>
      </w:r>
      <w:r>
        <w:rPr>
          <w:rFonts w:ascii="Times New Roman"/>
          <w:b w:val="false"/>
          <w:i w:val="false"/>
          <w:color w:val="000000"/>
          <w:vertAlign w:val="subscript"/>
        </w:rPr>
        <w:t xml:space="preserve">н </w:t>
      </w:r>
      <w:r>
        <w:rPr>
          <w:rFonts w:ascii="Times New Roman"/>
          <w:b w:val="false"/>
          <w:i w:val="false"/>
          <w:color w:val="000000"/>
          <w:sz w:val="28"/>
        </w:rPr>
        <w:t xml:space="preserve">и В </w:t>
      </w:r>
      <w:r>
        <w:rPr>
          <w:rFonts w:ascii="Times New Roman"/>
          <w:b w:val="false"/>
          <w:i w:val="false"/>
          <w:color w:val="000000"/>
          <w:vertAlign w:val="subscript"/>
        </w:rPr>
        <w:t xml:space="preserve">н </w:t>
      </w:r>
      <w:r>
        <w:rPr>
          <w:rFonts w:ascii="Times New Roman"/>
          <w:b w:val="false"/>
          <w:i w:val="false"/>
          <w:color w:val="000000"/>
          <w:sz w:val="28"/>
        </w:rPr>
        <w:t xml:space="preserve">по взрывопожарной и пожарной опасности не должна превышать 40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938"/>
    <w:bookmarkStart w:name="z953" w:id="939"/>
    <w:p>
      <w:pPr>
        <w:spacing w:after="0"/>
        <w:ind w:left="0"/>
        <w:jc w:val="both"/>
      </w:pPr>
      <w:r>
        <w:rPr>
          <w:rFonts w:ascii="Times New Roman"/>
          <w:b w:val="false"/>
          <w:i w:val="false"/>
          <w:color w:val="000000"/>
          <w:sz w:val="28"/>
        </w:rPr>
        <w:t xml:space="preserve">
      Слив легковоспламеняющихся и горючих жидкостей в системы канализации (в том числе при авариях) запрещается. </w:t>
      </w:r>
    </w:p>
    <w:bookmarkEnd w:id="939"/>
    <w:bookmarkStart w:name="z954" w:id="940"/>
    <w:p>
      <w:pPr>
        <w:spacing w:after="0"/>
        <w:ind w:left="0"/>
        <w:jc w:val="both"/>
      </w:pPr>
      <w:r>
        <w:rPr>
          <w:rFonts w:ascii="Times New Roman"/>
          <w:b w:val="false"/>
          <w:i w:val="false"/>
          <w:color w:val="000000"/>
          <w:sz w:val="28"/>
        </w:rPr>
        <w:t xml:space="preserve">
      456. Размещение и эксплуатация газобаллонных установок, в том числе размещаемых внутри зданий для проживания людей, должны осуществляться в соответствии с требованиями нормативных документов по безопасности в газовом хозяйстве. </w:t>
      </w:r>
    </w:p>
    <w:bookmarkEnd w:id="940"/>
    <w:bookmarkStart w:name="z955" w:id="941"/>
    <w:p>
      <w:pPr>
        <w:spacing w:after="0"/>
        <w:ind w:left="0"/>
        <w:jc w:val="both"/>
      </w:pPr>
      <w:r>
        <w:rPr>
          <w:rFonts w:ascii="Times New Roman"/>
          <w:b w:val="false"/>
          <w:i w:val="false"/>
          <w:color w:val="000000"/>
          <w:sz w:val="28"/>
        </w:rPr>
        <w:t xml:space="preserve">
      457. При эксплуатации бытовых газовых приборов размещение мебели и других горючих материалов должно осуществляться на расстоянии не менее 0,2 м по горизонтали до ближайшей вертикальной поверхности и не менее 0,7 м по вертикали до ближайшей нависающей над ней горизонтальной поверхности этих изделий. </w:t>
      </w:r>
    </w:p>
    <w:bookmarkEnd w:id="941"/>
    <w:bookmarkStart w:name="z956" w:id="942"/>
    <w:p>
      <w:pPr>
        <w:spacing w:after="0"/>
        <w:ind w:left="0"/>
        <w:jc w:val="both"/>
      </w:pPr>
      <w:r>
        <w:rPr>
          <w:rFonts w:ascii="Times New Roman"/>
          <w:b w:val="false"/>
          <w:i w:val="false"/>
          <w:color w:val="000000"/>
          <w:sz w:val="28"/>
        </w:rPr>
        <w:t xml:space="preserve">
      458. Трубопроводы, подводящие газ к бытовым и промышленным приборам для его сжигания, на вводимых в эксплуатацию после завершения строительства, капитального ремонта, реконструкции и (или) технического перевооружения объектах, должны быть оборудованы термочувствительными запорными устройствами (клапанами), автоматически перекрывающими газопровод при достижении температуры среды 100 </w:t>
      </w:r>
      <w:r>
        <w:rPr>
          <w:rFonts w:ascii="Times New Roman"/>
          <w:b w:val="false"/>
          <w:i w:val="false"/>
          <w:color w:val="000000"/>
          <w:vertAlign w:val="superscript"/>
        </w:rPr>
        <w:t xml:space="preserve">о </w:t>
      </w:r>
      <w:r>
        <w:rPr>
          <w:rFonts w:ascii="Times New Roman"/>
          <w:b w:val="false"/>
          <w:i w:val="false"/>
          <w:color w:val="000000"/>
          <w:sz w:val="28"/>
        </w:rPr>
        <w:t xml:space="preserve">С в помещении при пожаре. Указанные устройства (клапаны) должны устанавливаться в помещении на максимально возможной высоте, непосредственно перед отключающим устройством, газовым счетчиком и другой трубопроводной арматурой на газопроводе. </w:t>
      </w:r>
    </w:p>
    <w:bookmarkEnd w:id="942"/>
    <w:bookmarkStart w:name="z957" w:id="943"/>
    <w:p>
      <w:pPr>
        <w:spacing w:after="0"/>
        <w:ind w:left="0"/>
        <w:jc w:val="both"/>
      </w:pPr>
      <w:r>
        <w:rPr>
          <w:rFonts w:ascii="Times New Roman"/>
          <w:b w:val="false"/>
          <w:i w:val="false"/>
          <w:color w:val="000000"/>
          <w:sz w:val="28"/>
        </w:rPr>
        <w:t xml:space="preserve">
      459. Термочувствительные запорные устройства (клапаны) допускается не устанавливать: </w:t>
      </w:r>
    </w:p>
    <w:bookmarkEnd w:id="943"/>
    <w:bookmarkStart w:name="z958" w:id="944"/>
    <w:p>
      <w:pPr>
        <w:spacing w:after="0"/>
        <w:ind w:left="0"/>
        <w:jc w:val="both"/>
      </w:pPr>
      <w:r>
        <w:rPr>
          <w:rFonts w:ascii="Times New Roman"/>
          <w:b w:val="false"/>
          <w:i w:val="false"/>
          <w:color w:val="000000"/>
          <w:sz w:val="28"/>
        </w:rPr>
        <w:t xml:space="preserve">
      1) в зданиях V степени огнестойкости, а также в зданиях, газопроводы которых оборудованы электромагнитным клапаном, размещенным за пределами здания и перекрывающим газопровод при срабатывании газового анализатора или автоматической пожарной сигнализации; </w:t>
      </w:r>
    </w:p>
    <w:bookmarkEnd w:id="944"/>
    <w:bookmarkStart w:name="z959" w:id="945"/>
    <w:p>
      <w:pPr>
        <w:spacing w:after="0"/>
        <w:ind w:left="0"/>
        <w:jc w:val="both"/>
      </w:pPr>
      <w:r>
        <w:rPr>
          <w:rFonts w:ascii="Times New Roman"/>
          <w:b w:val="false"/>
          <w:i w:val="false"/>
          <w:color w:val="000000"/>
          <w:sz w:val="28"/>
        </w:rPr>
        <w:t xml:space="preserve">
      2) в зданиях опасных производственных объектов, газопроводы которых оборудованы электромагнитным клапаном, а помещения с установками для сжигания газа защищены автоматическими установками пожаротушения. </w:t>
      </w:r>
    </w:p>
    <w:bookmarkEnd w:id="945"/>
    <w:bookmarkStart w:name="z960" w:id="946"/>
    <w:p>
      <w:pPr>
        <w:spacing w:after="0"/>
        <w:ind w:left="0"/>
        <w:jc w:val="both"/>
      </w:pPr>
      <w:r>
        <w:rPr>
          <w:rFonts w:ascii="Times New Roman"/>
          <w:b w:val="false"/>
          <w:i w:val="false"/>
          <w:color w:val="000000"/>
          <w:sz w:val="28"/>
        </w:rPr>
        <w:t xml:space="preserve">
      460. Газовые баллоны (рабочий и запасной) для снабжения газом бытовых газовых приборов (в том числе кухонных плит, водогрейных котлов, газовых колонок) должны располагаться вне зданий в пристройках или шкафах из негорючих материалов у глухого простенка стены на расстоянии не менее 5 м от входов в здание, цокольные и подвальные этажи. </w:t>
      </w:r>
    </w:p>
    <w:bookmarkEnd w:id="946"/>
    <w:bookmarkStart w:name="z961" w:id="947"/>
    <w:p>
      <w:pPr>
        <w:spacing w:after="0"/>
        <w:ind w:left="0"/>
        <w:jc w:val="both"/>
      </w:pPr>
      <w:r>
        <w:rPr>
          <w:rFonts w:ascii="Times New Roman"/>
          <w:b w:val="false"/>
          <w:i w:val="false"/>
          <w:color w:val="000000"/>
          <w:sz w:val="28"/>
        </w:rPr>
        <w:t xml:space="preserve">
      Пристройки и шкафы для газовых баллонов должны запираться на замок и иметь жалюзи для проветривания, а также предупреждающие надписи "Огнеопасно. Баллоны с газом". </w:t>
      </w:r>
    </w:p>
    <w:bookmarkEnd w:id="947"/>
    <w:bookmarkStart w:name="z962" w:id="948"/>
    <w:p>
      <w:pPr>
        <w:spacing w:after="0"/>
        <w:ind w:left="0"/>
        <w:jc w:val="both"/>
      </w:pPr>
      <w:r>
        <w:rPr>
          <w:rFonts w:ascii="Times New Roman"/>
          <w:b w:val="false"/>
          <w:i w:val="false"/>
          <w:color w:val="000000"/>
          <w:sz w:val="28"/>
        </w:rPr>
        <w:t xml:space="preserve">
      461. У входа в пожарный отсек здания или сооружения (в том числе в индивидуальные жилые дома, коттеджи, дачи), в котором хранятся или используются газовые баллоны, должны быть размещены предупреждающие знаки пожарной безопасности с надписью "Огнеопасно. Баллоны с газом". </w:t>
      </w:r>
    </w:p>
    <w:bookmarkEnd w:id="948"/>
    <w:bookmarkStart w:name="z963" w:id="949"/>
    <w:p>
      <w:pPr>
        <w:spacing w:after="0"/>
        <w:ind w:left="0"/>
        <w:jc w:val="both"/>
      </w:pPr>
      <w:r>
        <w:rPr>
          <w:rFonts w:ascii="Times New Roman"/>
          <w:b w:val="false"/>
          <w:i w:val="false"/>
          <w:color w:val="000000"/>
          <w:sz w:val="28"/>
        </w:rPr>
        <w:t xml:space="preserve">
      462. При эксплуатации аммиачных холодильных установок, расположенных в зданиях или сооружениях, должны соблюдаться требования "Правил устройства и безопасной эксплуатации аммиачных холодильных установок". </w:t>
      </w:r>
    </w:p>
    <w:bookmarkEnd w:id="949"/>
    <w:bookmarkStart w:name="z964" w:id="950"/>
    <w:p>
      <w:pPr>
        <w:spacing w:after="0"/>
        <w:ind w:left="0"/>
        <w:jc w:val="both"/>
      </w:pPr>
      <w:r>
        <w:rPr>
          <w:rFonts w:ascii="Times New Roman"/>
          <w:b w:val="false"/>
          <w:i w:val="false"/>
          <w:color w:val="000000"/>
          <w:sz w:val="28"/>
        </w:rPr>
        <w:t xml:space="preserve">
      463. В помещениях машинных и аппаратных отделений аммиачных холодильных установок блокировка газоанализаторов паров хладагента с устройствами автоматического включения приточно-вытяжной вентиляции и выключения компрессоров холодильной установки должна постоянно находиться в исправном состоянии и не менее двух раз в год проверяться на работоспособность с оформлением соответствующего акта или записью в специальном журнале. </w:t>
      </w:r>
    </w:p>
    <w:bookmarkEnd w:id="950"/>
    <w:bookmarkStart w:name="z965" w:id="951"/>
    <w:p>
      <w:pPr>
        <w:spacing w:after="0"/>
        <w:ind w:left="0"/>
        <w:jc w:val="both"/>
      </w:pPr>
      <w:r>
        <w:rPr>
          <w:rFonts w:ascii="Times New Roman"/>
          <w:b w:val="false"/>
          <w:i w:val="false"/>
          <w:color w:val="000000"/>
          <w:sz w:val="28"/>
        </w:rPr>
        <w:t xml:space="preserve">
      464. Баллоны с аммиаком для холодильных установок должны храниться в специальных складских помещениях здания или сооружения. </w:t>
      </w:r>
    </w:p>
    <w:bookmarkEnd w:id="951"/>
    <w:bookmarkStart w:name="z966" w:id="952"/>
    <w:p>
      <w:pPr>
        <w:spacing w:after="0"/>
        <w:ind w:left="0"/>
        <w:jc w:val="both"/>
      </w:pPr>
      <w:r>
        <w:rPr>
          <w:rFonts w:ascii="Times New Roman"/>
          <w:b w:val="false"/>
          <w:i w:val="false"/>
          <w:color w:val="000000"/>
          <w:sz w:val="28"/>
        </w:rPr>
        <w:t xml:space="preserve">
      Запрещается: </w:t>
      </w:r>
    </w:p>
    <w:bookmarkEnd w:id="952"/>
    <w:bookmarkStart w:name="z967" w:id="953"/>
    <w:p>
      <w:pPr>
        <w:spacing w:after="0"/>
        <w:ind w:left="0"/>
        <w:jc w:val="both"/>
      </w:pPr>
      <w:r>
        <w:rPr>
          <w:rFonts w:ascii="Times New Roman"/>
          <w:b w:val="false"/>
          <w:i w:val="false"/>
          <w:color w:val="000000"/>
          <w:sz w:val="28"/>
        </w:rPr>
        <w:t xml:space="preserve">
      1) хранение баллонов с аммиаком в машинных отделениях холодильных установок запрещается; </w:t>
      </w:r>
    </w:p>
    <w:bookmarkEnd w:id="953"/>
    <w:bookmarkStart w:name="z968" w:id="954"/>
    <w:p>
      <w:pPr>
        <w:spacing w:after="0"/>
        <w:ind w:left="0"/>
        <w:jc w:val="both"/>
      </w:pPr>
      <w:r>
        <w:rPr>
          <w:rFonts w:ascii="Times New Roman"/>
          <w:b w:val="false"/>
          <w:i w:val="false"/>
          <w:color w:val="000000"/>
          <w:sz w:val="28"/>
        </w:rPr>
        <w:t xml:space="preserve">
      2) прокладка трубопроводов с аммиаком по путям эвакуации, в шахтах лифтов и подъемников, а также через помещения категорий А, Б и В1-В4 по взрывопожарной и пожарной опасности. </w:t>
      </w:r>
    </w:p>
    <w:bookmarkEnd w:id="954"/>
    <w:bookmarkStart w:name="z969" w:id="955"/>
    <w:p>
      <w:pPr>
        <w:spacing w:after="0"/>
        <w:ind w:left="0"/>
        <w:jc w:val="both"/>
      </w:pPr>
      <w:r>
        <w:rPr>
          <w:rFonts w:ascii="Times New Roman"/>
          <w:b w:val="false"/>
          <w:i w:val="false"/>
          <w:color w:val="000000"/>
          <w:sz w:val="28"/>
        </w:rPr>
        <w:t xml:space="preserve">
      465. Устройства для защиты помещений машинных и аппаратных отделений аммиачных холодильных установок от разрушения при взрыве (в том числе легко сбрасываемые конструкции, вышибные панели, специальное остекление, открывающиеся фрамуги оконных блоков), должны соответствовать проектно-сметной документации и постоянно содержаться в исправном состоянии. </w:t>
      </w:r>
    </w:p>
    <w:bookmarkEnd w:id="955"/>
    <w:bookmarkStart w:name="z970" w:id="956"/>
    <w:p>
      <w:pPr>
        <w:spacing w:after="0"/>
        <w:ind w:left="0"/>
        <w:jc w:val="both"/>
      </w:pPr>
      <w:r>
        <w:rPr>
          <w:rFonts w:ascii="Times New Roman"/>
          <w:b w:val="false"/>
          <w:i w:val="false"/>
          <w:color w:val="000000"/>
          <w:sz w:val="28"/>
        </w:rPr>
        <w:t xml:space="preserve">
      Использование помещений охлаждаемых камер и холодильных агрегатов не по прямому назначению запрещается. </w:t>
      </w:r>
    </w:p>
    <w:bookmarkEnd w:id="956"/>
    <w:bookmarkStart w:name="z971" w:id="957"/>
    <w:p>
      <w:pPr>
        <w:spacing w:after="0"/>
        <w:ind w:left="0"/>
        <w:jc w:val="both"/>
      </w:pPr>
      <w:r>
        <w:rPr>
          <w:rFonts w:ascii="Times New Roman"/>
          <w:b w:val="false"/>
          <w:i w:val="false"/>
          <w:color w:val="000000"/>
          <w:sz w:val="28"/>
        </w:rPr>
        <w:t xml:space="preserve">
      466. Техническое обслуживание и ремонт аммиачных холодильных установок в зданиях и сооружениях во время проведения в них мероприятий (в том числе спортивных и культурно-зрелищных мероприятий) с массовым пребыванием людей запрещается. </w:t>
      </w:r>
    </w:p>
    <w:bookmarkEnd w:id="957"/>
    <w:bookmarkStart w:name="z972" w:id="958"/>
    <w:p>
      <w:pPr>
        <w:spacing w:after="0"/>
        <w:ind w:left="0"/>
        <w:jc w:val="both"/>
      </w:pPr>
      <w:r>
        <w:rPr>
          <w:rFonts w:ascii="Times New Roman"/>
          <w:b w:val="false"/>
          <w:i w:val="false"/>
          <w:color w:val="000000"/>
          <w:sz w:val="28"/>
        </w:rPr>
        <w:t xml:space="preserve">
      467. Баллоны с аммиаком должны размещаться на расстоянии не менее 5 м от работающих отопительных приборов. Подогрев баллонов с аммиаком для ускорения наполнения системы запрещается. </w:t>
      </w:r>
    </w:p>
    <w:bookmarkEnd w:id="958"/>
    <w:bookmarkStart w:name="z973" w:id="959"/>
    <w:p>
      <w:pPr>
        <w:spacing w:after="0"/>
        <w:ind w:left="0"/>
        <w:jc w:val="both"/>
      </w:pPr>
      <w:r>
        <w:rPr>
          <w:rFonts w:ascii="Times New Roman"/>
          <w:b w:val="false"/>
          <w:i w:val="false"/>
          <w:color w:val="000000"/>
          <w:sz w:val="28"/>
        </w:rPr>
        <w:t xml:space="preserve">
      468. В противопожарных поясах холодильных камер запрещается устраивать отверстия, пропускать трубы, устанавливать крепления, а также облицовывать их горючими материалами. </w:t>
      </w:r>
    </w:p>
    <w:bookmarkEnd w:id="959"/>
    <w:bookmarkStart w:name="z974" w:id="960"/>
    <w:p>
      <w:pPr>
        <w:spacing w:after="0"/>
        <w:ind w:left="0"/>
        <w:jc w:val="both"/>
      </w:pPr>
      <w:r>
        <w:rPr>
          <w:rFonts w:ascii="Times New Roman"/>
          <w:b w:val="false"/>
          <w:i w:val="false"/>
          <w:color w:val="000000"/>
          <w:sz w:val="28"/>
        </w:rPr>
        <w:t xml:space="preserve">
      469. Запрещается размещение холодильных агрегатов в тамбурах охлаждаемых камер. </w:t>
      </w:r>
    </w:p>
    <w:bookmarkEnd w:id="960"/>
    <w:bookmarkStart w:name="z975" w:id="961"/>
    <w:p>
      <w:pPr>
        <w:spacing w:after="0"/>
        <w:ind w:left="0"/>
        <w:jc w:val="both"/>
      </w:pPr>
      <w:r>
        <w:rPr>
          <w:rFonts w:ascii="Times New Roman"/>
          <w:b w:val="false"/>
          <w:i w:val="false"/>
          <w:color w:val="000000"/>
          <w:sz w:val="28"/>
        </w:rPr>
        <w:t xml:space="preserve">
      Размещение холодильных установок с рассольным охлаждением камер допускается только в машинном отделении, в котором имеется выход наружу или через коридор, отделенный от других помещений дверями. </w:t>
      </w:r>
    </w:p>
    <w:bookmarkEnd w:id="961"/>
    <w:bookmarkStart w:name="z976" w:id="962"/>
    <w:p>
      <w:pPr>
        <w:spacing w:after="0"/>
        <w:ind w:left="0"/>
        <w:jc w:val="both"/>
      </w:pPr>
      <w:r>
        <w:rPr>
          <w:rFonts w:ascii="Times New Roman"/>
          <w:b w:val="false"/>
          <w:i w:val="false"/>
          <w:color w:val="000000"/>
          <w:sz w:val="28"/>
        </w:rPr>
        <w:t xml:space="preserve">
      470. Запрещается в процессе эксплуатации и ремонта производить замену предусмотренной проектом негорючей теплоизоляции холодильных камер на горючую. </w:t>
      </w:r>
    </w:p>
    <w:bookmarkEnd w:id="962"/>
    <w:bookmarkStart w:name="z977" w:id="963"/>
    <w:p>
      <w:pPr>
        <w:spacing w:after="0"/>
        <w:ind w:left="0"/>
        <w:jc w:val="left"/>
      </w:pPr>
      <w:r>
        <w:rPr>
          <w:rFonts w:ascii="Times New Roman"/>
          <w:b/>
          <w:i w:val="false"/>
          <w:color w:val="000000"/>
        </w:rPr>
        <w:t xml:space="preserve"> 3.5.8. Требования пожарной безопасности к содержанию</w:t>
      </w:r>
      <w:r>
        <w:br/>
      </w:r>
      <w:r>
        <w:rPr>
          <w:rFonts w:ascii="Times New Roman"/>
          <w:b/>
          <w:i w:val="false"/>
          <w:color w:val="000000"/>
        </w:rPr>
        <w:t>источников противопожарного водоснабжения</w:t>
      </w:r>
    </w:p>
    <w:bookmarkEnd w:id="963"/>
    <w:bookmarkStart w:name="z978" w:id="964"/>
    <w:p>
      <w:pPr>
        <w:spacing w:after="0"/>
        <w:ind w:left="0"/>
        <w:jc w:val="both"/>
      </w:pPr>
      <w:r>
        <w:rPr>
          <w:rFonts w:ascii="Times New Roman"/>
          <w:b w:val="false"/>
          <w:i w:val="false"/>
          <w:color w:val="000000"/>
          <w:sz w:val="28"/>
        </w:rPr>
        <w:t xml:space="preserve">
      471. Естественные и искусственные источники противопожарного водоснабжения (в том числе противопожарный водопровод, пожарные водоемы, емкости для хранения воды на цели пожаротушения), а также подъезды к ним для забора воды должны постоянно содержаться в исправном состоянии. </w:t>
      </w:r>
    </w:p>
    <w:bookmarkEnd w:id="964"/>
    <w:bookmarkStart w:name="z979" w:id="965"/>
    <w:p>
      <w:pPr>
        <w:spacing w:after="0"/>
        <w:ind w:left="0"/>
        <w:jc w:val="both"/>
      </w:pPr>
      <w:r>
        <w:rPr>
          <w:rFonts w:ascii="Times New Roman"/>
          <w:b w:val="false"/>
          <w:i w:val="false"/>
          <w:color w:val="000000"/>
          <w:sz w:val="28"/>
        </w:rPr>
        <w:t xml:space="preserve">
      472. Сети противопожарного водопровода, пожарные гидранты и пожарные краны должны проверяться на водоотдачу и работоспособность, соответственно, не реже двух раз в год (весной и осенью). </w:t>
      </w:r>
    </w:p>
    <w:bookmarkEnd w:id="965"/>
    <w:bookmarkStart w:name="z980" w:id="966"/>
    <w:p>
      <w:pPr>
        <w:spacing w:after="0"/>
        <w:ind w:left="0"/>
        <w:jc w:val="both"/>
      </w:pPr>
      <w:r>
        <w:rPr>
          <w:rFonts w:ascii="Times New Roman"/>
          <w:b w:val="false"/>
          <w:i w:val="false"/>
          <w:color w:val="000000"/>
          <w:sz w:val="28"/>
        </w:rPr>
        <w:t xml:space="preserve">
      473. Пожарные гидранты должны находиться в исправном состоянии, а в зимнее время утеплены и очищены от снега и льда. </w:t>
      </w:r>
    </w:p>
    <w:bookmarkEnd w:id="966"/>
    <w:bookmarkStart w:name="z981" w:id="967"/>
    <w:p>
      <w:pPr>
        <w:spacing w:after="0"/>
        <w:ind w:left="0"/>
        <w:jc w:val="both"/>
      </w:pPr>
      <w:r>
        <w:rPr>
          <w:rFonts w:ascii="Times New Roman"/>
          <w:b w:val="false"/>
          <w:i w:val="false"/>
          <w:color w:val="000000"/>
          <w:sz w:val="28"/>
        </w:rPr>
        <w:t xml:space="preserve">
      474. Дороги и подъезды к источникам противопожарного водоснабжения должны обеспечивать проезд пожарной техники к ним в любое время года. </w:t>
      </w:r>
    </w:p>
    <w:bookmarkEnd w:id="967"/>
    <w:bookmarkStart w:name="z982" w:id="968"/>
    <w:p>
      <w:pPr>
        <w:spacing w:after="0"/>
        <w:ind w:left="0"/>
        <w:jc w:val="both"/>
      </w:pPr>
      <w:r>
        <w:rPr>
          <w:rFonts w:ascii="Times New Roman"/>
          <w:b w:val="false"/>
          <w:i w:val="false"/>
          <w:color w:val="000000"/>
          <w:sz w:val="28"/>
        </w:rPr>
        <w:t xml:space="preserve">
      Запрещается стоянка автотранспорта на крышках колодцев пожарных гидрантов. </w:t>
      </w:r>
    </w:p>
    <w:bookmarkEnd w:id="968"/>
    <w:bookmarkStart w:name="z983" w:id="969"/>
    <w:p>
      <w:pPr>
        <w:spacing w:after="0"/>
        <w:ind w:left="0"/>
        <w:jc w:val="both"/>
      </w:pPr>
      <w:r>
        <w:rPr>
          <w:rFonts w:ascii="Times New Roman"/>
          <w:b w:val="false"/>
          <w:i w:val="false"/>
          <w:color w:val="000000"/>
          <w:sz w:val="28"/>
        </w:rPr>
        <w:t xml:space="preserve">
      475. При отключении участков водопроводной сети, неисправности гидрантов или уменьшении давления в сети ниже требуемого диспетчер водоканала (по водопроводным сетям населенных пунктов) или соответствующее должностное лицо организации, ответственное за противопожарное водоснабжение, (по водопроводным сетям организации или предприятия) должен известить об этом территориальный орган Министерства по чрезвычайным ситуациям Республики Казахстан. </w:t>
      </w:r>
    </w:p>
    <w:bookmarkEnd w:id="969"/>
    <w:bookmarkStart w:name="z984" w:id="970"/>
    <w:p>
      <w:pPr>
        <w:spacing w:after="0"/>
        <w:ind w:left="0"/>
        <w:jc w:val="both"/>
      </w:pPr>
      <w:r>
        <w:rPr>
          <w:rFonts w:ascii="Times New Roman"/>
          <w:b w:val="false"/>
          <w:i w:val="false"/>
          <w:color w:val="000000"/>
          <w:sz w:val="28"/>
        </w:rPr>
        <w:t xml:space="preserve">
      476. Места нахождения источников противопожарного водоснабжения (в том числе пожарных гидрантов, пожарных водоемов), пирсов для установки пожарных машин, места подключения пожарных машин к пожарным сухотрубам зданий и сооружений, а также направление движения к месту их нахождения, должны быть обозначены знаками пожарной безопасности в соответствии с требованиями Технического регламента "Требования к сигнальным цветам, разметкам и знакам безопасности на производственных объектах". </w:t>
      </w:r>
    </w:p>
    <w:bookmarkEnd w:id="970"/>
    <w:bookmarkStart w:name="z985" w:id="971"/>
    <w:p>
      <w:pPr>
        <w:spacing w:after="0"/>
        <w:ind w:left="0"/>
        <w:jc w:val="both"/>
      </w:pPr>
      <w:r>
        <w:rPr>
          <w:rFonts w:ascii="Times New Roman"/>
          <w:b w:val="false"/>
          <w:i w:val="false"/>
          <w:color w:val="000000"/>
          <w:sz w:val="28"/>
        </w:rPr>
        <w:t xml:space="preserve">
      477. У места размещения пожарного гидранта должен быть установлен световой или флуоресцентный указатель с нанесенным буквенным индексом "ПГ", цифровыми значениями расстояния в метрах от указателя до гидранта и внутреннего диаметра трубопровода в миллиметрах. </w:t>
      </w:r>
    </w:p>
    <w:bookmarkEnd w:id="971"/>
    <w:bookmarkStart w:name="z986" w:id="972"/>
    <w:p>
      <w:pPr>
        <w:spacing w:after="0"/>
        <w:ind w:left="0"/>
        <w:jc w:val="both"/>
      </w:pPr>
      <w:r>
        <w:rPr>
          <w:rFonts w:ascii="Times New Roman"/>
          <w:b w:val="false"/>
          <w:i w:val="false"/>
          <w:color w:val="000000"/>
          <w:sz w:val="28"/>
        </w:rPr>
        <w:t xml:space="preserve">
      У пожарного водоема должен быть установлен аналогичный указатель с нанесенным буквенным индексом "ПВ", цифровыми значениями запаса воды в кубических метрах и количества пожарных автомобилей, которые могут быть одновременно установлены на площадке водоема. </w:t>
      </w:r>
    </w:p>
    <w:bookmarkEnd w:id="972"/>
    <w:bookmarkStart w:name="z987" w:id="973"/>
    <w:p>
      <w:pPr>
        <w:spacing w:after="0"/>
        <w:ind w:left="0"/>
        <w:jc w:val="both"/>
      </w:pPr>
      <w:r>
        <w:rPr>
          <w:rFonts w:ascii="Times New Roman"/>
          <w:b w:val="false"/>
          <w:i w:val="false"/>
          <w:color w:val="000000"/>
          <w:sz w:val="28"/>
        </w:rPr>
        <w:t xml:space="preserve">
      478. Пожарные краны внутреннего противопожарного водопровода должны устанавливаться на высоте 1,35 м, укомплектовываться рукавами и стволами, и заключаться в пожарные шкафы, которые пломбируются. </w:t>
      </w:r>
    </w:p>
    <w:bookmarkEnd w:id="973"/>
    <w:bookmarkStart w:name="z988" w:id="974"/>
    <w:p>
      <w:pPr>
        <w:spacing w:after="0"/>
        <w:ind w:left="0"/>
        <w:jc w:val="both"/>
      </w:pPr>
      <w:r>
        <w:rPr>
          <w:rFonts w:ascii="Times New Roman"/>
          <w:b w:val="false"/>
          <w:i w:val="false"/>
          <w:color w:val="000000"/>
          <w:sz w:val="28"/>
        </w:rPr>
        <w:t xml:space="preserve">
      На дверце шкафа указывается буквенный индекс "ПК", порядковый номер и номер телефона ближайшей пожарной части. </w:t>
      </w:r>
    </w:p>
    <w:bookmarkEnd w:id="974"/>
    <w:bookmarkStart w:name="z989" w:id="975"/>
    <w:p>
      <w:pPr>
        <w:spacing w:after="0"/>
        <w:ind w:left="0"/>
        <w:jc w:val="both"/>
      </w:pPr>
      <w:r>
        <w:rPr>
          <w:rFonts w:ascii="Times New Roman"/>
          <w:b w:val="false"/>
          <w:i w:val="false"/>
          <w:color w:val="000000"/>
          <w:sz w:val="28"/>
        </w:rPr>
        <w:t xml:space="preserve">
      Пожарные рукава необходимо содержать сухими, хорошо скатанными, и присоединенными к кранам и стволам. </w:t>
      </w:r>
    </w:p>
    <w:bookmarkEnd w:id="975"/>
    <w:bookmarkStart w:name="z990" w:id="976"/>
    <w:p>
      <w:pPr>
        <w:spacing w:after="0"/>
        <w:ind w:left="0"/>
        <w:jc w:val="both"/>
      </w:pPr>
      <w:r>
        <w:rPr>
          <w:rFonts w:ascii="Times New Roman"/>
          <w:b w:val="false"/>
          <w:i w:val="false"/>
          <w:color w:val="000000"/>
          <w:sz w:val="28"/>
        </w:rPr>
        <w:t xml:space="preserve">
      В целях обеспечения работоспособности пожарных кранов должна производиться их ревизия не реже одного раза в 6 месяцев, осуществляться пуск воды и перемотка рукавов на новую скатку. </w:t>
      </w:r>
    </w:p>
    <w:bookmarkEnd w:id="976"/>
    <w:bookmarkStart w:name="z991" w:id="977"/>
    <w:p>
      <w:pPr>
        <w:spacing w:after="0"/>
        <w:ind w:left="0"/>
        <w:jc w:val="both"/>
      </w:pPr>
      <w:r>
        <w:rPr>
          <w:rFonts w:ascii="Times New Roman"/>
          <w:b w:val="false"/>
          <w:i w:val="false"/>
          <w:color w:val="000000"/>
          <w:sz w:val="28"/>
        </w:rPr>
        <w:t xml:space="preserve">
      479. В помещениях насосной станции должна быть вывешена общая схема противопожарного водоснабжения и схема обвязки насосов. </w:t>
      </w:r>
    </w:p>
    <w:bookmarkEnd w:id="977"/>
    <w:bookmarkStart w:name="z992" w:id="978"/>
    <w:p>
      <w:pPr>
        <w:spacing w:after="0"/>
        <w:ind w:left="0"/>
        <w:jc w:val="both"/>
      </w:pPr>
      <w:r>
        <w:rPr>
          <w:rFonts w:ascii="Times New Roman"/>
          <w:b w:val="false"/>
          <w:i w:val="false"/>
          <w:color w:val="000000"/>
          <w:sz w:val="28"/>
        </w:rPr>
        <w:t xml:space="preserve">
      На каждой задвижке и пожарном насосе-повысителе должно быть указано их назначение. </w:t>
      </w:r>
    </w:p>
    <w:bookmarkEnd w:id="978"/>
    <w:bookmarkStart w:name="z993" w:id="979"/>
    <w:p>
      <w:pPr>
        <w:spacing w:after="0"/>
        <w:ind w:left="0"/>
        <w:jc w:val="both"/>
      </w:pPr>
      <w:r>
        <w:rPr>
          <w:rFonts w:ascii="Times New Roman"/>
          <w:b w:val="false"/>
          <w:i w:val="false"/>
          <w:color w:val="000000"/>
          <w:sz w:val="28"/>
        </w:rPr>
        <w:t xml:space="preserve">
      Порядок включения насосов-повысителей должно определяться техническими инструкциями. </w:t>
      </w:r>
    </w:p>
    <w:bookmarkEnd w:id="979"/>
    <w:bookmarkStart w:name="z994" w:id="980"/>
    <w:p>
      <w:pPr>
        <w:spacing w:after="0"/>
        <w:ind w:left="0"/>
        <w:jc w:val="both"/>
      </w:pPr>
      <w:r>
        <w:rPr>
          <w:rFonts w:ascii="Times New Roman"/>
          <w:b w:val="false"/>
          <w:i w:val="false"/>
          <w:color w:val="000000"/>
          <w:sz w:val="28"/>
        </w:rPr>
        <w:t xml:space="preserve">
      Помещения насосных станций противопожарного водопровода населенных пунктов должны иметь прямую телефонную связь с территориальным органом Министерства по чрезвычайным ситуациям Республики Казахстан. </w:t>
      </w:r>
    </w:p>
    <w:bookmarkEnd w:id="980"/>
    <w:bookmarkStart w:name="z995" w:id="981"/>
    <w:p>
      <w:pPr>
        <w:spacing w:after="0"/>
        <w:ind w:left="0"/>
        <w:jc w:val="both"/>
      </w:pPr>
      <w:r>
        <w:rPr>
          <w:rFonts w:ascii="Times New Roman"/>
          <w:b w:val="false"/>
          <w:i w:val="false"/>
          <w:color w:val="000000"/>
          <w:sz w:val="28"/>
        </w:rPr>
        <w:t xml:space="preserve">
      480. Электроснабжение предприятия должно обеспечивать бесперебойное питание электродвигателей пожарных насосов. </w:t>
      </w:r>
    </w:p>
    <w:bookmarkEnd w:id="981"/>
    <w:bookmarkStart w:name="z996" w:id="982"/>
    <w:p>
      <w:pPr>
        <w:spacing w:after="0"/>
        <w:ind w:left="0"/>
        <w:jc w:val="both"/>
      </w:pPr>
      <w:r>
        <w:rPr>
          <w:rFonts w:ascii="Times New Roman"/>
          <w:b w:val="false"/>
          <w:i w:val="false"/>
          <w:color w:val="000000"/>
          <w:sz w:val="28"/>
        </w:rPr>
        <w:t xml:space="preserve">
      481. Задвижки с электроприводом, установленные на обводных линиях водомерных устройств, должны проверяться на работоспособность не реже двух раз в год, а пожарные насосы - ежемесячно. </w:t>
      </w:r>
    </w:p>
    <w:bookmarkEnd w:id="982"/>
    <w:bookmarkStart w:name="z997" w:id="983"/>
    <w:p>
      <w:pPr>
        <w:spacing w:after="0"/>
        <w:ind w:left="0"/>
        <w:jc w:val="both"/>
      </w:pPr>
      <w:r>
        <w:rPr>
          <w:rFonts w:ascii="Times New Roman"/>
          <w:b w:val="false"/>
          <w:i w:val="false"/>
          <w:color w:val="000000"/>
          <w:sz w:val="28"/>
        </w:rPr>
        <w:t xml:space="preserve">
      482. При наличии на территории объекта или вблизи его (в радиусе 200 м) естественных или искусственных водоисточников (реки, озера, бассейны, градирни) к ним должны быть устроены подъезды с площадками (пирсами) с твердым покрытием размерами не менее 12 х 12 м для установки пожарных автомобилей и забора воды в любое время года. </w:t>
      </w:r>
    </w:p>
    <w:bookmarkEnd w:id="983"/>
    <w:bookmarkStart w:name="z998" w:id="984"/>
    <w:p>
      <w:pPr>
        <w:spacing w:after="0"/>
        <w:ind w:left="0"/>
        <w:jc w:val="both"/>
      </w:pPr>
      <w:r>
        <w:rPr>
          <w:rFonts w:ascii="Times New Roman"/>
          <w:b w:val="false"/>
          <w:i w:val="false"/>
          <w:color w:val="000000"/>
          <w:sz w:val="28"/>
        </w:rPr>
        <w:t xml:space="preserve">
      483. Поддержание в постоянной готовности искусственных водоемов, подъездов к водоисточникам и водозаборных устройств возлагается на соответствующие предприятия. </w:t>
      </w:r>
    </w:p>
    <w:bookmarkEnd w:id="984"/>
    <w:bookmarkStart w:name="z999" w:id="985"/>
    <w:p>
      <w:pPr>
        <w:spacing w:after="0"/>
        <w:ind w:left="0"/>
        <w:jc w:val="both"/>
      </w:pPr>
      <w:r>
        <w:rPr>
          <w:rFonts w:ascii="Times New Roman"/>
          <w:b w:val="false"/>
          <w:i w:val="false"/>
          <w:color w:val="000000"/>
          <w:sz w:val="28"/>
        </w:rPr>
        <w:t xml:space="preserve">
      484. Водонапорные башни должны быть приспособлены для отбора воды пожарной техникой в любое время года. </w:t>
      </w:r>
    </w:p>
    <w:bookmarkEnd w:id="985"/>
    <w:bookmarkStart w:name="z1000" w:id="986"/>
    <w:p>
      <w:pPr>
        <w:spacing w:after="0"/>
        <w:ind w:left="0"/>
        <w:jc w:val="both"/>
      </w:pPr>
      <w:r>
        <w:rPr>
          <w:rFonts w:ascii="Times New Roman"/>
          <w:b w:val="false"/>
          <w:i w:val="false"/>
          <w:color w:val="000000"/>
          <w:sz w:val="28"/>
        </w:rPr>
        <w:t xml:space="preserve">
      Запрещается использование для хозяйственных и производственных нужд запаса воды, предназначенного для целей пожаротушения. </w:t>
      </w:r>
    </w:p>
    <w:bookmarkEnd w:id="986"/>
    <w:bookmarkStart w:name="z1001" w:id="987"/>
    <w:p>
      <w:pPr>
        <w:spacing w:after="0"/>
        <w:ind w:left="0"/>
        <w:jc w:val="left"/>
      </w:pPr>
      <w:r>
        <w:rPr>
          <w:rFonts w:ascii="Times New Roman"/>
          <w:b/>
          <w:i w:val="false"/>
          <w:color w:val="000000"/>
        </w:rPr>
        <w:t xml:space="preserve"> 3.5.9. Требования к размещению и обслуживанию</w:t>
      </w:r>
      <w:r>
        <w:br/>
      </w:r>
      <w:r>
        <w:rPr>
          <w:rFonts w:ascii="Times New Roman"/>
          <w:b/>
          <w:i w:val="false"/>
          <w:color w:val="000000"/>
        </w:rPr>
        <w:t>пожарной техники</w:t>
      </w:r>
    </w:p>
    <w:bookmarkEnd w:id="987"/>
    <w:bookmarkStart w:name="z1002" w:id="988"/>
    <w:p>
      <w:pPr>
        <w:spacing w:after="0"/>
        <w:ind w:left="0"/>
        <w:jc w:val="both"/>
      </w:pPr>
      <w:r>
        <w:rPr>
          <w:rFonts w:ascii="Times New Roman"/>
          <w:b w:val="false"/>
          <w:i w:val="false"/>
          <w:color w:val="000000"/>
          <w:sz w:val="28"/>
        </w:rPr>
        <w:t xml:space="preserve">
      485. Размещение, содержание и обслуживание пожарной техники для защиты объектов от пожаров должно соответствовать требованиям Технического регламента "Требования к безопасности пожарной техники для защиты объектов". </w:t>
      </w:r>
    </w:p>
    <w:bookmarkEnd w:id="988"/>
    <w:bookmarkStart w:name="z1003" w:id="989"/>
    <w:p>
      <w:pPr>
        <w:spacing w:after="0"/>
        <w:ind w:left="0"/>
        <w:jc w:val="both"/>
      </w:pPr>
      <w:r>
        <w:rPr>
          <w:rFonts w:ascii="Times New Roman"/>
          <w:b w:val="false"/>
          <w:i w:val="false"/>
          <w:color w:val="000000"/>
          <w:sz w:val="28"/>
        </w:rPr>
        <w:t xml:space="preserve">
      486. Проектирование, монтаж и эксплуатация установок пожарной сигнализации и пожаротушения, оповещения и управления эвакуацией людей при пожаре, а также контроль за их техническим состоянием должно осуществляться в соответствии с требованиями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сигнализацией, оповещения и управления эвакуацией людей при пожаре", и нормативных документов в области пожарной безопасности, утвержденных в установленном порядке. </w:t>
      </w:r>
    </w:p>
    <w:bookmarkEnd w:id="989"/>
    <w:bookmarkStart w:name="z1004" w:id="990"/>
    <w:p>
      <w:pPr>
        <w:spacing w:after="0"/>
        <w:ind w:left="0"/>
        <w:jc w:val="left"/>
      </w:pPr>
      <w:r>
        <w:rPr>
          <w:rFonts w:ascii="Times New Roman"/>
          <w:b/>
          <w:i w:val="false"/>
          <w:color w:val="000000"/>
        </w:rPr>
        <w:t xml:space="preserve"> 3.6. Требования пожарной безопасности</w:t>
      </w:r>
      <w:r>
        <w:br/>
      </w:r>
      <w:r>
        <w:rPr>
          <w:rFonts w:ascii="Times New Roman"/>
          <w:b/>
          <w:i w:val="false"/>
          <w:color w:val="000000"/>
        </w:rPr>
        <w:t>к веществам и материалам</w:t>
      </w:r>
      <w:r>
        <w:br/>
      </w:r>
      <w:r>
        <w:rPr>
          <w:rFonts w:ascii="Times New Roman"/>
          <w:b/>
          <w:i w:val="false"/>
          <w:color w:val="000000"/>
        </w:rPr>
        <w:t>3.6.1. Требования к информации о пожарной</w:t>
      </w:r>
      <w:r>
        <w:br/>
      </w:r>
      <w:r>
        <w:rPr>
          <w:rFonts w:ascii="Times New Roman"/>
          <w:b/>
          <w:i w:val="false"/>
          <w:color w:val="000000"/>
        </w:rPr>
        <w:t>опасности веществ и материалов</w:t>
      </w:r>
    </w:p>
    <w:bookmarkEnd w:id="990"/>
    <w:bookmarkStart w:name="z1006" w:id="991"/>
    <w:p>
      <w:pPr>
        <w:spacing w:after="0"/>
        <w:ind w:left="0"/>
        <w:jc w:val="both"/>
      </w:pPr>
      <w:r>
        <w:rPr>
          <w:rFonts w:ascii="Times New Roman"/>
          <w:b w:val="false"/>
          <w:i w:val="false"/>
          <w:color w:val="000000"/>
          <w:sz w:val="28"/>
        </w:rPr>
        <w:t xml:space="preserve">
      487. Производитель веществ и материалов обязан разработать техническую документацию, содержащую необходимую информацию для безопасного применения продукции. </w:t>
      </w:r>
    </w:p>
    <w:bookmarkEnd w:id="991"/>
    <w:bookmarkStart w:name="z1007" w:id="992"/>
    <w:p>
      <w:pPr>
        <w:spacing w:after="0"/>
        <w:ind w:left="0"/>
        <w:jc w:val="both"/>
      </w:pPr>
      <w:r>
        <w:rPr>
          <w:rFonts w:ascii="Times New Roman"/>
          <w:b w:val="false"/>
          <w:i w:val="false"/>
          <w:color w:val="000000"/>
          <w:sz w:val="28"/>
        </w:rPr>
        <w:t xml:space="preserve">
      488. Техническая документация на вещества и материалы (в том числе паспорта, технические условия) должна содержать информацию о показателях взрывопожарной и пожарной опасности веществ и материалов. </w:t>
      </w:r>
    </w:p>
    <w:bookmarkEnd w:id="992"/>
    <w:bookmarkStart w:name="z1008" w:id="993"/>
    <w:p>
      <w:pPr>
        <w:spacing w:after="0"/>
        <w:ind w:left="0"/>
        <w:jc w:val="both"/>
      </w:pPr>
      <w:r>
        <w:rPr>
          <w:rFonts w:ascii="Times New Roman"/>
          <w:b w:val="false"/>
          <w:i w:val="false"/>
          <w:color w:val="000000"/>
          <w:sz w:val="28"/>
        </w:rPr>
        <w:t xml:space="preserve">
      Обязательными показателями для включения в техническую документацию являются: </w:t>
      </w:r>
    </w:p>
    <w:bookmarkEnd w:id="993"/>
    <w:bookmarkStart w:name="z1009" w:id="994"/>
    <w:p>
      <w:pPr>
        <w:spacing w:after="0"/>
        <w:ind w:left="0"/>
        <w:jc w:val="both"/>
      </w:pPr>
      <w:r>
        <w:rPr>
          <w:rFonts w:ascii="Times New Roman"/>
          <w:b w:val="false"/>
          <w:i w:val="false"/>
          <w:color w:val="000000"/>
          <w:sz w:val="28"/>
        </w:rPr>
        <w:t xml:space="preserve">
      1) для газов: </w:t>
      </w:r>
    </w:p>
    <w:bookmarkEnd w:id="994"/>
    <w:bookmarkStart w:name="z1010" w:id="995"/>
    <w:p>
      <w:pPr>
        <w:spacing w:after="0"/>
        <w:ind w:left="0"/>
        <w:jc w:val="both"/>
      </w:pPr>
      <w:r>
        <w:rPr>
          <w:rFonts w:ascii="Times New Roman"/>
          <w:b w:val="false"/>
          <w:i w:val="false"/>
          <w:color w:val="000000"/>
          <w:sz w:val="28"/>
        </w:rPr>
        <w:t xml:space="preserve">
      группа горючести; </w:t>
      </w:r>
    </w:p>
    <w:bookmarkEnd w:id="995"/>
    <w:bookmarkStart w:name="z1011" w:id="996"/>
    <w:p>
      <w:pPr>
        <w:spacing w:after="0"/>
        <w:ind w:left="0"/>
        <w:jc w:val="both"/>
      </w:pPr>
      <w:r>
        <w:rPr>
          <w:rFonts w:ascii="Times New Roman"/>
          <w:b w:val="false"/>
          <w:i w:val="false"/>
          <w:color w:val="000000"/>
          <w:sz w:val="28"/>
        </w:rPr>
        <w:t xml:space="preserve">
      температура самовоспламенения; </w:t>
      </w:r>
    </w:p>
    <w:bookmarkEnd w:id="996"/>
    <w:bookmarkStart w:name="z1012" w:id="997"/>
    <w:p>
      <w:pPr>
        <w:spacing w:after="0"/>
        <w:ind w:left="0"/>
        <w:jc w:val="both"/>
      </w:pPr>
      <w:r>
        <w:rPr>
          <w:rFonts w:ascii="Times New Roman"/>
          <w:b w:val="false"/>
          <w:i w:val="false"/>
          <w:color w:val="000000"/>
          <w:sz w:val="28"/>
        </w:rPr>
        <w:t xml:space="preserve">
      концентрационные пределы распространения пламени; </w:t>
      </w:r>
    </w:p>
    <w:bookmarkEnd w:id="997"/>
    <w:bookmarkStart w:name="z1013" w:id="998"/>
    <w:p>
      <w:pPr>
        <w:spacing w:after="0"/>
        <w:ind w:left="0"/>
        <w:jc w:val="both"/>
      </w:pPr>
      <w:r>
        <w:rPr>
          <w:rFonts w:ascii="Times New Roman"/>
          <w:b w:val="false"/>
          <w:i w:val="false"/>
          <w:color w:val="000000"/>
          <w:sz w:val="28"/>
        </w:rPr>
        <w:t xml:space="preserve">
      2) для жидкостей: </w:t>
      </w:r>
    </w:p>
    <w:bookmarkEnd w:id="998"/>
    <w:bookmarkStart w:name="z1014" w:id="999"/>
    <w:p>
      <w:pPr>
        <w:spacing w:after="0"/>
        <w:ind w:left="0"/>
        <w:jc w:val="both"/>
      </w:pPr>
      <w:r>
        <w:rPr>
          <w:rFonts w:ascii="Times New Roman"/>
          <w:b w:val="false"/>
          <w:i w:val="false"/>
          <w:color w:val="000000"/>
          <w:sz w:val="28"/>
        </w:rPr>
        <w:t xml:space="preserve">
      группа горючести; </w:t>
      </w:r>
    </w:p>
    <w:bookmarkEnd w:id="999"/>
    <w:bookmarkStart w:name="z1015" w:id="1000"/>
    <w:p>
      <w:pPr>
        <w:spacing w:after="0"/>
        <w:ind w:left="0"/>
        <w:jc w:val="both"/>
      </w:pPr>
      <w:r>
        <w:rPr>
          <w:rFonts w:ascii="Times New Roman"/>
          <w:b w:val="false"/>
          <w:i w:val="false"/>
          <w:color w:val="000000"/>
          <w:sz w:val="28"/>
        </w:rPr>
        <w:t xml:space="preserve">
      температура вспышки; </w:t>
      </w:r>
    </w:p>
    <w:bookmarkEnd w:id="1000"/>
    <w:bookmarkStart w:name="z1016" w:id="1001"/>
    <w:p>
      <w:pPr>
        <w:spacing w:after="0"/>
        <w:ind w:left="0"/>
        <w:jc w:val="both"/>
      </w:pPr>
      <w:r>
        <w:rPr>
          <w:rFonts w:ascii="Times New Roman"/>
          <w:b w:val="false"/>
          <w:i w:val="false"/>
          <w:color w:val="000000"/>
          <w:sz w:val="28"/>
        </w:rPr>
        <w:t xml:space="preserve">
      температура воспламенения; </w:t>
      </w:r>
    </w:p>
    <w:bookmarkEnd w:id="1001"/>
    <w:bookmarkStart w:name="z1017" w:id="1002"/>
    <w:p>
      <w:pPr>
        <w:spacing w:after="0"/>
        <w:ind w:left="0"/>
        <w:jc w:val="both"/>
      </w:pPr>
      <w:r>
        <w:rPr>
          <w:rFonts w:ascii="Times New Roman"/>
          <w:b w:val="false"/>
          <w:i w:val="false"/>
          <w:color w:val="000000"/>
          <w:sz w:val="28"/>
        </w:rPr>
        <w:t xml:space="preserve">
      температура самовоспламенения; </w:t>
      </w:r>
    </w:p>
    <w:bookmarkEnd w:id="1002"/>
    <w:bookmarkStart w:name="z1018" w:id="1003"/>
    <w:p>
      <w:pPr>
        <w:spacing w:after="0"/>
        <w:ind w:left="0"/>
        <w:jc w:val="both"/>
      </w:pPr>
      <w:r>
        <w:rPr>
          <w:rFonts w:ascii="Times New Roman"/>
          <w:b w:val="false"/>
          <w:i w:val="false"/>
          <w:color w:val="000000"/>
          <w:sz w:val="28"/>
        </w:rPr>
        <w:t xml:space="preserve">
      температурные пределы распространения пламени; </w:t>
      </w:r>
    </w:p>
    <w:bookmarkEnd w:id="1003"/>
    <w:bookmarkStart w:name="z1019" w:id="1004"/>
    <w:p>
      <w:pPr>
        <w:spacing w:after="0"/>
        <w:ind w:left="0"/>
        <w:jc w:val="both"/>
      </w:pPr>
      <w:r>
        <w:rPr>
          <w:rFonts w:ascii="Times New Roman"/>
          <w:b w:val="false"/>
          <w:i w:val="false"/>
          <w:color w:val="000000"/>
          <w:sz w:val="28"/>
        </w:rPr>
        <w:t xml:space="preserve">
      3) для твердых веществ: </w:t>
      </w:r>
    </w:p>
    <w:bookmarkEnd w:id="1004"/>
    <w:bookmarkStart w:name="z1020" w:id="1005"/>
    <w:p>
      <w:pPr>
        <w:spacing w:after="0"/>
        <w:ind w:left="0"/>
        <w:jc w:val="both"/>
      </w:pPr>
      <w:r>
        <w:rPr>
          <w:rFonts w:ascii="Times New Roman"/>
          <w:b w:val="false"/>
          <w:i w:val="false"/>
          <w:color w:val="000000"/>
          <w:sz w:val="28"/>
        </w:rPr>
        <w:t xml:space="preserve">
      группа горючести; </w:t>
      </w:r>
    </w:p>
    <w:bookmarkEnd w:id="1005"/>
    <w:bookmarkStart w:name="z1021" w:id="1006"/>
    <w:p>
      <w:pPr>
        <w:spacing w:after="0"/>
        <w:ind w:left="0"/>
        <w:jc w:val="both"/>
      </w:pPr>
      <w:r>
        <w:rPr>
          <w:rFonts w:ascii="Times New Roman"/>
          <w:b w:val="false"/>
          <w:i w:val="false"/>
          <w:color w:val="000000"/>
          <w:sz w:val="28"/>
        </w:rPr>
        <w:t xml:space="preserve">
      температура воспламенения; </w:t>
      </w:r>
    </w:p>
    <w:bookmarkEnd w:id="1006"/>
    <w:bookmarkStart w:name="z1022" w:id="1007"/>
    <w:p>
      <w:pPr>
        <w:spacing w:after="0"/>
        <w:ind w:left="0"/>
        <w:jc w:val="both"/>
      </w:pPr>
      <w:r>
        <w:rPr>
          <w:rFonts w:ascii="Times New Roman"/>
          <w:b w:val="false"/>
          <w:i w:val="false"/>
          <w:color w:val="000000"/>
          <w:sz w:val="28"/>
        </w:rPr>
        <w:t xml:space="preserve">
      температура самовоспламенения; </w:t>
      </w:r>
    </w:p>
    <w:bookmarkEnd w:id="1007"/>
    <w:bookmarkStart w:name="z1023" w:id="1008"/>
    <w:p>
      <w:pPr>
        <w:spacing w:after="0"/>
        <w:ind w:left="0"/>
        <w:jc w:val="both"/>
      </w:pPr>
      <w:r>
        <w:rPr>
          <w:rFonts w:ascii="Times New Roman"/>
          <w:b w:val="false"/>
          <w:i w:val="false"/>
          <w:color w:val="000000"/>
          <w:sz w:val="28"/>
        </w:rPr>
        <w:t xml:space="preserve">
      коэффициент дымообразования; </w:t>
      </w:r>
    </w:p>
    <w:bookmarkEnd w:id="1008"/>
    <w:bookmarkStart w:name="z1024" w:id="1009"/>
    <w:p>
      <w:pPr>
        <w:spacing w:after="0"/>
        <w:ind w:left="0"/>
        <w:jc w:val="both"/>
      </w:pPr>
      <w:r>
        <w:rPr>
          <w:rFonts w:ascii="Times New Roman"/>
          <w:b w:val="false"/>
          <w:i w:val="false"/>
          <w:color w:val="000000"/>
          <w:sz w:val="28"/>
        </w:rPr>
        <w:t xml:space="preserve">
      показатель токсичности продуктов горения; </w:t>
      </w:r>
    </w:p>
    <w:bookmarkEnd w:id="1009"/>
    <w:bookmarkStart w:name="z1025" w:id="1010"/>
    <w:p>
      <w:pPr>
        <w:spacing w:after="0"/>
        <w:ind w:left="0"/>
        <w:jc w:val="both"/>
      </w:pPr>
      <w:r>
        <w:rPr>
          <w:rFonts w:ascii="Times New Roman"/>
          <w:b w:val="false"/>
          <w:i w:val="false"/>
          <w:color w:val="000000"/>
          <w:sz w:val="28"/>
        </w:rPr>
        <w:t xml:space="preserve">
      4) для твердых дисперсных веществ: </w:t>
      </w:r>
    </w:p>
    <w:bookmarkEnd w:id="1010"/>
    <w:bookmarkStart w:name="z1026" w:id="1011"/>
    <w:p>
      <w:pPr>
        <w:spacing w:after="0"/>
        <w:ind w:left="0"/>
        <w:jc w:val="both"/>
      </w:pPr>
      <w:r>
        <w:rPr>
          <w:rFonts w:ascii="Times New Roman"/>
          <w:b w:val="false"/>
          <w:i w:val="false"/>
          <w:color w:val="000000"/>
          <w:sz w:val="28"/>
        </w:rPr>
        <w:t xml:space="preserve">
      группа горючести; </w:t>
      </w:r>
    </w:p>
    <w:bookmarkEnd w:id="1011"/>
    <w:bookmarkStart w:name="z1027" w:id="1012"/>
    <w:p>
      <w:pPr>
        <w:spacing w:after="0"/>
        <w:ind w:left="0"/>
        <w:jc w:val="both"/>
      </w:pPr>
      <w:r>
        <w:rPr>
          <w:rFonts w:ascii="Times New Roman"/>
          <w:b w:val="false"/>
          <w:i w:val="false"/>
          <w:color w:val="000000"/>
          <w:sz w:val="28"/>
        </w:rPr>
        <w:t xml:space="preserve">
      температура самовоспламенения; </w:t>
      </w:r>
    </w:p>
    <w:bookmarkEnd w:id="1012"/>
    <w:bookmarkStart w:name="z1028" w:id="1013"/>
    <w:p>
      <w:pPr>
        <w:spacing w:after="0"/>
        <w:ind w:left="0"/>
        <w:jc w:val="both"/>
      </w:pPr>
      <w:r>
        <w:rPr>
          <w:rFonts w:ascii="Times New Roman"/>
          <w:b w:val="false"/>
          <w:i w:val="false"/>
          <w:color w:val="000000"/>
          <w:sz w:val="28"/>
        </w:rPr>
        <w:t xml:space="preserve">
      нижний концентрационный предел распространения пламени; </w:t>
      </w:r>
    </w:p>
    <w:bookmarkEnd w:id="1013"/>
    <w:bookmarkStart w:name="z1029" w:id="1014"/>
    <w:p>
      <w:pPr>
        <w:spacing w:after="0"/>
        <w:ind w:left="0"/>
        <w:jc w:val="both"/>
      </w:pPr>
      <w:r>
        <w:rPr>
          <w:rFonts w:ascii="Times New Roman"/>
          <w:b w:val="false"/>
          <w:i w:val="false"/>
          <w:color w:val="000000"/>
          <w:sz w:val="28"/>
        </w:rPr>
        <w:t xml:space="preserve">
      максимальное давление взрыва; </w:t>
      </w:r>
    </w:p>
    <w:bookmarkEnd w:id="1014"/>
    <w:bookmarkStart w:name="z1030" w:id="1015"/>
    <w:p>
      <w:pPr>
        <w:spacing w:after="0"/>
        <w:ind w:left="0"/>
        <w:jc w:val="both"/>
      </w:pPr>
      <w:r>
        <w:rPr>
          <w:rFonts w:ascii="Times New Roman"/>
          <w:b w:val="false"/>
          <w:i w:val="false"/>
          <w:color w:val="000000"/>
          <w:sz w:val="28"/>
        </w:rPr>
        <w:t xml:space="preserve">
      скорость нарастания давления взрыва; </w:t>
      </w:r>
    </w:p>
    <w:bookmarkEnd w:id="1015"/>
    <w:bookmarkStart w:name="z1031" w:id="1016"/>
    <w:p>
      <w:pPr>
        <w:spacing w:after="0"/>
        <w:ind w:left="0"/>
        <w:jc w:val="both"/>
      </w:pPr>
      <w:r>
        <w:rPr>
          <w:rFonts w:ascii="Times New Roman"/>
          <w:b w:val="false"/>
          <w:i w:val="false"/>
          <w:color w:val="000000"/>
          <w:sz w:val="28"/>
        </w:rPr>
        <w:t xml:space="preserve">
      индекс взрывоопасности. </w:t>
      </w:r>
    </w:p>
    <w:bookmarkEnd w:id="1016"/>
    <w:bookmarkStart w:name="z1032" w:id="1017"/>
    <w:p>
      <w:pPr>
        <w:spacing w:after="0"/>
        <w:ind w:left="0"/>
        <w:jc w:val="both"/>
      </w:pPr>
      <w:r>
        <w:rPr>
          <w:rFonts w:ascii="Times New Roman"/>
          <w:b w:val="false"/>
          <w:i w:val="false"/>
          <w:color w:val="000000"/>
          <w:sz w:val="28"/>
        </w:rPr>
        <w:t xml:space="preserve">
      Необходимость включения дополнительной информации о показателях взрывопожарной и пожарной опасности веществ и материалов должен определять разработчик документации. </w:t>
      </w:r>
    </w:p>
    <w:bookmarkEnd w:id="1017"/>
    <w:bookmarkStart w:name="z1033" w:id="1018"/>
    <w:p>
      <w:pPr>
        <w:spacing w:after="0"/>
        <w:ind w:left="0"/>
        <w:jc w:val="left"/>
      </w:pPr>
      <w:r>
        <w:rPr>
          <w:rFonts w:ascii="Times New Roman"/>
          <w:b/>
          <w:i w:val="false"/>
          <w:color w:val="000000"/>
        </w:rPr>
        <w:t xml:space="preserve"> 3.6.2. Требования пожарной безопасности к применению</w:t>
      </w:r>
      <w:r>
        <w:br/>
      </w:r>
      <w:r>
        <w:rPr>
          <w:rFonts w:ascii="Times New Roman"/>
          <w:b/>
          <w:i w:val="false"/>
          <w:color w:val="000000"/>
        </w:rPr>
        <w:t>строительных материалов в зданиях, сооружениях и строениях</w:t>
      </w:r>
    </w:p>
    <w:bookmarkEnd w:id="1018"/>
    <w:bookmarkStart w:name="z1034" w:id="1019"/>
    <w:p>
      <w:pPr>
        <w:spacing w:after="0"/>
        <w:ind w:left="0"/>
        <w:jc w:val="both"/>
      </w:pPr>
      <w:r>
        <w:rPr>
          <w:rFonts w:ascii="Times New Roman"/>
          <w:b w:val="false"/>
          <w:i w:val="false"/>
          <w:color w:val="000000"/>
          <w:sz w:val="28"/>
        </w:rPr>
        <w:t xml:space="preserve">
      489. Строительные материалы применяются в зданиях, сооружениях и строениях в зависимости от их функционального назначения и пожарной опасности и должны соответствовать требованиям настоящего Технического регламента, </w:t>
      </w:r>
      <w:r>
        <w:rPr>
          <w:rFonts w:ascii="Times New Roman"/>
          <w:b w:val="false"/>
          <w:i w:val="false"/>
          <w:color w:val="000000"/>
          <w:sz w:val="28"/>
        </w:rPr>
        <w:t>Технического регламента</w:t>
      </w:r>
      <w:r>
        <w:rPr>
          <w:rFonts w:ascii="Times New Roman"/>
          <w:b w:val="false"/>
          <w:i w:val="false"/>
          <w:color w:val="000000"/>
          <w:sz w:val="28"/>
        </w:rPr>
        <w:t xml:space="preserve"> "Безопасность строительных материалов, изделий и конструкций" государственных, межгосударственных, международных стандартов,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w:t>
      </w:r>
    </w:p>
    <w:bookmarkEnd w:id="1019"/>
    <w:bookmarkStart w:name="z1035" w:id="1020"/>
    <w:p>
      <w:pPr>
        <w:spacing w:after="0"/>
        <w:ind w:left="0"/>
        <w:jc w:val="both"/>
      </w:pPr>
      <w:r>
        <w:rPr>
          <w:rFonts w:ascii="Times New Roman"/>
          <w:b w:val="false"/>
          <w:i w:val="false"/>
          <w:color w:val="000000"/>
          <w:sz w:val="28"/>
        </w:rPr>
        <w:t xml:space="preserve">
      490. Требования пожарной безопасности к применению строительных материалов в зданиях, сооружениях и строениях устанавливаются по показателям пожарной опасности этих материалов, приведенных в таблице  </w:t>
      </w:r>
      <w:r>
        <w:rPr>
          <w:rFonts w:ascii="Times New Roman"/>
          <w:b w:val="false"/>
          <w:i w:val="false"/>
          <w:color w:val="000000"/>
          <w:sz w:val="28"/>
          <w:u w:val="single"/>
        </w:rPr>
        <w:t>приложения 18</w:t>
      </w:r>
      <w:r>
        <w:rPr>
          <w:rFonts w:ascii="Times New Roman"/>
          <w:b w:val="false"/>
          <w:i w:val="false"/>
          <w:color w:val="000000"/>
          <w:sz w:val="28"/>
        </w:rPr>
        <w:t xml:space="preserve"> к настоящему Техническому регламенту. </w:t>
      </w:r>
    </w:p>
    <w:bookmarkEnd w:id="1020"/>
    <w:bookmarkStart w:name="z1036" w:id="1021"/>
    <w:p>
      <w:pPr>
        <w:spacing w:after="0"/>
        <w:ind w:left="0"/>
        <w:jc w:val="both"/>
      </w:pPr>
      <w:r>
        <w:rPr>
          <w:rFonts w:ascii="Times New Roman"/>
          <w:b w:val="false"/>
          <w:i w:val="false"/>
          <w:color w:val="000000"/>
          <w:sz w:val="28"/>
        </w:rPr>
        <w:t xml:space="preserve">
      491. Техническая документация на строительные материалы должна содержать информацию о показателях пожарной опасности этих материалов, приведенных в таблице приложения 18 к настоящему Техническому регламенту, а также о мерах пожарной безопасности при обращении с ними. </w:t>
      </w:r>
    </w:p>
    <w:bookmarkEnd w:id="1021"/>
    <w:bookmarkStart w:name="z1037" w:id="1022"/>
    <w:p>
      <w:pPr>
        <w:spacing w:after="0"/>
        <w:ind w:left="0"/>
        <w:jc w:val="both"/>
      </w:pPr>
      <w:r>
        <w:rPr>
          <w:rFonts w:ascii="Times New Roman"/>
          <w:b w:val="false"/>
          <w:i w:val="false"/>
          <w:color w:val="000000"/>
          <w:sz w:val="28"/>
        </w:rPr>
        <w:t xml:space="preserve">
      492. В помещениях класса Ф5 категорий А, Б и В1, в которых производятся, применяются или хранятся легковоспламеняющиеся жидкости, полы следует выполнять из негорючих материалов. </w:t>
      </w:r>
    </w:p>
    <w:bookmarkEnd w:id="1022"/>
    <w:bookmarkStart w:name="z1038" w:id="1023"/>
    <w:p>
      <w:pPr>
        <w:spacing w:after="0"/>
        <w:ind w:left="0"/>
        <w:jc w:val="both"/>
      </w:pPr>
      <w:r>
        <w:rPr>
          <w:rFonts w:ascii="Times New Roman"/>
          <w:b w:val="false"/>
          <w:i w:val="false"/>
          <w:color w:val="000000"/>
          <w:sz w:val="28"/>
        </w:rPr>
        <w:t xml:space="preserve">
      Каркасы подвесных потолков в помещениях и на путях эвакуации следует выполнять из негорючих материалов. </w:t>
      </w:r>
    </w:p>
    <w:bookmarkEnd w:id="1023"/>
    <w:bookmarkStart w:name="z1039" w:id="1024"/>
    <w:p>
      <w:pPr>
        <w:spacing w:after="0"/>
        <w:ind w:left="0"/>
        <w:jc w:val="both"/>
      </w:pPr>
      <w:r>
        <w:rPr>
          <w:rFonts w:ascii="Times New Roman"/>
          <w:b w:val="false"/>
          <w:i w:val="false"/>
          <w:color w:val="000000"/>
          <w:sz w:val="28"/>
        </w:rPr>
        <w:t xml:space="preserve">
      493. Область применения декоративно-отделочных, облицовочных материалов и покрытий полов на путях эвакуации в зданиях различного функционального назначения, этажности и вместимости приведена в </w:t>
      </w:r>
      <w:r>
        <w:rPr>
          <w:rFonts w:ascii="Times New Roman"/>
          <w:b w:val="false"/>
          <w:i w:val="false"/>
          <w:color w:val="000000"/>
          <w:sz w:val="28"/>
          <w:u w:val="single"/>
        </w:rPr>
        <w:t>таблицах 1</w:t>
      </w:r>
      <w:r>
        <w:rPr>
          <w:rFonts w:ascii="Times New Roman"/>
          <w:b w:val="false"/>
          <w:i w:val="false"/>
          <w:color w:val="000000"/>
          <w:sz w:val="28"/>
        </w:rPr>
        <w:t xml:space="preserve"> и </w:t>
      </w:r>
      <w:r>
        <w:rPr>
          <w:rFonts w:ascii="Times New Roman"/>
          <w:b w:val="false"/>
          <w:i w:val="false"/>
          <w:color w:val="000000"/>
          <w:sz w:val="28"/>
          <w:u w:val="single"/>
        </w:rPr>
        <w:t>2</w:t>
      </w:r>
      <w:r>
        <w:rPr>
          <w:rFonts w:ascii="Times New Roman"/>
          <w:b w:val="false"/>
          <w:i w:val="false"/>
          <w:color w:val="000000"/>
          <w:sz w:val="28"/>
        </w:rPr>
        <w:t xml:space="preserve"> приложения 19 к настоящему Техническому регламенту. </w:t>
      </w:r>
    </w:p>
    <w:bookmarkEnd w:id="1024"/>
    <w:bookmarkStart w:name="z1040" w:id="1025"/>
    <w:p>
      <w:pPr>
        <w:spacing w:after="0"/>
        <w:ind w:left="0"/>
        <w:jc w:val="both"/>
      </w:pPr>
      <w:r>
        <w:rPr>
          <w:rFonts w:ascii="Times New Roman"/>
          <w:b w:val="false"/>
          <w:i w:val="false"/>
          <w:color w:val="000000"/>
          <w:sz w:val="28"/>
        </w:rPr>
        <w:t xml:space="preserve">
      494. В спальных и палатных помещениях, а также в помещениях зданий детских дошкольных общеобразовательных учреждений подкласса Ф1.1 запрещается применять декоративно-отделочные материалы и покрытия полов с более высокой пожарной опасностью, чем класс КМ2. </w:t>
      </w:r>
    </w:p>
    <w:bookmarkEnd w:id="1025"/>
    <w:bookmarkStart w:name="z1041" w:id="1026"/>
    <w:p>
      <w:pPr>
        <w:spacing w:after="0"/>
        <w:ind w:left="0"/>
        <w:jc w:val="both"/>
      </w:pPr>
      <w:r>
        <w:rPr>
          <w:rFonts w:ascii="Times New Roman"/>
          <w:b w:val="false"/>
          <w:i w:val="false"/>
          <w:color w:val="000000"/>
          <w:sz w:val="28"/>
        </w:rPr>
        <w:t xml:space="preserve">
      495. Отделка стен и потолков залов музыкальных и физкультурных занятий в детских дошкольных образовательных учреждениях должна быть выполнена из материала класса КМ0. </w:t>
      </w:r>
    </w:p>
    <w:bookmarkEnd w:id="1026"/>
    <w:bookmarkStart w:name="z1042" w:id="1027"/>
    <w:p>
      <w:pPr>
        <w:spacing w:after="0"/>
        <w:ind w:left="0"/>
        <w:jc w:val="both"/>
      </w:pPr>
      <w:r>
        <w:rPr>
          <w:rFonts w:ascii="Times New Roman"/>
          <w:b w:val="false"/>
          <w:i w:val="false"/>
          <w:color w:val="000000"/>
          <w:sz w:val="28"/>
        </w:rPr>
        <w:t xml:space="preserve">
      496. В помещениях для физиотерапевтических процедур запрещается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 </w:t>
      </w:r>
    </w:p>
    <w:bookmarkEnd w:id="1027"/>
    <w:bookmarkStart w:name="z1043" w:id="1028"/>
    <w:p>
      <w:pPr>
        <w:spacing w:after="0"/>
        <w:ind w:left="0"/>
        <w:jc w:val="both"/>
      </w:pPr>
      <w:r>
        <w:rPr>
          <w:rFonts w:ascii="Times New Roman"/>
          <w:b w:val="false"/>
          <w:i w:val="false"/>
          <w:color w:val="000000"/>
          <w:sz w:val="28"/>
        </w:rPr>
        <w:t xml:space="preserve">
      В помещениях для диагностики запрещается применять материалы для отделки стен, потолков и заполнения подвесных потолков с более высокой пожарной опасностью, чем класс КМ3, и материалы для покрытия пола с более высокой пожарной опасностью, чем класс КМ3. </w:t>
      </w:r>
    </w:p>
    <w:bookmarkEnd w:id="1028"/>
    <w:bookmarkStart w:name="z1044" w:id="1029"/>
    <w:p>
      <w:pPr>
        <w:spacing w:after="0"/>
        <w:ind w:left="0"/>
        <w:jc w:val="both"/>
      </w:pPr>
      <w:r>
        <w:rPr>
          <w:rFonts w:ascii="Times New Roman"/>
          <w:b w:val="false"/>
          <w:i w:val="false"/>
          <w:color w:val="000000"/>
          <w:sz w:val="28"/>
        </w:rPr>
        <w:t xml:space="preserve">
      В операционных и реанимационных помещениях запрещается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 </w:t>
      </w:r>
    </w:p>
    <w:bookmarkEnd w:id="1029"/>
    <w:bookmarkStart w:name="z1045" w:id="1030"/>
    <w:p>
      <w:pPr>
        <w:spacing w:after="0"/>
        <w:ind w:left="0"/>
        <w:jc w:val="both"/>
      </w:pPr>
      <w:r>
        <w:rPr>
          <w:rFonts w:ascii="Times New Roman"/>
          <w:b w:val="false"/>
          <w:i w:val="false"/>
          <w:color w:val="000000"/>
          <w:sz w:val="28"/>
        </w:rPr>
        <w:t xml:space="preserve">
      497. В жилых помещениях зданий подкласса Ф1.2 запрещается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 </w:t>
      </w:r>
    </w:p>
    <w:bookmarkEnd w:id="1030"/>
    <w:bookmarkStart w:name="z1046" w:id="1031"/>
    <w:p>
      <w:pPr>
        <w:spacing w:after="0"/>
        <w:ind w:left="0"/>
        <w:jc w:val="both"/>
      </w:pPr>
      <w:r>
        <w:rPr>
          <w:rFonts w:ascii="Times New Roman"/>
          <w:b w:val="false"/>
          <w:i w:val="false"/>
          <w:color w:val="000000"/>
          <w:sz w:val="28"/>
        </w:rPr>
        <w:t xml:space="preserve">
      498. В гардеробных помещениях зданий подкласса Ф2.1 запрещается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 </w:t>
      </w:r>
    </w:p>
    <w:bookmarkEnd w:id="1031"/>
    <w:bookmarkStart w:name="z1047" w:id="1032"/>
    <w:p>
      <w:pPr>
        <w:spacing w:after="0"/>
        <w:ind w:left="0"/>
        <w:jc w:val="both"/>
      </w:pPr>
      <w:r>
        <w:rPr>
          <w:rFonts w:ascii="Times New Roman"/>
          <w:b w:val="false"/>
          <w:i w:val="false"/>
          <w:color w:val="000000"/>
          <w:sz w:val="28"/>
        </w:rPr>
        <w:t xml:space="preserve">
      499. В читальных залах запрещается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 </w:t>
      </w:r>
    </w:p>
    <w:bookmarkEnd w:id="1032"/>
    <w:bookmarkStart w:name="z1048" w:id="1033"/>
    <w:p>
      <w:pPr>
        <w:spacing w:after="0"/>
        <w:ind w:left="0"/>
        <w:jc w:val="both"/>
      </w:pPr>
      <w:r>
        <w:rPr>
          <w:rFonts w:ascii="Times New Roman"/>
          <w:b w:val="false"/>
          <w:i w:val="false"/>
          <w:color w:val="000000"/>
          <w:sz w:val="28"/>
        </w:rPr>
        <w:t xml:space="preserve">
      500. В помещениях книгохранилищ и архивов, а также в помещениях, в которых содержатся служебные катали и описи, отделку стен и потолков следует предусматривать из материалов класса КМ0. </w:t>
      </w:r>
    </w:p>
    <w:bookmarkEnd w:id="1033"/>
    <w:bookmarkStart w:name="z1049" w:id="1034"/>
    <w:p>
      <w:pPr>
        <w:spacing w:after="0"/>
        <w:ind w:left="0"/>
        <w:jc w:val="both"/>
      </w:pPr>
      <w:r>
        <w:rPr>
          <w:rFonts w:ascii="Times New Roman"/>
          <w:b w:val="false"/>
          <w:i w:val="false"/>
          <w:color w:val="000000"/>
          <w:sz w:val="28"/>
        </w:rPr>
        <w:t xml:space="preserve">
      501. В демонстрационных залах помещений зданий подкласса Ф2.2 запрещается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 </w:t>
      </w:r>
    </w:p>
    <w:bookmarkEnd w:id="1034"/>
    <w:bookmarkStart w:name="z1050" w:id="1035"/>
    <w:p>
      <w:pPr>
        <w:spacing w:after="0"/>
        <w:ind w:left="0"/>
        <w:jc w:val="both"/>
      </w:pPr>
      <w:r>
        <w:rPr>
          <w:rFonts w:ascii="Times New Roman"/>
          <w:b w:val="false"/>
          <w:i w:val="false"/>
          <w:color w:val="000000"/>
          <w:sz w:val="28"/>
        </w:rPr>
        <w:t xml:space="preserve">
      502. В танцевальных залах запрещается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КМ2. </w:t>
      </w:r>
    </w:p>
    <w:bookmarkEnd w:id="1035"/>
    <w:bookmarkStart w:name="z1051" w:id="1036"/>
    <w:p>
      <w:pPr>
        <w:spacing w:after="0"/>
        <w:ind w:left="0"/>
        <w:jc w:val="both"/>
      </w:pPr>
      <w:r>
        <w:rPr>
          <w:rFonts w:ascii="Times New Roman"/>
          <w:b w:val="false"/>
          <w:i w:val="false"/>
          <w:color w:val="000000"/>
          <w:sz w:val="28"/>
        </w:rPr>
        <w:t xml:space="preserve">
      503. В торговых залах зданий подкласса Ф3.1 запрещается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 </w:t>
      </w:r>
    </w:p>
    <w:bookmarkEnd w:id="1036"/>
    <w:bookmarkStart w:name="z1052" w:id="1037"/>
    <w:p>
      <w:pPr>
        <w:spacing w:after="0"/>
        <w:ind w:left="0"/>
        <w:jc w:val="both"/>
      </w:pPr>
      <w:r>
        <w:rPr>
          <w:rFonts w:ascii="Times New Roman"/>
          <w:b w:val="false"/>
          <w:i w:val="false"/>
          <w:color w:val="000000"/>
          <w:sz w:val="28"/>
        </w:rPr>
        <w:t xml:space="preserve">
      504. В залах ожидания зданий подкласса Ф3.3 отделка стен, потолков, заполнение подвесных потолков и покрытие пола должны выполняться из материалов класса КМ0. </w:t>
      </w:r>
    </w:p>
    <w:bookmarkEnd w:id="1037"/>
    <w:bookmarkStart w:name="z1053" w:id="1038"/>
    <w:p>
      <w:pPr>
        <w:spacing w:after="0"/>
        <w:ind w:left="0"/>
        <w:jc w:val="both"/>
      </w:pPr>
      <w:r>
        <w:rPr>
          <w:rFonts w:ascii="Times New Roman"/>
          <w:b w:val="false"/>
          <w:i w:val="false"/>
          <w:color w:val="000000"/>
          <w:sz w:val="28"/>
        </w:rPr>
        <w:t xml:space="preserve">
      505. В процедурных кабинетах и помещениях для диагностики зданий подкласса Ф3.4 запрещается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 </w:t>
      </w:r>
    </w:p>
    <w:bookmarkEnd w:id="1038"/>
    <w:bookmarkStart w:name="z1054" w:id="1039"/>
    <w:p>
      <w:pPr>
        <w:spacing w:after="0"/>
        <w:ind w:left="0"/>
        <w:jc w:val="left"/>
      </w:pPr>
      <w:r>
        <w:rPr>
          <w:rFonts w:ascii="Times New Roman"/>
          <w:b/>
          <w:i w:val="false"/>
          <w:color w:val="000000"/>
        </w:rPr>
        <w:t xml:space="preserve"> 3.6.3. Требования пожарной безопасности</w:t>
      </w:r>
      <w:r>
        <w:br/>
      </w:r>
      <w:r>
        <w:rPr>
          <w:rFonts w:ascii="Times New Roman"/>
          <w:b/>
          <w:i w:val="false"/>
          <w:color w:val="000000"/>
        </w:rPr>
        <w:t>к средствам огнезащиты</w:t>
      </w:r>
    </w:p>
    <w:bookmarkEnd w:id="1039"/>
    <w:bookmarkStart w:name="z1055" w:id="1040"/>
    <w:p>
      <w:pPr>
        <w:spacing w:after="0"/>
        <w:ind w:left="0"/>
        <w:jc w:val="both"/>
      </w:pPr>
      <w:r>
        <w:rPr>
          <w:rFonts w:ascii="Times New Roman"/>
          <w:b w:val="false"/>
          <w:i w:val="false"/>
          <w:color w:val="000000"/>
          <w:sz w:val="28"/>
        </w:rPr>
        <w:t xml:space="preserve">
      506. Для защиты технологического оборудования, повышения пределов огнестойкости конструкций, ограничения распространения пламени по горючим поверхностям, защиты проемов, электропроводок должны применяться огнезащитные средства: оштукатуривание, облицовки, обмазки, лаки, вспучивающиеся краски. </w:t>
      </w:r>
    </w:p>
    <w:bookmarkEnd w:id="1040"/>
    <w:bookmarkStart w:name="z1056" w:id="1041"/>
    <w:p>
      <w:pPr>
        <w:spacing w:after="0"/>
        <w:ind w:left="0"/>
        <w:jc w:val="both"/>
      </w:pPr>
      <w:r>
        <w:rPr>
          <w:rFonts w:ascii="Times New Roman"/>
          <w:b w:val="false"/>
          <w:i w:val="false"/>
          <w:color w:val="000000"/>
          <w:sz w:val="28"/>
        </w:rPr>
        <w:t xml:space="preserve">
      Выбор огнезащитных средств должен производиться с учетом: </w:t>
      </w:r>
    </w:p>
    <w:bookmarkEnd w:id="1041"/>
    <w:bookmarkStart w:name="z1057" w:id="1042"/>
    <w:p>
      <w:pPr>
        <w:spacing w:after="0"/>
        <w:ind w:left="0"/>
        <w:jc w:val="both"/>
      </w:pPr>
      <w:r>
        <w:rPr>
          <w:rFonts w:ascii="Times New Roman"/>
          <w:b w:val="false"/>
          <w:i w:val="false"/>
          <w:color w:val="000000"/>
          <w:sz w:val="28"/>
        </w:rPr>
        <w:t xml:space="preserve">
      1) типа, расположения конструкции, оборудования или коммуникаций, требований к огнестойкости или пожарной опасности; </w:t>
      </w:r>
    </w:p>
    <w:bookmarkEnd w:id="1042"/>
    <w:bookmarkStart w:name="z1058" w:id="1043"/>
    <w:p>
      <w:pPr>
        <w:spacing w:after="0"/>
        <w:ind w:left="0"/>
        <w:jc w:val="both"/>
      </w:pPr>
      <w:r>
        <w:rPr>
          <w:rFonts w:ascii="Times New Roman"/>
          <w:b w:val="false"/>
          <w:i w:val="false"/>
          <w:color w:val="000000"/>
          <w:sz w:val="28"/>
        </w:rPr>
        <w:t xml:space="preserve">
      2) технологии нанесения, необходимого срока эксплуатации и замены покрытия; </w:t>
      </w:r>
    </w:p>
    <w:bookmarkEnd w:id="1043"/>
    <w:bookmarkStart w:name="z1059" w:id="1044"/>
    <w:p>
      <w:pPr>
        <w:spacing w:after="0"/>
        <w:ind w:left="0"/>
        <w:jc w:val="both"/>
      </w:pPr>
      <w:r>
        <w:rPr>
          <w:rFonts w:ascii="Times New Roman"/>
          <w:b w:val="false"/>
          <w:i w:val="false"/>
          <w:color w:val="000000"/>
          <w:sz w:val="28"/>
        </w:rPr>
        <w:t xml:space="preserve">
      3) эксплуатационных характеристик покрытия в применяемых условиях (возможность механического воздействия, вибрация); </w:t>
      </w:r>
    </w:p>
    <w:bookmarkEnd w:id="1044"/>
    <w:bookmarkStart w:name="z1060" w:id="1045"/>
    <w:p>
      <w:pPr>
        <w:spacing w:after="0"/>
        <w:ind w:left="0"/>
        <w:jc w:val="both"/>
      </w:pPr>
      <w:r>
        <w:rPr>
          <w:rFonts w:ascii="Times New Roman"/>
          <w:b w:val="false"/>
          <w:i w:val="false"/>
          <w:color w:val="000000"/>
          <w:sz w:val="28"/>
        </w:rPr>
        <w:t xml:space="preserve">
      4) температурно-влажностного режима, воздействия агрессивной среды; </w:t>
      </w:r>
    </w:p>
    <w:bookmarkEnd w:id="1045"/>
    <w:bookmarkStart w:name="z1061" w:id="1046"/>
    <w:p>
      <w:pPr>
        <w:spacing w:after="0"/>
        <w:ind w:left="0"/>
        <w:jc w:val="both"/>
      </w:pPr>
      <w:r>
        <w:rPr>
          <w:rFonts w:ascii="Times New Roman"/>
          <w:b w:val="false"/>
          <w:i w:val="false"/>
          <w:color w:val="000000"/>
          <w:sz w:val="28"/>
        </w:rPr>
        <w:t xml:space="preserve">
      5) увеличения нагрузки на конструкции за счет покрытия; </w:t>
      </w:r>
    </w:p>
    <w:bookmarkEnd w:id="1046"/>
    <w:bookmarkStart w:name="z1062" w:id="1047"/>
    <w:p>
      <w:pPr>
        <w:spacing w:after="0"/>
        <w:ind w:left="0"/>
        <w:jc w:val="both"/>
      </w:pPr>
      <w:r>
        <w:rPr>
          <w:rFonts w:ascii="Times New Roman"/>
          <w:b w:val="false"/>
          <w:i w:val="false"/>
          <w:color w:val="000000"/>
          <w:sz w:val="28"/>
        </w:rPr>
        <w:t xml:space="preserve">
      6) эстетических требований; </w:t>
      </w:r>
    </w:p>
    <w:bookmarkEnd w:id="1047"/>
    <w:bookmarkStart w:name="z1063" w:id="1048"/>
    <w:p>
      <w:pPr>
        <w:spacing w:after="0"/>
        <w:ind w:left="0"/>
        <w:jc w:val="both"/>
      </w:pPr>
      <w:r>
        <w:rPr>
          <w:rFonts w:ascii="Times New Roman"/>
          <w:b w:val="false"/>
          <w:i w:val="false"/>
          <w:color w:val="000000"/>
          <w:sz w:val="28"/>
        </w:rPr>
        <w:t xml:space="preserve">
      7) технико-экономического обоснования. </w:t>
      </w:r>
    </w:p>
    <w:bookmarkEnd w:id="1048"/>
    <w:bookmarkStart w:name="z1064" w:id="1049"/>
    <w:p>
      <w:pPr>
        <w:spacing w:after="0"/>
        <w:ind w:left="0"/>
        <w:jc w:val="both"/>
      </w:pPr>
      <w:r>
        <w:rPr>
          <w:rFonts w:ascii="Times New Roman"/>
          <w:b w:val="false"/>
          <w:i w:val="false"/>
          <w:color w:val="000000"/>
          <w:sz w:val="28"/>
        </w:rPr>
        <w:t xml:space="preserve">
      507.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 </w:t>
      </w:r>
    </w:p>
    <w:bookmarkEnd w:id="1049"/>
    <w:bookmarkStart w:name="z1065" w:id="1050"/>
    <w:p>
      <w:pPr>
        <w:spacing w:after="0"/>
        <w:ind w:left="0"/>
        <w:jc w:val="both"/>
      </w:pPr>
      <w:r>
        <w:rPr>
          <w:rFonts w:ascii="Times New Roman"/>
          <w:b w:val="false"/>
          <w:i w:val="false"/>
          <w:color w:val="000000"/>
          <w:sz w:val="28"/>
        </w:rPr>
        <w:t xml:space="preserve">
      508.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 </w:t>
      </w:r>
    </w:p>
    <w:bookmarkEnd w:id="1050"/>
    <w:bookmarkStart w:name="z1066" w:id="1051"/>
    <w:p>
      <w:pPr>
        <w:spacing w:after="0"/>
        <w:ind w:left="0"/>
        <w:jc w:val="both"/>
      </w:pPr>
      <w:r>
        <w:rPr>
          <w:rFonts w:ascii="Times New Roman"/>
          <w:b w:val="false"/>
          <w:i w:val="false"/>
          <w:color w:val="000000"/>
          <w:sz w:val="28"/>
        </w:rPr>
        <w:t xml:space="preserve">
      509. Область применения средств огнезащиты и методы оценки огнезащитной эффективности должны определяться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w:t>
      </w:r>
    </w:p>
    <w:bookmarkEnd w:id="1051"/>
    <w:bookmarkStart w:name="z1067" w:id="1052"/>
    <w:p>
      <w:pPr>
        <w:spacing w:after="0"/>
        <w:ind w:left="0"/>
        <w:jc w:val="left"/>
      </w:pPr>
      <w:r>
        <w:rPr>
          <w:rFonts w:ascii="Times New Roman"/>
          <w:b/>
          <w:i w:val="false"/>
          <w:color w:val="000000"/>
        </w:rPr>
        <w:t xml:space="preserve"> 3.7. Требования пожарной безопасности к</w:t>
      </w:r>
      <w:r>
        <w:br/>
      </w:r>
      <w:r>
        <w:rPr>
          <w:rFonts w:ascii="Times New Roman"/>
          <w:b/>
          <w:i w:val="false"/>
          <w:color w:val="000000"/>
        </w:rPr>
        <w:t>строительным конструкциям и инженерному</w:t>
      </w:r>
      <w:r>
        <w:br/>
      </w:r>
      <w:r>
        <w:rPr>
          <w:rFonts w:ascii="Times New Roman"/>
          <w:b/>
          <w:i w:val="false"/>
          <w:color w:val="000000"/>
        </w:rPr>
        <w:t>оборудованию зданий, сооружений и строений</w:t>
      </w:r>
      <w:r>
        <w:br/>
      </w:r>
      <w:r>
        <w:rPr>
          <w:rFonts w:ascii="Times New Roman"/>
          <w:b/>
          <w:i w:val="false"/>
          <w:color w:val="000000"/>
        </w:rPr>
        <w:t>3.7.1. Требования пожарной безопасности</w:t>
      </w:r>
      <w:r>
        <w:br/>
      </w:r>
      <w:r>
        <w:rPr>
          <w:rFonts w:ascii="Times New Roman"/>
          <w:b/>
          <w:i w:val="false"/>
          <w:color w:val="000000"/>
        </w:rPr>
        <w:t>к строительным конструкциям</w:t>
      </w:r>
    </w:p>
    <w:bookmarkEnd w:id="1052"/>
    <w:bookmarkStart w:name="z1069" w:id="1053"/>
    <w:p>
      <w:pPr>
        <w:spacing w:after="0"/>
        <w:ind w:left="0"/>
        <w:jc w:val="both"/>
      </w:pPr>
      <w:r>
        <w:rPr>
          <w:rFonts w:ascii="Times New Roman"/>
          <w:b w:val="false"/>
          <w:i w:val="false"/>
          <w:color w:val="000000"/>
          <w:sz w:val="28"/>
        </w:rPr>
        <w:t xml:space="preserve">
      510. Конструктивное исполнение строительных элементов зданий, сооружений или строений не должно являться причиной скрытого распространения горения по зданию, сооружению или строению. </w:t>
      </w:r>
    </w:p>
    <w:bookmarkEnd w:id="1053"/>
    <w:bookmarkStart w:name="z1070" w:id="1054"/>
    <w:p>
      <w:pPr>
        <w:spacing w:after="0"/>
        <w:ind w:left="0"/>
        <w:jc w:val="both"/>
      </w:pPr>
      <w:r>
        <w:rPr>
          <w:rFonts w:ascii="Times New Roman"/>
          <w:b w:val="false"/>
          <w:i w:val="false"/>
          <w:color w:val="000000"/>
          <w:sz w:val="28"/>
        </w:rPr>
        <w:t xml:space="preserve">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 </w:t>
      </w:r>
    </w:p>
    <w:bookmarkEnd w:id="1054"/>
    <w:bookmarkStart w:name="z1071" w:id="1055"/>
    <w:p>
      <w:pPr>
        <w:spacing w:after="0"/>
        <w:ind w:left="0"/>
        <w:jc w:val="both"/>
      </w:pPr>
      <w:r>
        <w:rPr>
          <w:rFonts w:ascii="Times New Roman"/>
          <w:b w:val="false"/>
          <w:i w:val="false"/>
          <w:color w:val="000000"/>
          <w:sz w:val="28"/>
        </w:rPr>
        <w:t xml:space="preserve">
      511. Конструктивные элементы, образующие уклон пола в помещениях зданий, сооружений или строений, класса функциональной опасности Ф2, должны соответствовать требованиям, предъявляемым к междуэтажным перекрытиям этих зданий, сооружений или строений. </w:t>
      </w:r>
    </w:p>
    <w:bookmarkEnd w:id="1055"/>
    <w:bookmarkStart w:name="z1072" w:id="1056"/>
    <w:p>
      <w:pPr>
        <w:spacing w:after="0"/>
        <w:ind w:left="0"/>
        <w:jc w:val="both"/>
      </w:pPr>
      <w:r>
        <w:rPr>
          <w:rFonts w:ascii="Times New Roman"/>
          <w:b w:val="false"/>
          <w:i w:val="false"/>
          <w:color w:val="000000"/>
          <w:sz w:val="28"/>
        </w:rPr>
        <w:t xml:space="preserve">
      512.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 </w:t>
      </w:r>
    </w:p>
    <w:bookmarkEnd w:id="1056"/>
    <w:bookmarkStart w:name="z1073" w:id="1057"/>
    <w:p>
      <w:pPr>
        <w:spacing w:after="0"/>
        <w:ind w:left="0"/>
        <w:jc w:val="both"/>
      </w:pPr>
      <w:r>
        <w:rPr>
          <w:rFonts w:ascii="Times New Roman"/>
          <w:b w:val="false"/>
          <w:i w:val="false"/>
          <w:color w:val="000000"/>
          <w:sz w:val="28"/>
        </w:rPr>
        <w:t xml:space="preserve">
      513. Запрещается применение средств огнезащиты в местах, исключающих возможность периодической проверки их состояния, замены или восстановления. </w:t>
      </w:r>
    </w:p>
    <w:bookmarkEnd w:id="1057"/>
    <w:bookmarkStart w:name="z1074" w:id="1058"/>
    <w:p>
      <w:pPr>
        <w:spacing w:after="0"/>
        <w:ind w:left="0"/>
        <w:jc w:val="both"/>
      </w:pPr>
      <w:r>
        <w:rPr>
          <w:rFonts w:ascii="Times New Roman"/>
          <w:b w:val="false"/>
          <w:i w:val="false"/>
          <w:color w:val="000000"/>
          <w:sz w:val="28"/>
        </w:rPr>
        <w:t xml:space="preserve">
      514. Предел огнестойкости и класс пожарной опасности конструктивных элементов подвесных потолков, применяемых для повышения пределов огнестойкости перекрытий и покрытий, должны соответствовать требованиям, предъявляемым к пределу огнестойкости и классу пожарной опасности этих перекрытий и покрытий. </w:t>
      </w:r>
    </w:p>
    <w:bookmarkEnd w:id="1058"/>
    <w:bookmarkStart w:name="z1075" w:id="1059"/>
    <w:p>
      <w:pPr>
        <w:spacing w:after="0"/>
        <w:ind w:left="0"/>
        <w:jc w:val="both"/>
      </w:pPr>
      <w:r>
        <w:rPr>
          <w:rFonts w:ascii="Times New Roman"/>
          <w:b w:val="false"/>
          <w:i w:val="false"/>
          <w:color w:val="000000"/>
          <w:sz w:val="28"/>
        </w:rPr>
        <w:t xml:space="preserve">
      515. Предел распространения огня по строительным конструкциям должен определяться расчетом, по методике соответствующей требованиям строительных норм и правил, разрешенных для применения на территории Республики Казахстан. </w:t>
      </w:r>
    </w:p>
    <w:bookmarkEnd w:id="1059"/>
    <w:bookmarkStart w:name="z1076" w:id="1060"/>
    <w:p>
      <w:pPr>
        <w:spacing w:after="0"/>
        <w:ind w:left="0"/>
        <w:jc w:val="both"/>
      </w:pPr>
      <w:r>
        <w:rPr>
          <w:rFonts w:ascii="Times New Roman"/>
          <w:b w:val="false"/>
          <w:i w:val="false"/>
          <w:color w:val="000000"/>
          <w:sz w:val="28"/>
        </w:rPr>
        <w:t xml:space="preserve">
      516. Противопожарные перегородки в помещениях с подвесными потолками должны разделять пространство над ними. </w:t>
      </w:r>
    </w:p>
    <w:bookmarkEnd w:id="1060"/>
    <w:bookmarkStart w:name="z1077" w:id="1061"/>
    <w:p>
      <w:pPr>
        <w:spacing w:after="0"/>
        <w:ind w:left="0"/>
        <w:jc w:val="both"/>
      </w:pPr>
      <w:r>
        <w:rPr>
          <w:rFonts w:ascii="Times New Roman"/>
          <w:b w:val="false"/>
          <w:i w:val="false"/>
          <w:color w:val="000000"/>
          <w:sz w:val="28"/>
        </w:rPr>
        <w:t xml:space="preserve">
      В пространстве над подвесными потолками запрещается предусматривать размещение каналов и трубопроводов для транспортирования горючих газов, пылевоздушных смесей, жидких и твердых материалов. </w:t>
      </w:r>
    </w:p>
    <w:bookmarkEnd w:id="1061"/>
    <w:bookmarkStart w:name="z1078" w:id="1062"/>
    <w:p>
      <w:pPr>
        <w:spacing w:after="0"/>
        <w:ind w:left="0"/>
        <w:jc w:val="both"/>
      </w:pPr>
      <w:r>
        <w:rPr>
          <w:rFonts w:ascii="Times New Roman"/>
          <w:b w:val="false"/>
          <w:i w:val="false"/>
          <w:color w:val="000000"/>
          <w:sz w:val="28"/>
        </w:rPr>
        <w:t xml:space="preserve">
      517. Подвесные потолки запрещается предусматривать в помещениях категорий А и Б по взрывопожарной и пожарной опасности. </w:t>
      </w:r>
    </w:p>
    <w:bookmarkEnd w:id="1062"/>
    <w:bookmarkStart w:name="z1079" w:id="1063"/>
    <w:p>
      <w:pPr>
        <w:spacing w:after="0"/>
        <w:ind w:left="0"/>
        <w:jc w:val="left"/>
      </w:pPr>
      <w:r>
        <w:rPr>
          <w:rFonts w:ascii="Times New Roman"/>
          <w:b/>
          <w:i w:val="false"/>
          <w:color w:val="000000"/>
        </w:rPr>
        <w:t xml:space="preserve"> 3.7.2. Требования пожарной безопасности к оборудованию</w:t>
      </w:r>
      <w:r>
        <w:br/>
      </w:r>
      <w:r>
        <w:rPr>
          <w:rFonts w:ascii="Times New Roman"/>
          <w:b/>
          <w:i w:val="false"/>
          <w:color w:val="000000"/>
        </w:rPr>
        <w:t xml:space="preserve">систем вентиляции, кондиционирования, </w:t>
      </w:r>
      <w:r>
        <w:br/>
      </w:r>
      <w:r>
        <w:rPr>
          <w:rFonts w:ascii="Times New Roman"/>
          <w:b/>
          <w:i w:val="false"/>
          <w:color w:val="000000"/>
        </w:rPr>
        <w:t>противодымной защиты и их конструкциям</w:t>
      </w:r>
    </w:p>
    <w:bookmarkEnd w:id="1063"/>
    <w:bookmarkStart w:name="z1080" w:id="1064"/>
    <w:p>
      <w:pPr>
        <w:spacing w:after="0"/>
        <w:ind w:left="0"/>
        <w:jc w:val="both"/>
      </w:pPr>
      <w:r>
        <w:rPr>
          <w:rFonts w:ascii="Times New Roman"/>
          <w:b w:val="false"/>
          <w:i w:val="false"/>
          <w:color w:val="000000"/>
          <w:sz w:val="28"/>
        </w:rPr>
        <w:t xml:space="preserve">
      518.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w:t>
      </w:r>
    </w:p>
    <w:bookmarkEnd w:id="1064"/>
    <w:bookmarkStart w:name="z1081" w:id="1065"/>
    <w:p>
      <w:pPr>
        <w:spacing w:after="0"/>
        <w:ind w:left="0"/>
        <w:jc w:val="both"/>
      </w:pPr>
      <w:r>
        <w:rPr>
          <w:rFonts w:ascii="Times New Roman"/>
          <w:b w:val="false"/>
          <w:i w:val="false"/>
          <w:color w:val="000000"/>
          <w:sz w:val="28"/>
        </w:rPr>
        <w:t xml:space="preserve">
      519.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менее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 </w:t>
      </w:r>
    </w:p>
    <w:bookmarkEnd w:id="1065"/>
    <w:bookmarkStart w:name="z1082" w:id="1066"/>
    <w:p>
      <w:pPr>
        <w:spacing w:after="0"/>
        <w:ind w:left="0"/>
        <w:jc w:val="both"/>
      </w:pPr>
      <w:r>
        <w:rPr>
          <w:rFonts w:ascii="Times New Roman"/>
          <w:b w:val="false"/>
          <w:i w:val="false"/>
          <w:color w:val="000000"/>
          <w:sz w:val="28"/>
        </w:rPr>
        <w:t xml:space="preserve">
      520. Противопожарные нормально открытые клапаны должны оснащаться автоматически и дистанционно управляемыми приводами. Использование термочувствительных элементов в составе таких приводов следует предусматривать только в качестве дублирующих. </w:t>
      </w:r>
    </w:p>
    <w:bookmarkEnd w:id="1066"/>
    <w:bookmarkStart w:name="z1083" w:id="1067"/>
    <w:p>
      <w:pPr>
        <w:spacing w:after="0"/>
        <w:ind w:left="0"/>
        <w:jc w:val="both"/>
      </w:pPr>
      <w:r>
        <w:rPr>
          <w:rFonts w:ascii="Times New Roman"/>
          <w:b w:val="false"/>
          <w:i w:val="false"/>
          <w:color w:val="000000"/>
          <w:sz w:val="28"/>
        </w:rPr>
        <w:t xml:space="preserve">
      Для противопожарных нормально закрытых и дымовых клапанов применение приводов с термочувствительными элементами запрещается. </w:t>
      </w:r>
    </w:p>
    <w:bookmarkEnd w:id="1067"/>
    <w:bookmarkStart w:name="z1084" w:id="1068"/>
    <w:p>
      <w:pPr>
        <w:spacing w:after="0"/>
        <w:ind w:left="0"/>
        <w:jc w:val="both"/>
      </w:pPr>
      <w:r>
        <w:rPr>
          <w:rFonts w:ascii="Times New Roman"/>
          <w:b w:val="false"/>
          <w:i w:val="false"/>
          <w:color w:val="000000"/>
          <w:sz w:val="28"/>
        </w:rPr>
        <w:t xml:space="preserve">
      Плотность примыкания друг к другу конструкций противопожарных и дымовых клапанов различных типов должна обеспечивать минимально необходимое сопротивление дымогазопроницанию. </w:t>
      </w:r>
    </w:p>
    <w:bookmarkEnd w:id="1068"/>
    <w:bookmarkStart w:name="z1085" w:id="1069"/>
    <w:p>
      <w:pPr>
        <w:spacing w:after="0"/>
        <w:ind w:left="0"/>
        <w:jc w:val="both"/>
      </w:pPr>
      <w:r>
        <w:rPr>
          <w:rFonts w:ascii="Times New Roman"/>
          <w:b w:val="false"/>
          <w:i w:val="false"/>
          <w:color w:val="000000"/>
          <w:sz w:val="28"/>
        </w:rPr>
        <w:t xml:space="preserve">
      521.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 </w:t>
      </w:r>
    </w:p>
    <w:bookmarkEnd w:id="1069"/>
    <w:bookmarkStart w:name="z1086" w:id="1070"/>
    <w:p>
      <w:pPr>
        <w:spacing w:after="0"/>
        <w:ind w:left="0"/>
        <w:jc w:val="both"/>
      </w:pPr>
      <w:r>
        <w:rPr>
          <w:rFonts w:ascii="Times New Roman"/>
          <w:b w:val="false"/>
          <w:i w:val="false"/>
          <w:color w:val="000000"/>
          <w:sz w:val="28"/>
        </w:rPr>
        <w:t xml:space="preserve">
      522. Вытяжные вентиляторы систем противодымной защиты зданий, сооружений и строений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 </w:t>
      </w:r>
    </w:p>
    <w:bookmarkEnd w:id="1070"/>
    <w:bookmarkStart w:name="z1087" w:id="1071"/>
    <w:p>
      <w:pPr>
        <w:spacing w:after="0"/>
        <w:ind w:left="0"/>
        <w:jc w:val="both"/>
      </w:pPr>
      <w:r>
        <w:rPr>
          <w:rFonts w:ascii="Times New Roman"/>
          <w:b w:val="false"/>
          <w:i w:val="false"/>
          <w:color w:val="000000"/>
          <w:sz w:val="28"/>
        </w:rPr>
        <w:t xml:space="preserve">
      523. Противопожарные дымогазонепроницаемые двери должны оснащаться узлами уплотнения в местах их примыкания друг к другу, обеспечивающими при требуемых пределах огнестойкости минимально необходимые значения сопротивления дымогазопроницанию. </w:t>
      </w:r>
    </w:p>
    <w:bookmarkEnd w:id="1071"/>
    <w:bookmarkStart w:name="z1088" w:id="1072"/>
    <w:p>
      <w:pPr>
        <w:spacing w:after="0"/>
        <w:ind w:left="0"/>
        <w:jc w:val="both"/>
      </w:pPr>
      <w:r>
        <w:rPr>
          <w:rFonts w:ascii="Times New Roman"/>
          <w:b w:val="false"/>
          <w:i w:val="false"/>
          <w:color w:val="000000"/>
          <w:sz w:val="28"/>
        </w:rPr>
        <w:t xml:space="preserve">
      524. Противодымные экраны (шторы, занавеси) должны быть оборудованы автоматическими и дистанционно управляемыми приводами (без термоэлементов) и выполнены из негорючих материалов с рабочей длиной выпуска не менее толщины образующегося при пожаре в помещении дымового слоя. </w:t>
      </w:r>
    </w:p>
    <w:bookmarkEnd w:id="1072"/>
    <w:bookmarkStart w:name="z1089" w:id="1073"/>
    <w:p>
      <w:pPr>
        <w:spacing w:after="0"/>
        <w:ind w:left="0"/>
        <w:jc w:val="both"/>
      </w:pPr>
      <w:r>
        <w:rPr>
          <w:rFonts w:ascii="Times New Roman"/>
          <w:b w:val="false"/>
          <w:i w:val="false"/>
          <w:color w:val="000000"/>
          <w:sz w:val="28"/>
        </w:rPr>
        <w:t xml:space="preserve">
      525.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w:t>
      </w:r>
    </w:p>
    <w:bookmarkEnd w:id="1073"/>
    <w:bookmarkStart w:name="z1090" w:id="1074"/>
    <w:p>
      <w:pPr>
        <w:spacing w:after="0"/>
        <w:ind w:left="0"/>
        <w:jc w:val="both"/>
      </w:pPr>
      <w:r>
        <w:rPr>
          <w:rFonts w:ascii="Times New Roman"/>
          <w:b w:val="false"/>
          <w:i w:val="false"/>
          <w:color w:val="000000"/>
          <w:sz w:val="28"/>
        </w:rPr>
        <w:t xml:space="preserve">
      Методы проведения испытаний должны соответствовать требованиям государственных, межгосударственных, международных стандартов, разрешенных для применения на территории Республики Казахстан. </w:t>
      </w:r>
    </w:p>
    <w:bookmarkEnd w:id="1074"/>
    <w:bookmarkStart w:name="z1091" w:id="1075"/>
    <w:p>
      <w:pPr>
        <w:spacing w:after="0"/>
        <w:ind w:left="0"/>
        <w:jc w:val="left"/>
      </w:pPr>
      <w:r>
        <w:rPr>
          <w:rFonts w:ascii="Times New Roman"/>
          <w:b/>
          <w:i w:val="false"/>
          <w:color w:val="000000"/>
        </w:rPr>
        <w:t xml:space="preserve"> 3.7.3. Требования пожарной безопасности к оборудованию</w:t>
      </w:r>
      <w:r>
        <w:br/>
      </w:r>
      <w:r>
        <w:rPr>
          <w:rFonts w:ascii="Times New Roman"/>
          <w:b/>
          <w:i w:val="false"/>
          <w:color w:val="000000"/>
        </w:rPr>
        <w:t>систем мусороудаления и их конструкциям</w:t>
      </w:r>
    </w:p>
    <w:bookmarkEnd w:id="1075"/>
    <w:bookmarkStart w:name="z1092" w:id="1076"/>
    <w:p>
      <w:pPr>
        <w:spacing w:after="0"/>
        <w:ind w:left="0"/>
        <w:jc w:val="both"/>
      </w:pPr>
      <w:r>
        <w:rPr>
          <w:rFonts w:ascii="Times New Roman"/>
          <w:b w:val="false"/>
          <w:i w:val="false"/>
          <w:color w:val="000000"/>
          <w:sz w:val="28"/>
        </w:rPr>
        <w:t xml:space="preserve">
      526.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 </w:t>
      </w:r>
    </w:p>
    <w:bookmarkEnd w:id="1076"/>
    <w:bookmarkStart w:name="z1093" w:id="1077"/>
    <w:p>
      <w:pPr>
        <w:spacing w:after="0"/>
        <w:ind w:left="0"/>
        <w:jc w:val="both"/>
      </w:pPr>
      <w:r>
        <w:rPr>
          <w:rFonts w:ascii="Times New Roman"/>
          <w:b w:val="false"/>
          <w:i w:val="false"/>
          <w:color w:val="000000"/>
          <w:sz w:val="28"/>
        </w:rPr>
        <w:t xml:space="preserve">
      В составе конструкций стволов мусороудаления запрещается применять материалы, способные к взрывоподобному разрушению при пожаре. </w:t>
      </w:r>
    </w:p>
    <w:bookmarkEnd w:id="1077"/>
    <w:bookmarkStart w:name="z1094" w:id="1078"/>
    <w:p>
      <w:pPr>
        <w:spacing w:after="0"/>
        <w:ind w:left="0"/>
        <w:jc w:val="both"/>
      </w:pPr>
      <w:r>
        <w:rPr>
          <w:rFonts w:ascii="Times New Roman"/>
          <w:b w:val="false"/>
          <w:i w:val="false"/>
          <w:color w:val="000000"/>
          <w:sz w:val="28"/>
        </w:rPr>
        <w:t xml:space="preserve">
      527.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w:t>
      </w:r>
    </w:p>
    <w:bookmarkEnd w:id="1078"/>
    <w:bookmarkStart w:name="z1095" w:id="1079"/>
    <w:p>
      <w:pPr>
        <w:spacing w:after="0"/>
        <w:ind w:left="0"/>
        <w:jc w:val="both"/>
      </w:pPr>
      <w:r>
        <w:rPr>
          <w:rFonts w:ascii="Times New Roman"/>
          <w:b w:val="false"/>
          <w:i w:val="false"/>
          <w:color w:val="000000"/>
          <w:sz w:val="28"/>
        </w:rPr>
        <w:t xml:space="preserve">
      528.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 </w:t>
      </w:r>
    </w:p>
    <w:bookmarkEnd w:id="1079"/>
    <w:bookmarkStart w:name="z1096" w:id="1080"/>
    <w:p>
      <w:pPr>
        <w:spacing w:after="0"/>
        <w:ind w:left="0"/>
        <w:jc w:val="both"/>
      </w:pPr>
      <w:r>
        <w:rPr>
          <w:rFonts w:ascii="Times New Roman"/>
          <w:b w:val="false"/>
          <w:i w:val="false"/>
          <w:color w:val="000000"/>
          <w:sz w:val="28"/>
        </w:rPr>
        <w:t xml:space="preserve">
      529. Конструкции и оборудование систем мусороудаления должны соответствовать требованиям государственных, межгосударственных, международных стандартов, строительных норм и правил,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w:t>
      </w:r>
    </w:p>
    <w:bookmarkEnd w:id="1080"/>
    <w:bookmarkStart w:name="z1097" w:id="1081"/>
    <w:p>
      <w:pPr>
        <w:spacing w:after="0"/>
        <w:ind w:left="0"/>
        <w:jc w:val="left"/>
      </w:pPr>
      <w:r>
        <w:rPr>
          <w:rFonts w:ascii="Times New Roman"/>
          <w:b/>
          <w:i w:val="false"/>
          <w:color w:val="000000"/>
        </w:rPr>
        <w:t xml:space="preserve"> 3.7.4. Требования пожарной безопасности к лифтам</w:t>
      </w:r>
    </w:p>
    <w:bookmarkEnd w:id="1081"/>
    <w:bookmarkStart w:name="z1098" w:id="1082"/>
    <w:p>
      <w:pPr>
        <w:spacing w:after="0"/>
        <w:ind w:left="0"/>
        <w:jc w:val="both"/>
      </w:pPr>
      <w:r>
        <w:rPr>
          <w:rFonts w:ascii="Times New Roman"/>
          <w:b w:val="false"/>
          <w:i w:val="false"/>
          <w:color w:val="000000"/>
          <w:sz w:val="28"/>
        </w:rPr>
        <w:t xml:space="preserve">
      530. Пределы огнестойкости конструкций и применяемые для отделки материалы, а также системы управления, сигнализации, связи и энергоснабжения лифтов должны соответствовать требованиям настоящего Технического регламента, Технического регламента "Требования к безопасности лифтов", государственных, межгосударственных, международных стандартов, строительных норм и правил,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w:t>
      </w:r>
    </w:p>
    <w:bookmarkEnd w:id="1082"/>
    <w:bookmarkStart w:name="z1099" w:id="1083"/>
    <w:p>
      <w:pPr>
        <w:spacing w:after="0"/>
        <w:ind w:left="0"/>
        <w:jc w:val="both"/>
      </w:pPr>
      <w:r>
        <w:rPr>
          <w:rFonts w:ascii="Times New Roman"/>
          <w:b w:val="false"/>
          <w:i w:val="false"/>
          <w:color w:val="000000"/>
          <w:sz w:val="28"/>
        </w:rPr>
        <w:t xml:space="preserve">
      531. Пассажирские лифты с автоматическими дверями со скоростью движения 1 м/с и более должны иметь режим работы обозначающий пожарную опасность, включающийся по сигналу, поступающему от систем автоматической пожарной сигнализации здания и обеспечивающий, независимо от загрузки и направления движения кабины, возвращение ее на основную посадочную площадку, открытие и удержание в открытом положении дверей кабины и шахты. </w:t>
      </w:r>
    </w:p>
    <w:bookmarkEnd w:id="1083"/>
    <w:bookmarkStart w:name="z1100" w:id="1084"/>
    <w:p>
      <w:pPr>
        <w:spacing w:after="0"/>
        <w:ind w:left="0"/>
        <w:jc w:val="both"/>
      </w:pPr>
      <w:r>
        <w:rPr>
          <w:rFonts w:ascii="Times New Roman"/>
          <w:b w:val="false"/>
          <w:i w:val="false"/>
          <w:color w:val="000000"/>
          <w:sz w:val="28"/>
        </w:rPr>
        <w:t xml:space="preserve">
      532. Лифты для транспортирования пожарных подразделений (далее - пожарные лифты) должны являться составной частью комплекса инженерного оборудования зданий и сооружений различного назначения, а также одним из видов пожарно-технических средств, обеспечивающих перемещение пожарных подразделений на этажи зданий (сооружений) различного назначения для выполнения работ по спасению людей, обнаружению и тушению пожара. </w:t>
      </w:r>
    </w:p>
    <w:bookmarkEnd w:id="1084"/>
    <w:bookmarkStart w:name="z1101" w:id="1085"/>
    <w:p>
      <w:pPr>
        <w:spacing w:after="0"/>
        <w:ind w:left="0"/>
        <w:jc w:val="both"/>
      </w:pPr>
      <w:r>
        <w:rPr>
          <w:rFonts w:ascii="Times New Roman"/>
          <w:b w:val="false"/>
          <w:i w:val="false"/>
          <w:color w:val="000000"/>
          <w:sz w:val="28"/>
        </w:rPr>
        <w:t xml:space="preserve">
      533. Пожарные лифты должны иметь грузоподъемность не менее 1 т и возможность ускоренного подъема в зданиях высотой более 16 этажей. </w:t>
      </w:r>
    </w:p>
    <w:bookmarkEnd w:id="1085"/>
    <w:bookmarkStart w:name="z1102" w:id="1086"/>
    <w:p>
      <w:pPr>
        <w:spacing w:after="0"/>
        <w:ind w:left="0"/>
        <w:jc w:val="both"/>
      </w:pPr>
      <w:r>
        <w:rPr>
          <w:rFonts w:ascii="Times New Roman"/>
          <w:b w:val="false"/>
          <w:i w:val="false"/>
          <w:color w:val="000000"/>
          <w:sz w:val="28"/>
        </w:rPr>
        <w:t xml:space="preserve">
      534. Пожарные лифты должны предусматриваться не менее: </w:t>
      </w:r>
    </w:p>
    <w:bookmarkEnd w:id="1086"/>
    <w:bookmarkStart w:name="z1103" w:id="1087"/>
    <w:p>
      <w:pPr>
        <w:spacing w:after="0"/>
        <w:ind w:left="0"/>
        <w:jc w:val="both"/>
      </w:pPr>
      <w:r>
        <w:rPr>
          <w:rFonts w:ascii="Times New Roman"/>
          <w:b w:val="false"/>
          <w:i w:val="false"/>
          <w:color w:val="000000"/>
          <w:sz w:val="28"/>
        </w:rPr>
        <w:t xml:space="preserve">
      1) двух в пожарном отсеке зданий высотой более 16 этажей; </w:t>
      </w:r>
    </w:p>
    <w:bookmarkEnd w:id="1087"/>
    <w:bookmarkStart w:name="z1104" w:id="1088"/>
    <w:p>
      <w:pPr>
        <w:spacing w:after="0"/>
        <w:ind w:left="0"/>
        <w:jc w:val="both"/>
      </w:pPr>
      <w:r>
        <w:rPr>
          <w:rFonts w:ascii="Times New Roman"/>
          <w:b w:val="false"/>
          <w:i w:val="false"/>
          <w:color w:val="000000"/>
          <w:sz w:val="28"/>
        </w:rPr>
        <w:t xml:space="preserve">
      2) одного в пожарном отсеке зданий высотой от 10 этажей до 16 этажей и многоэтажного подземного пространства при двух и более этажах. </w:t>
      </w:r>
    </w:p>
    <w:bookmarkEnd w:id="1088"/>
    <w:bookmarkStart w:name="z1105" w:id="1089"/>
    <w:p>
      <w:pPr>
        <w:spacing w:after="0"/>
        <w:ind w:left="0"/>
        <w:jc w:val="both"/>
      </w:pPr>
      <w:r>
        <w:rPr>
          <w:rFonts w:ascii="Times New Roman"/>
          <w:b w:val="false"/>
          <w:i w:val="false"/>
          <w:color w:val="000000"/>
          <w:sz w:val="28"/>
        </w:rPr>
        <w:t xml:space="preserve">
      535. В качестве основного посадочного этажа для пожарных лифтов должен приниматься этаж основного входа в здание. </w:t>
      </w:r>
    </w:p>
    <w:bookmarkEnd w:id="1089"/>
    <w:bookmarkStart w:name="z1106" w:id="1090"/>
    <w:p>
      <w:pPr>
        <w:spacing w:after="0"/>
        <w:ind w:left="0"/>
        <w:jc w:val="both"/>
      </w:pPr>
      <w:r>
        <w:rPr>
          <w:rFonts w:ascii="Times New Roman"/>
          <w:b w:val="false"/>
          <w:i w:val="false"/>
          <w:color w:val="000000"/>
          <w:sz w:val="28"/>
        </w:rPr>
        <w:t xml:space="preserve">
      В зданиях высотой более 16 этажей размещение пожарных лифтов в составе групп лифтов другого назначения запрещается. </w:t>
      </w:r>
    </w:p>
    <w:bookmarkEnd w:id="1090"/>
    <w:bookmarkStart w:name="z1107" w:id="1091"/>
    <w:p>
      <w:pPr>
        <w:spacing w:after="0"/>
        <w:ind w:left="0"/>
        <w:jc w:val="both"/>
      </w:pPr>
      <w:r>
        <w:rPr>
          <w:rFonts w:ascii="Times New Roman"/>
          <w:b w:val="false"/>
          <w:i w:val="false"/>
          <w:color w:val="000000"/>
          <w:sz w:val="28"/>
        </w:rPr>
        <w:t xml:space="preserve">
      536. Кабины пожарных лифтов должны быть выполнены из негорючих материалов и оснащены двусторонней связью с основным посадочным этажом. </w:t>
      </w:r>
    </w:p>
    <w:bookmarkEnd w:id="1091"/>
    <w:bookmarkStart w:name="z1108" w:id="1092"/>
    <w:p>
      <w:pPr>
        <w:spacing w:after="0"/>
        <w:ind w:left="0"/>
        <w:jc w:val="both"/>
      </w:pPr>
      <w:r>
        <w:rPr>
          <w:rFonts w:ascii="Times New Roman"/>
          <w:b w:val="false"/>
          <w:i w:val="false"/>
          <w:color w:val="000000"/>
          <w:sz w:val="28"/>
        </w:rPr>
        <w:t xml:space="preserve">
      Громкоговорители или телефоны на основном посадочном этаже должны быть установлены вблизи от входа в пожарные лифты и в центральном пункте управления средствами противопожарной защиты. </w:t>
      </w:r>
    </w:p>
    <w:bookmarkEnd w:id="1092"/>
    <w:bookmarkStart w:name="z1109" w:id="1093"/>
    <w:p>
      <w:pPr>
        <w:spacing w:after="0"/>
        <w:ind w:left="0"/>
        <w:jc w:val="both"/>
      </w:pPr>
      <w:r>
        <w:rPr>
          <w:rFonts w:ascii="Times New Roman"/>
          <w:b w:val="false"/>
          <w:i w:val="false"/>
          <w:color w:val="000000"/>
          <w:sz w:val="28"/>
        </w:rPr>
        <w:t xml:space="preserve">
      537. Система управления пожарными лифтами должна обеспечивать работу лифтов в обычном режиме эксплуатации, а также в режиме "пожарная опасность". При перемещении кабин пожарных лифтов на основной посадочный этаж в режиме "пожарная опасность" дальнейшее управление лифтами должно осуществляться непосредственно из кабин. </w:t>
      </w:r>
    </w:p>
    <w:bookmarkEnd w:id="1093"/>
    <w:bookmarkStart w:name="z1110" w:id="1094"/>
    <w:p>
      <w:pPr>
        <w:spacing w:after="0"/>
        <w:ind w:left="0"/>
        <w:jc w:val="both"/>
      </w:pPr>
      <w:r>
        <w:rPr>
          <w:rFonts w:ascii="Times New Roman"/>
          <w:b w:val="false"/>
          <w:i w:val="false"/>
          <w:color w:val="000000"/>
          <w:sz w:val="28"/>
        </w:rPr>
        <w:t xml:space="preserve">
      Автономное управление лифтами из кабин должно предусматривать любое число возможных остановок. </w:t>
      </w:r>
    </w:p>
    <w:bookmarkEnd w:id="1094"/>
    <w:bookmarkStart w:name="z1111" w:id="1095"/>
    <w:p>
      <w:pPr>
        <w:spacing w:after="0"/>
        <w:ind w:left="0"/>
        <w:jc w:val="both"/>
      </w:pPr>
      <w:r>
        <w:rPr>
          <w:rFonts w:ascii="Times New Roman"/>
          <w:b w:val="false"/>
          <w:i w:val="false"/>
          <w:color w:val="000000"/>
          <w:sz w:val="28"/>
        </w:rPr>
        <w:t xml:space="preserve">
      Двери кабин пожарных лифтов не должны иметь устройства светового контроля. </w:t>
      </w:r>
    </w:p>
    <w:bookmarkEnd w:id="1095"/>
    <w:bookmarkStart w:name="z1112" w:id="1096"/>
    <w:p>
      <w:pPr>
        <w:spacing w:after="0"/>
        <w:ind w:left="0"/>
        <w:jc w:val="both"/>
      </w:pPr>
      <w:r>
        <w:rPr>
          <w:rFonts w:ascii="Times New Roman"/>
          <w:b w:val="false"/>
          <w:i w:val="false"/>
          <w:color w:val="000000"/>
          <w:sz w:val="28"/>
        </w:rPr>
        <w:t xml:space="preserve">
      538. Системы управления пожарными лифтами в зданиях высотой более 16 этажей должны иметь электрические приемники 1 категории. </w:t>
      </w:r>
    </w:p>
    <w:bookmarkEnd w:id="1096"/>
    <w:bookmarkStart w:name="z1113" w:id="1097"/>
    <w:p>
      <w:pPr>
        <w:spacing w:after="0"/>
        <w:ind w:left="0"/>
        <w:jc w:val="both"/>
      </w:pPr>
      <w:r>
        <w:rPr>
          <w:rFonts w:ascii="Times New Roman"/>
          <w:b w:val="false"/>
          <w:i w:val="false"/>
          <w:color w:val="000000"/>
          <w:sz w:val="28"/>
        </w:rPr>
        <w:t xml:space="preserve">
      Питание электрических приемников должно осуществляться от двух независимых трансформаторов и резервного источника в качестве дизель-генератора. </w:t>
      </w:r>
    </w:p>
    <w:bookmarkEnd w:id="1097"/>
    <w:bookmarkStart w:name="z1114" w:id="1098"/>
    <w:p>
      <w:pPr>
        <w:spacing w:after="0"/>
        <w:ind w:left="0"/>
        <w:jc w:val="both"/>
      </w:pPr>
      <w:r>
        <w:rPr>
          <w:rFonts w:ascii="Times New Roman"/>
          <w:b w:val="false"/>
          <w:i w:val="false"/>
          <w:color w:val="000000"/>
          <w:sz w:val="28"/>
        </w:rPr>
        <w:t xml:space="preserve">
      539. Системы приточной противодымной вентиляции шахт пожарных лифтов должны действовать с подачей наружного воздуха автономными вентиляторами наземного размещения с уровня основного посадочного этажа. </w:t>
      </w:r>
    </w:p>
    <w:bookmarkEnd w:id="1098"/>
    <w:bookmarkStart w:name="z1115" w:id="1099"/>
    <w:p>
      <w:pPr>
        <w:spacing w:after="0"/>
        <w:ind w:left="0"/>
        <w:jc w:val="both"/>
      </w:pPr>
      <w:r>
        <w:rPr>
          <w:rFonts w:ascii="Times New Roman"/>
          <w:b w:val="false"/>
          <w:i w:val="false"/>
          <w:color w:val="000000"/>
          <w:sz w:val="28"/>
        </w:rPr>
        <w:t xml:space="preserve">
      540. Допускается применение пожарных лифтов на всю высоту здания для совмещенного обслуживания надземных и подземных частей здания. </w:t>
      </w:r>
    </w:p>
    <w:bookmarkEnd w:id="1099"/>
    <w:bookmarkStart w:name="z1116" w:id="1100"/>
    <w:p>
      <w:pPr>
        <w:spacing w:after="0"/>
        <w:ind w:left="0"/>
        <w:jc w:val="both"/>
      </w:pPr>
      <w:r>
        <w:rPr>
          <w:rFonts w:ascii="Times New Roman"/>
          <w:b w:val="false"/>
          <w:i w:val="false"/>
          <w:color w:val="000000"/>
          <w:sz w:val="28"/>
        </w:rPr>
        <w:t xml:space="preserve">
      Двери шахты пожарного лифта на каждом этаже надземной части должны быть противопожарными с пределом огнестойкости не менее EI 60 и оснащены уплотнениями притворов. </w:t>
      </w:r>
    </w:p>
    <w:bookmarkEnd w:id="1100"/>
    <w:bookmarkStart w:name="z1117" w:id="1101"/>
    <w:p>
      <w:pPr>
        <w:spacing w:after="0"/>
        <w:ind w:left="0"/>
        <w:jc w:val="both"/>
      </w:pPr>
      <w:r>
        <w:rPr>
          <w:rFonts w:ascii="Times New Roman"/>
          <w:b w:val="false"/>
          <w:i w:val="false"/>
          <w:color w:val="000000"/>
          <w:sz w:val="28"/>
        </w:rPr>
        <w:t xml:space="preserve">
      Входы в пожарные лифты на каждом подземном этаже должны предусматриваться через тамбур-шлюзы, обслуживаемые автономной системой приточной противодымной вентиляции с дистанционным управлением при режиме "пожарная опасность" из кабины пожарного лифта. </w:t>
      </w:r>
    </w:p>
    <w:bookmarkEnd w:id="1101"/>
    <w:bookmarkStart w:name="z1118" w:id="1102"/>
    <w:p>
      <w:pPr>
        <w:spacing w:after="0"/>
        <w:ind w:left="0"/>
        <w:jc w:val="both"/>
      </w:pPr>
      <w:r>
        <w:rPr>
          <w:rFonts w:ascii="Times New Roman"/>
          <w:b w:val="false"/>
          <w:i w:val="false"/>
          <w:color w:val="000000"/>
          <w:sz w:val="28"/>
        </w:rPr>
        <w:t xml:space="preserve">
      541. В обычных условиях пожарные лифты допускается использовать наряду с пассажирскими лифтами. </w:t>
      </w:r>
    </w:p>
    <w:bookmarkEnd w:id="1102"/>
    <w:bookmarkStart w:name="z1119" w:id="1103"/>
    <w:p>
      <w:pPr>
        <w:spacing w:after="0"/>
        <w:ind w:left="0"/>
        <w:jc w:val="left"/>
      </w:pPr>
      <w:r>
        <w:rPr>
          <w:rFonts w:ascii="Times New Roman"/>
          <w:b/>
          <w:i w:val="false"/>
          <w:color w:val="000000"/>
        </w:rPr>
        <w:t xml:space="preserve"> 3.8. Требования пожарной безопасности к</w:t>
      </w:r>
      <w:r>
        <w:br/>
      </w:r>
      <w:r>
        <w:rPr>
          <w:rFonts w:ascii="Times New Roman"/>
          <w:b/>
          <w:i w:val="false"/>
          <w:color w:val="000000"/>
        </w:rPr>
        <w:t>электротехнической продукции и электрооборудованию</w:t>
      </w:r>
      <w:r>
        <w:br/>
      </w:r>
      <w:r>
        <w:rPr>
          <w:rFonts w:ascii="Times New Roman"/>
          <w:b/>
          <w:i w:val="false"/>
          <w:color w:val="000000"/>
        </w:rPr>
        <w:t>3.8.1. Требования пожарной безопасности к</w:t>
      </w:r>
      <w:r>
        <w:br/>
      </w:r>
      <w:r>
        <w:rPr>
          <w:rFonts w:ascii="Times New Roman"/>
          <w:b/>
          <w:i w:val="false"/>
          <w:color w:val="000000"/>
        </w:rPr>
        <w:t>электротехнической продукции</w:t>
      </w:r>
    </w:p>
    <w:bookmarkEnd w:id="1103"/>
    <w:bookmarkStart w:name="z1121" w:id="1104"/>
    <w:p>
      <w:pPr>
        <w:spacing w:after="0"/>
        <w:ind w:left="0"/>
        <w:jc w:val="both"/>
      </w:pPr>
      <w:r>
        <w:rPr>
          <w:rFonts w:ascii="Times New Roman"/>
          <w:b w:val="false"/>
          <w:i w:val="false"/>
          <w:color w:val="000000"/>
          <w:sz w:val="28"/>
        </w:rPr>
        <w:t xml:space="preserve">
      542. Электротехническая продукция должна соответствовать требованиям настоящего Технического регламента, государственных, межгосударственных, международных стандартов,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w:t>
      </w:r>
    </w:p>
    <w:bookmarkEnd w:id="1104"/>
    <w:bookmarkStart w:name="z1122" w:id="1105"/>
    <w:p>
      <w:pPr>
        <w:spacing w:after="0"/>
        <w:ind w:left="0"/>
        <w:jc w:val="both"/>
      </w:pPr>
      <w:r>
        <w:rPr>
          <w:rFonts w:ascii="Times New Roman"/>
          <w:b w:val="false"/>
          <w:i w:val="false"/>
          <w:color w:val="000000"/>
          <w:sz w:val="28"/>
        </w:rPr>
        <w:t xml:space="preserve">
      543. Производитель электротехнической продукции обязан разработать техническую документацию, содержащую необходимую информацию для безопасного применения этой продукции. </w:t>
      </w:r>
    </w:p>
    <w:bookmarkEnd w:id="1105"/>
    <w:bookmarkStart w:name="z1123" w:id="1106"/>
    <w:p>
      <w:pPr>
        <w:spacing w:after="0"/>
        <w:ind w:left="0"/>
        <w:jc w:val="both"/>
      </w:pPr>
      <w:r>
        <w:rPr>
          <w:rFonts w:ascii="Times New Roman"/>
          <w:b w:val="false"/>
          <w:i w:val="false"/>
          <w:color w:val="000000"/>
          <w:sz w:val="28"/>
        </w:rPr>
        <w:t xml:space="preserve">
      Техническая документация на электротехническую продукцию (в том числе паспорта, технические условия) должна содержать информацию о ее пожарной опасности. </w:t>
      </w:r>
    </w:p>
    <w:bookmarkEnd w:id="1106"/>
    <w:bookmarkStart w:name="z1124" w:id="1107"/>
    <w:p>
      <w:pPr>
        <w:spacing w:after="0"/>
        <w:ind w:left="0"/>
        <w:jc w:val="both"/>
      </w:pPr>
      <w:r>
        <w:rPr>
          <w:rFonts w:ascii="Times New Roman"/>
          <w:b w:val="false"/>
          <w:i w:val="false"/>
          <w:color w:val="000000"/>
          <w:sz w:val="28"/>
        </w:rPr>
        <w:t xml:space="preserve">
      Требования пожарной безопасности для электротехнической продукции должны устанавливаться исходя из их конструктивных особенностей и области применения. </w:t>
      </w:r>
    </w:p>
    <w:bookmarkEnd w:id="1107"/>
    <w:bookmarkStart w:name="z1125" w:id="1108"/>
    <w:p>
      <w:pPr>
        <w:spacing w:after="0"/>
        <w:ind w:left="0"/>
        <w:jc w:val="both"/>
      </w:pPr>
      <w:r>
        <w:rPr>
          <w:rFonts w:ascii="Times New Roman"/>
          <w:b w:val="false"/>
          <w:i w:val="false"/>
          <w:color w:val="000000"/>
          <w:sz w:val="28"/>
        </w:rPr>
        <w:t xml:space="preserve">
      544. Электротехническая продукция не должна быть источником зажигания и должна исключать распространение горения за ее пределы. </w:t>
      </w:r>
    </w:p>
    <w:bookmarkEnd w:id="1108"/>
    <w:bookmarkStart w:name="z1126" w:id="1109"/>
    <w:p>
      <w:pPr>
        <w:spacing w:after="0"/>
        <w:ind w:left="0"/>
        <w:jc w:val="both"/>
      </w:pPr>
      <w:r>
        <w:rPr>
          <w:rFonts w:ascii="Times New Roman"/>
          <w:b w:val="false"/>
          <w:i w:val="false"/>
          <w:color w:val="000000"/>
          <w:sz w:val="28"/>
        </w:rPr>
        <w:t xml:space="preserve">
      545. В электротехнической продукции при ее работе в нормальном и аварийном режимах должно исключаться превышение допустимых температур и появление источников зажигания. </w:t>
      </w:r>
    </w:p>
    <w:bookmarkEnd w:id="1109"/>
    <w:bookmarkStart w:name="z1127" w:id="1110"/>
    <w:p>
      <w:pPr>
        <w:spacing w:after="0"/>
        <w:ind w:left="0"/>
        <w:jc w:val="both"/>
      </w:pPr>
      <w:r>
        <w:rPr>
          <w:rFonts w:ascii="Times New Roman"/>
          <w:b w:val="false"/>
          <w:i w:val="false"/>
          <w:color w:val="000000"/>
          <w:sz w:val="28"/>
        </w:rPr>
        <w:t xml:space="preserve">
      546. Элементы конструкции, используемые в электротехнической продукции, должны быть стойкими к воздействию: </w:t>
      </w:r>
    </w:p>
    <w:bookmarkEnd w:id="1110"/>
    <w:bookmarkStart w:name="z1128" w:id="1111"/>
    <w:p>
      <w:pPr>
        <w:spacing w:after="0"/>
        <w:ind w:left="0"/>
        <w:jc w:val="both"/>
      </w:pPr>
      <w:r>
        <w:rPr>
          <w:rFonts w:ascii="Times New Roman"/>
          <w:b w:val="false"/>
          <w:i w:val="false"/>
          <w:color w:val="000000"/>
          <w:sz w:val="28"/>
        </w:rPr>
        <w:t xml:space="preserve">
      1) пламени; </w:t>
      </w:r>
    </w:p>
    <w:bookmarkEnd w:id="1111"/>
    <w:bookmarkStart w:name="z1129" w:id="1112"/>
    <w:p>
      <w:pPr>
        <w:spacing w:after="0"/>
        <w:ind w:left="0"/>
        <w:jc w:val="both"/>
      </w:pPr>
      <w:r>
        <w:rPr>
          <w:rFonts w:ascii="Times New Roman"/>
          <w:b w:val="false"/>
          <w:i w:val="false"/>
          <w:color w:val="000000"/>
          <w:sz w:val="28"/>
        </w:rPr>
        <w:t xml:space="preserve">
      2) накаленных элементов; </w:t>
      </w:r>
    </w:p>
    <w:bookmarkEnd w:id="1112"/>
    <w:bookmarkStart w:name="z1130" w:id="1113"/>
    <w:p>
      <w:pPr>
        <w:spacing w:after="0"/>
        <w:ind w:left="0"/>
        <w:jc w:val="both"/>
      </w:pPr>
      <w:r>
        <w:rPr>
          <w:rFonts w:ascii="Times New Roman"/>
          <w:b w:val="false"/>
          <w:i w:val="false"/>
          <w:color w:val="000000"/>
          <w:sz w:val="28"/>
        </w:rPr>
        <w:t xml:space="preserve">
      3) электрической дуги; </w:t>
      </w:r>
    </w:p>
    <w:bookmarkEnd w:id="1113"/>
    <w:bookmarkStart w:name="z1131" w:id="1114"/>
    <w:p>
      <w:pPr>
        <w:spacing w:after="0"/>
        <w:ind w:left="0"/>
        <w:jc w:val="both"/>
      </w:pPr>
      <w:r>
        <w:rPr>
          <w:rFonts w:ascii="Times New Roman"/>
          <w:b w:val="false"/>
          <w:i w:val="false"/>
          <w:color w:val="000000"/>
          <w:sz w:val="28"/>
        </w:rPr>
        <w:t xml:space="preserve">
      4) нагрева, как элементов конструкции, так и в контактных соединениях; </w:t>
      </w:r>
    </w:p>
    <w:bookmarkEnd w:id="1114"/>
    <w:bookmarkStart w:name="z1132" w:id="1115"/>
    <w:p>
      <w:pPr>
        <w:spacing w:after="0"/>
        <w:ind w:left="0"/>
        <w:jc w:val="both"/>
      </w:pPr>
      <w:r>
        <w:rPr>
          <w:rFonts w:ascii="Times New Roman"/>
          <w:b w:val="false"/>
          <w:i w:val="false"/>
          <w:color w:val="000000"/>
          <w:sz w:val="28"/>
        </w:rPr>
        <w:t xml:space="preserve">
      5) токопроводящих мостиков (трекингостойкость). </w:t>
      </w:r>
    </w:p>
    <w:bookmarkEnd w:id="1115"/>
    <w:bookmarkStart w:name="z1133" w:id="1116"/>
    <w:p>
      <w:pPr>
        <w:spacing w:after="0"/>
        <w:ind w:left="0"/>
        <w:jc w:val="both"/>
      </w:pPr>
      <w:r>
        <w:rPr>
          <w:rFonts w:ascii="Times New Roman"/>
          <w:b w:val="false"/>
          <w:i w:val="false"/>
          <w:color w:val="000000"/>
          <w:sz w:val="28"/>
        </w:rPr>
        <w:t xml:space="preserve">
      547. Электротехническая продукция должна быть стойкой к возникновению и распространению горения при аварийных режимах работы (коротком замыкании, перегрузках). </w:t>
      </w:r>
    </w:p>
    <w:bookmarkEnd w:id="1116"/>
    <w:bookmarkStart w:name="z1134" w:id="1117"/>
    <w:p>
      <w:pPr>
        <w:spacing w:after="0"/>
        <w:ind w:left="0"/>
        <w:jc w:val="both"/>
      </w:pPr>
      <w:r>
        <w:rPr>
          <w:rFonts w:ascii="Times New Roman"/>
          <w:b w:val="false"/>
          <w:i w:val="false"/>
          <w:color w:val="000000"/>
          <w:sz w:val="28"/>
        </w:rPr>
        <w:t xml:space="preserve">
      548. Электротехническая продукция, для которой требуется сохранять работоспособность в условиях пожара, должна обладать необходимой огнестойкостью. </w:t>
      </w:r>
    </w:p>
    <w:bookmarkEnd w:id="1117"/>
    <w:bookmarkStart w:name="z1135" w:id="1118"/>
    <w:p>
      <w:pPr>
        <w:spacing w:after="0"/>
        <w:ind w:left="0"/>
        <w:jc w:val="both"/>
      </w:pPr>
      <w:r>
        <w:rPr>
          <w:rFonts w:ascii="Times New Roman"/>
          <w:b w:val="false"/>
          <w:i w:val="false"/>
          <w:color w:val="000000"/>
          <w:sz w:val="28"/>
        </w:rPr>
        <w:t xml:space="preserve">
      549. Степень защиты оболочки электротехнической продукции от распространения горения за пределы оболочки должна определяться областью применения продукции. </w:t>
      </w:r>
    </w:p>
    <w:bookmarkEnd w:id="1118"/>
    <w:bookmarkStart w:name="z1136" w:id="1119"/>
    <w:p>
      <w:pPr>
        <w:spacing w:after="0"/>
        <w:ind w:left="0"/>
        <w:jc w:val="both"/>
      </w:pPr>
      <w:r>
        <w:rPr>
          <w:rFonts w:ascii="Times New Roman"/>
          <w:b w:val="false"/>
          <w:i w:val="false"/>
          <w:color w:val="000000"/>
          <w:sz w:val="28"/>
        </w:rPr>
        <w:t xml:space="preserve">
      550. Аппараты защиты должны отключать участок электрической цепи от источника электрической энергии при возникновении аварийных режимов работы до возникновения возгорания. </w:t>
      </w:r>
    </w:p>
    <w:bookmarkEnd w:id="1119"/>
    <w:bookmarkStart w:name="z1137" w:id="1120"/>
    <w:p>
      <w:pPr>
        <w:spacing w:after="0"/>
        <w:ind w:left="0"/>
        <w:jc w:val="left"/>
      </w:pPr>
      <w:r>
        <w:rPr>
          <w:rFonts w:ascii="Times New Roman"/>
          <w:b/>
          <w:i w:val="false"/>
          <w:color w:val="000000"/>
        </w:rPr>
        <w:t xml:space="preserve"> 3.8.2. Требования пожарной безопасности к электрооборудованию</w:t>
      </w:r>
    </w:p>
    <w:bookmarkEnd w:id="1120"/>
    <w:bookmarkStart w:name="z1138" w:id="1121"/>
    <w:p>
      <w:pPr>
        <w:spacing w:after="0"/>
        <w:ind w:left="0"/>
        <w:jc w:val="both"/>
      </w:pPr>
      <w:r>
        <w:rPr>
          <w:rFonts w:ascii="Times New Roman"/>
          <w:b w:val="false"/>
          <w:i w:val="false"/>
          <w:color w:val="000000"/>
          <w:sz w:val="28"/>
        </w:rPr>
        <w:t xml:space="preserve">
      551. Электрооборудование должно быть стойким к возникновению и распространению горения и соответствовать требованиям "Правил устройства электроустановок Республики Казахстан". </w:t>
      </w:r>
    </w:p>
    <w:bookmarkEnd w:id="1121"/>
    <w:bookmarkStart w:name="z1139" w:id="1122"/>
    <w:p>
      <w:pPr>
        <w:spacing w:after="0"/>
        <w:ind w:left="0"/>
        <w:jc w:val="both"/>
      </w:pPr>
      <w:r>
        <w:rPr>
          <w:rFonts w:ascii="Times New Roman"/>
          <w:b w:val="false"/>
          <w:i w:val="false"/>
          <w:color w:val="000000"/>
          <w:sz w:val="28"/>
        </w:rPr>
        <w:t xml:space="preserve">
      552. Вероятность возникновения пожара в электрооборудовании не должна превышать 10 </w:t>
      </w:r>
      <w:r>
        <w:rPr>
          <w:rFonts w:ascii="Times New Roman"/>
          <w:b w:val="false"/>
          <w:i w:val="false"/>
          <w:color w:val="000000"/>
          <w:vertAlign w:val="superscript"/>
        </w:rPr>
        <w:t xml:space="preserve">-6 </w:t>
      </w:r>
      <w:r>
        <w:rPr>
          <w:rFonts w:ascii="Times New Roman"/>
          <w:b w:val="false"/>
          <w:i w:val="false"/>
          <w:color w:val="000000"/>
          <w:sz w:val="28"/>
        </w:rPr>
        <w:t xml:space="preserve">в год. </w:t>
      </w:r>
    </w:p>
    <w:bookmarkEnd w:id="1122"/>
    <w:bookmarkStart w:name="z1140" w:id="1123"/>
    <w:p>
      <w:pPr>
        <w:spacing w:after="0"/>
        <w:ind w:left="0"/>
        <w:jc w:val="both"/>
      </w:pPr>
      <w:r>
        <w:rPr>
          <w:rFonts w:ascii="Times New Roman"/>
          <w:b w:val="false"/>
          <w:i w:val="false"/>
          <w:color w:val="000000"/>
          <w:sz w:val="28"/>
        </w:rPr>
        <w:t xml:space="preserve">
      Метод определения вероятности возникновения пожара от электрических изделий должен соответствовать требованиям государственных, межгосударственных, международных стандартов,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w:t>
      </w:r>
    </w:p>
    <w:bookmarkEnd w:id="1123"/>
    <w:bookmarkStart w:name="z1141" w:id="1124"/>
    <w:p>
      <w:pPr>
        <w:spacing w:after="0"/>
        <w:ind w:left="0"/>
        <w:jc w:val="left"/>
      </w:pPr>
      <w:r>
        <w:rPr>
          <w:rFonts w:ascii="Times New Roman"/>
          <w:b/>
          <w:i w:val="false"/>
          <w:color w:val="000000"/>
        </w:rPr>
        <w:t xml:space="preserve"> 4. Презумпция соответствия</w:t>
      </w:r>
    </w:p>
    <w:bookmarkEnd w:id="1124"/>
    <w:bookmarkStart w:name="z1142" w:id="1125"/>
    <w:p>
      <w:pPr>
        <w:spacing w:after="0"/>
        <w:ind w:left="0"/>
        <w:jc w:val="both"/>
      </w:pPr>
      <w:r>
        <w:rPr>
          <w:rFonts w:ascii="Times New Roman"/>
          <w:b w:val="false"/>
          <w:i w:val="false"/>
          <w:color w:val="000000"/>
          <w:sz w:val="28"/>
        </w:rPr>
        <w:t xml:space="preserve">
      553. Объекты и продукция (процессы) жизнедеятельности должны соответствовать требованиям настоящего Технического регламента, другим Техническим регламентам, государственных, межгосударственных, международных стандартов,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w:t>
      </w:r>
    </w:p>
    <w:bookmarkEnd w:id="1125"/>
    <w:bookmarkStart w:name="z1143" w:id="1126"/>
    <w:p>
      <w:pPr>
        <w:spacing w:after="0"/>
        <w:ind w:left="0"/>
        <w:jc w:val="both"/>
      </w:pPr>
      <w:r>
        <w:rPr>
          <w:rFonts w:ascii="Times New Roman"/>
          <w:b w:val="false"/>
          <w:i w:val="false"/>
          <w:color w:val="000000"/>
          <w:sz w:val="28"/>
        </w:rPr>
        <w:t xml:space="preserve">
      554. Информация о действующих или разрабатываемых нормативных документах в области технического регулирования, устанавливающие требования пожарной безопасности, процедурах подтверждения соответствия продукции, должны размещаться в официальном печатном издании уполномоченного органа по техническому регулированию и информационной системе общего пользования в виде уведомления. </w:t>
      </w:r>
    </w:p>
    <w:bookmarkEnd w:id="1126"/>
    <w:bookmarkStart w:name="z1144" w:id="1127"/>
    <w:p>
      <w:pPr>
        <w:spacing w:after="0"/>
        <w:ind w:left="0"/>
        <w:jc w:val="both"/>
      </w:pPr>
      <w:r>
        <w:rPr>
          <w:rFonts w:ascii="Times New Roman"/>
          <w:b w:val="false"/>
          <w:i w:val="false"/>
          <w:color w:val="000000"/>
          <w:sz w:val="28"/>
        </w:rPr>
        <w:t xml:space="preserve">
      555. Продукция, изготовленная в соответствии с требованиями государственных, межгосударственных, международных стандартов, считается соответствующей требованиям настоящего Технического регламента. </w:t>
      </w:r>
    </w:p>
    <w:bookmarkEnd w:id="1127"/>
    <w:bookmarkStart w:name="z1145" w:id="1128"/>
    <w:p>
      <w:pPr>
        <w:spacing w:after="0"/>
        <w:ind w:left="0"/>
        <w:jc w:val="both"/>
      </w:pPr>
      <w:r>
        <w:rPr>
          <w:rFonts w:ascii="Times New Roman"/>
          <w:b w:val="false"/>
          <w:i w:val="false"/>
          <w:color w:val="000000"/>
          <w:sz w:val="28"/>
        </w:rPr>
        <w:t xml:space="preserve">
      556. Допускается изготовление продукции по иным нормативным документам по стандартизации при условии соответствия их настоящему Техническому регламенту. </w:t>
      </w:r>
    </w:p>
    <w:bookmarkEnd w:id="1128"/>
    <w:bookmarkStart w:name="z1146" w:id="1129"/>
    <w:p>
      <w:pPr>
        <w:spacing w:after="0"/>
        <w:ind w:left="0"/>
        <w:jc w:val="left"/>
      </w:pPr>
      <w:r>
        <w:rPr>
          <w:rFonts w:ascii="Times New Roman"/>
          <w:b/>
          <w:i w:val="false"/>
          <w:color w:val="000000"/>
        </w:rPr>
        <w:t xml:space="preserve"> 5. Подтверждение соответствия</w:t>
      </w:r>
    </w:p>
    <w:bookmarkEnd w:id="1129"/>
    <w:bookmarkStart w:name="z1147" w:id="1130"/>
    <w:p>
      <w:pPr>
        <w:spacing w:after="0"/>
        <w:ind w:left="0"/>
        <w:jc w:val="both"/>
      </w:pPr>
      <w:r>
        <w:rPr>
          <w:rFonts w:ascii="Times New Roman"/>
          <w:b w:val="false"/>
          <w:i w:val="false"/>
          <w:color w:val="000000"/>
          <w:sz w:val="28"/>
        </w:rPr>
        <w:t xml:space="preserve">
      557. Подтверждение соответствия продукции (процессов) жизнедеятельности требованиям пожарной безопасности осуществляется в добровольном или обязательном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w:t>
      </w:r>
    </w:p>
    <w:bookmarkEnd w:id="1130"/>
    <w:bookmarkStart w:name="z1148" w:id="1131"/>
    <w:p>
      <w:pPr>
        <w:spacing w:after="0"/>
        <w:ind w:left="0"/>
        <w:jc w:val="both"/>
      </w:pPr>
      <w:r>
        <w:rPr>
          <w:rFonts w:ascii="Times New Roman"/>
          <w:b w:val="false"/>
          <w:i w:val="false"/>
          <w:color w:val="000000"/>
          <w:sz w:val="28"/>
        </w:rPr>
        <w:t xml:space="preserve">
      558. Добровольное подтверждение соответствия продукции (процессов) жизнедеятельности требованиям пожарной безопасности, на которые не распространяются требования настоящего Технического регламента, проводится по инициативе и требованиям заявителя. </w:t>
      </w:r>
    </w:p>
    <w:bookmarkEnd w:id="1131"/>
    <w:bookmarkStart w:name="z1149" w:id="1132"/>
    <w:p>
      <w:pPr>
        <w:spacing w:after="0"/>
        <w:ind w:left="0"/>
        <w:jc w:val="both"/>
      </w:pPr>
      <w:r>
        <w:rPr>
          <w:rFonts w:ascii="Times New Roman"/>
          <w:b w:val="false"/>
          <w:i w:val="false"/>
          <w:color w:val="000000"/>
          <w:sz w:val="28"/>
        </w:rPr>
        <w:t xml:space="preserve">
      559. Обязательное подтверждение соответствия продукции (процессов) жизнедеятельности проводится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апреля 2005 года № 367 "Об обязательном подтверждении соответствия продукции в Республике Казахстан", и осуществляется в формах: </w:t>
      </w:r>
    </w:p>
    <w:bookmarkEnd w:id="1132"/>
    <w:bookmarkStart w:name="z1150" w:id="1133"/>
    <w:p>
      <w:pPr>
        <w:spacing w:after="0"/>
        <w:ind w:left="0"/>
        <w:jc w:val="both"/>
      </w:pPr>
      <w:r>
        <w:rPr>
          <w:rFonts w:ascii="Times New Roman"/>
          <w:b w:val="false"/>
          <w:i w:val="false"/>
          <w:color w:val="000000"/>
          <w:sz w:val="28"/>
        </w:rPr>
        <w:t xml:space="preserve">
      1) проведения обязательной сертификации; </w:t>
      </w:r>
    </w:p>
    <w:bookmarkEnd w:id="1133"/>
    <w:bookmarkStart w:name="z1151" w:id="1134"/>
    <w:p>
      <w:pPr>
        <w:spacing w:after="0"/>
        <w:ind w:left="0"/>
        <w:jc w:val="both"/>
      </w:pPr>
      <w:r>
        <w:rPr>
          <w:rFonts w:ascii="Times New Roman"/>
          <w:b w:val="false"/>
          <w:i w:val="false"/>
          <w:color w:val="000000"/>
          <w:sz w:val="28"/>
        </w:rPr>
        <w:t xml:space="preserve">
      2) принятия поставщиком (изготовителем, продавцом) продукции декларации о соответствии. </w:t>
      </w:r>
    </w:p>
    <w:bookmarkEnd w:id="1134"/>
    <w:bookmarkStart w:name="z1152" w:id="1135"/>
    <w:p>
      <w:pPr>
        <w:spacing w:after="0"/>
        <w:ind w:left="0"/>
        <w:jc w:val="both"/>
      </w:pPr>
      <w:r>
        <w:rPr>
          <w:rFonts w:ascii="Times New Roman"/>
          <w:b w:val="false"/>
          <w:i w:val="false"/>
          <w:color w:val="000000"/>
          <w:sz w:val="28"/>
        </w:rPr>
        <w:t xml:space="preserve">
      560. Обязательному подтверждению соответствия требованиям пожарной безопасности подлежит пожароопасная продукция, системы и средства обеспечения пожарной безопасности объектов, а также пожарная техника. </w:t>
      </w:r>
    </w:p>
    <w:bookmarkEnd w:id="1135"/>
    <w:bookmarkStart w:name="z1153" w:id="1136"/>
    <w:p>
      <w:pPr>
        <w:spacing w:after="0"/>
        <w:ind w:left="0"/>
        <w:jc w:val="both"/>
      </w:pPr>
      <w:r>
        <w:rPr>
          <w:rFonts w:ascii="Times New Roman"/>
          <w:b w:val="false"/>
          <w:i w:val="false"/>
          <w:color w:val="000000"/>
          <w:sz w:val="28"/>
        </w:rPr>
        <w:t xml:space="preserve">
      561. Органы по подтверждению соответствия, их функции, права и обязанности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 </w:t>
      </w:r>
    </w:p>
    <w:bookmarkEnd w:id="1136"/>
    <w:bookmarkStart w:name="z1154" w:id="1137"/>
    <w:p>
      <w:pPr>
        <w:spacing w:after="0"/>
        <w:ind w:left="0"/>
        <w:jc w:val="both"/>
      </w:pPr>
      <w:r>
        <w:rPr>
          <w:rFonts w:ascii="Times New Roman"/>
          <w:b w:val="false"/>
          <w:i w:val="false"/>
          <w:color w:val="000000"/>
          <w:sz w:val="28"/>
        </w:rPr>
        <w:t xml:space="preserve">
      562. Подтверждение соответствия продукции (процессов) жизнедеятельности требованиям настоящего Технического регламента Проводится по схемам, установленным законодательством Республики Казахстан в области технического регулирования. </w:t>
      </w:r>
    </w:p>
    <w:bookmarkEnd w:id="1137"/>
    <w:bookmarkStart w:name="z1155" w:id="1138"/>
    <w:p>
      <w:pPr>
        <w:spacing w:after="0"/>
        <w:ind w:left="0"/>
        <w:jc w:val="both"/>
      </w:pPr>
      <w:r>
        <w:rPr>
          <w:rFonts w:ascii="Times New Roman"/>
          <w:b w:val="false"/>
          <w:i w:val="false"/>
          <w:color w:val="000000"/>
          <w:sz w:val="28"/>
        </w:rPr>
        <w:t xml:space="preserve">
      563. Оценка соответствия объекта установленным требованиям пожарной безопасности проводится в формах: </w:t>
      </w:r>
    </w:p>
    <w:bookmarkEnd w:id="1138"/>
    <w:bookmarkStart w:name="z1156" w:id="1139"/>
    <w:p>
      <w:pPr>
        <w:spacing w:after="0"/>
        <w:ind w:left="0"/>
        <w:jc w:val="both"/>
      </w:pPr>
      <w:r>
        <w:rPr>
          <w:rFonts w:ascii="Times New Roman"/>
          <w:b w:val="false"/>
          <w:i w:val="false"/>
          <w:color w:val="000000"/>
          <w:sz w:val="28"/>
        </w:rPr>
        <w:t xml:space="preserve">
      1) государственного пожарного контроля; </w:t>
      </w:r>
    </w:p>
    <w:bookmarkEnd w:id="1139"/>
    <w:bookmarkStart w:name="z1157" w:id="1140"/>
    <w:p>
      <w:pPr>
        <w:spacing w:after="0"/>
        <w:ind w:left="0"/>
        <w:jc w:val="both"/>
      </w:pPr>
      <w:r>
        <w:rPr>
          <w:rFonts w:ascii="Times New Roman"/>
          <w:b w:val="false"/>
          <w:i w:val="false"/>
          <w:color w:val="000000"/>
          <w:sz w:val="28"/>
        </w:rPr>
        <w:t xml:space="preserve">
      2) приемки и ввода в эксплуатацию объекта, а также систем пожарной безопасности; </w:t>
      </w:r>
    </w:p>
    <w:bookmarkEnd w:id="1140"/>
    <w:bookmarkStart w:name="z1158" w:id="1141"/>
    <w:p>
      <w:pPr>
        <w:spacing w:after="0"/>
        <w:ind w:left="0"/>
        <w:jc w:val="both"/>
      </w:pPr>
      <w:r>
        <w:rPr>
          <w:rFonts w:ascii="Times New Roman"/>
          <w:b w:val="false"/>
          <w:i w:val="false"/>
          <w:color w:val="000000"/>
          <w:sz w:val="28"/>
        </w:rPr>
        <w:t xml:space="preserve">
      3) декларирования безопасности промышленного объекта; </w:t>
      </w:r>
    </w:p>
    <w:bookmarkEnd w:id="1141"/>
    <w:bookmarkStart w:name="z1159" w:id="1142"/>
    <w:p>
      <w:pPr>
        <w:spacing w:after="0"/>
        <w:ind w:left="0"/>
        <w:jc w:val="both"/>
      </w:pPr>
      <w:r>
        <w:rPr>
          <w:rFonts w:ascii="Times New Roman"/>
          <w:b w:val="false"/>
          <w:i w:val="false"/>
          <w:color w:val="000000"/>
          <w:sz w:val="28"/>
        </w:rPr>
        <w:t xml:space="preserve">
      4) независимой оценки пожарного риска. </w:t>
      </w:r>
    </w:p>
    <w:bookmarkEnd w:id="1142"/>
    <w:bookmarkStart w:name="z1160" w:id="1143"/>
    <w:p>
      <w:pPr>
        <w:spacing w:after="0"/>
        <w:ind w:left="0"/>
        <w:jc w:val="both"/>
      </w:pPr>
      <w:r>
        <w:rPr>
          <w:rFonts w:ascii="Times New Roman"/>
          <w:b w:val="false"/>
          <w:i w:val="false"/>
          <w:color w:val="000000"/>
          <w:sz w:val="28"/>
        </w:rPr>
        <w:t xml:space="preserve">
      564. Порядок оценки соответствия объекта установленным требованиям пожарной безопасности путем независимой оценки пожарного риска устанавливается нормативными правовыми актами Республики Казахстан. </w:t>
      </w:r>
    </w:p>
    <w:bookmarkEnd w:id="1143"/>
    <w:bookmarkStart w:name="z1161" w:id="1144"/>
    <w:p>
      <w:pPr>
        <w:spacing w:after="0"/>
        <w:ind w:left="0"/>
        <w:jc w:val="left"/>
      </w:pPr>
      <w:r>
        <w:rPr>
          <w:rFonts w:ascii="Times New Roman"/>
          <w:b/>
          <w:i w:val="false"/>
          <w:color w:val="000000"/>
        </w:rPr>
        <w:t xml:space="preserve"> 6. Перечень гармонизированных стандартов</w:t>
      </w:r>
    </w:p>
    <w:bookmarkEnd w:id="1144"/>
    <w:bookmarkStart w:name="z1162" w:id="1145"/>
    <w:p>
      <w:pPr>
        <w:spacing w:after="0"/>
        <w:ind w:left="0"/>
        <w:jc w:val="both"/>
      </w:pPr>
      <w:r>
        <w:rPr>
          <w:rFonts w:ascii="Times New Roman"/>
          <w:b w:val="false"/>
          <w:i w:val="false"/>
          <w:color w:val="000000"/>
          <w:sz w:val="28"/>
        </w:rPr>
        <w:t xml:space="preserve">
      565. Перечень гармонизированных стандартов и нормативных документов приведен в </w:t>
      </w:r>
      <w:r>
        <w:rPr>
          <w:rFonts w:ascii="Times New Roman"/>
          <w:b w:val="false"/>
          <w:i w:val="false"/>
          <w:color w:val="000000"/>
          <w:sz w:val="28"/>
          <w:u w:val="single"/>
        </w:rPr>
        <w:t>приложении 20</w:t>
      </w:r>
      <w:r>
        <w:rPr>
          <w:rFonts w:ascii="Times New Roman"/>
          <w:b w:val="false"/>
          <w:i w:val="false"/>
          <w:color w:val="000000"/>
          <w:sz w:val="28"/>
        </w:rPr>
        <w:t xml:space="preserve"> к настоящему Техническому регламенту. </w:t>
      </w:r>
    </w:p>
    <w:bookmarkEnd w:id="1145"/>
    <w:bookmarkStart w:name="z1163" w:id="1146"/>
    <w:p>
      <w:pPr>
        <w:spacing w:after="0"/>
        <w:ind w:left="0"/>
        <w:jc w:val="left"/>
      </w:pPr>
      <w:r>
        <w:rPr>
          <w:rFonts w:ascii="Times New Roman"/>
          <w:b/>
          <w:i w:val="false"/>
          <w:color w:val="000000"/>
        </w:rPr>
        <w:t xml:space="preserve"> 7. Переходные заключения</w:t>
      </w:r>
    </w:p>
    <w:bookmarkEnd w:id="1146"/>
    <w:bookmarkStart w:name="z1164" w:id="1147"/>
    <w:p>
      <w:pPr>
        <w:spacing w:after="0"/>
        <w:ind w:left="0"/>
        <w:jc w:val="both"/>
      </w:pPr>
      <w:r>
        <w:rPr>
          <w:rFonts w:ascii="Times New Roman"/>
          <w:b w:val="false"/>
          <w:i w:val="false"/>
          <w:color w:val="000000"/>
          <w:sz w:val="28"/>
        </w:rPr>
        <w:t xml:space="preserve">
      566. На территории Республики Казахстан сохраняется действие нормативных правовых актов и документов в области пожарной безопасности, положения которых соответствуют требованиям настоящего Технического регламента. </w:t>
      </w:r>
    </w:p>
    <w:bookmarkEnd w:id="1147"/>
    <w:bookmarkStart w:name="z1165" w:id="1148"/>
    <w:p>
      <w:pPr>
        <w:spacing w:after="0"/>
        <w:ind w:left="0"/>
        <w:jc w:val="both"/>
      </w:pPr>
      <w:r>
        <w:rPr>
          <w:rFonts w:ascii="Times New Roman"/>
          <w:b w:val="false"/>
          <w:i w:val="false"/>
          <w:color w:val="000000"/>
          <w:sz w:val="28"/>
        </w:rPr>
        <w:t xml:space="preserve">
      567. С введением в действие настоящего Технического регламента положения нормативных правовых актов и документов в области пожарной безопасности устанавливающие требования пожарной безопасности к объектам, продукции, процессам производства, эксплуатации, хранению, транспортированию, реализации и утилизации продукции, дублирующие или не соответствующие требованиям настоящего Технического регламента, подлежат корректировке или отмене в установленном порядке. </w:t>
      </w:r>
    </w:p>
    <w:bookmarkEnd w:id="1148"/>
    <w:bookmarkStart w:name="z1166" w:id="1149"/>
    <w:p>
      <w:pPr>
        <w:spacing w:after="0"/>
        <w:ind w:left="0"/>
        <w:jc w:val="both"/>
      </w:pPr>
      <w:r>
        <w:rPr>
          <w:rFonts w:ascii="Times New Roman"/>
          <w:b w:val="false"/>
          <w:i w:val="false"/>
          <w:color w:val="000000"/>
          <w:sz w:val="28"/>
        </w:rPr>
        <w:t xml:space="preserve">
      568. Перечень нормативных правовых актов, подлежащих корректировке или отмене, а также сроки проведения этой работы, определяются уполномоченным органом в области пожарной безопасности. </w:t>
      </w:r>
    </w:p>
    <w:bookmarkEnd w:id="1149"/>
    <w:bookmarkStart w:name="z1167" w:id="1150"/>
    <w:p>
      <w:pPr>
        <w:spacing w:after="0"/>
        <w:ind w:left="0"/>
        <w:jc w:val="both"/>
      </w:pPr>
      <w:r>
        <w:rPr>
          <w:rFonts w:ascii="Times New Roman"/>
          <w:b w:val="false"/>
          <w:i w:val="false"/>
          <w:color w:val="000000"/>
          <w:sz w:val="28"/>
        </w:rPr>
        <w:t xml:space="preserve">
      569. Настоящий Технический регламент вводится в действие по истечении шести месяцев со дня первого официального опубликования. </w:t>
      </w:r>
    </w:p>
    <w:bookmarkEnd w:id="1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к пожарной безопасности" </w:t>
            </w:r>
          </w:p>
        </w:tc>
      </w:tr>
    </w:tbl>
    <w:bookmarkStart w:name="z1168" w:id="1151"/>
    <w:p>
      <w:pPr>
        <w:spacing w:after="0"/>
        <w:ind w:left="0"/>
        <w:jc w:val="left"/>
      </w:pPr>
      <w:r>
        <w:rPr>
          <w:rFonts w:ascii="Times New Roman"/>
          <w:b/>
          <w:i w:val="false"/>
          <w:color w:val="000000"/>
        </w:rPr>
        <w:t xml:space="preserve"> Классификация в области пожарной безопасности</w:t>
      </w:r>
      <w:r>
        <w:br/>
      </w:r>
      <w:r>
        <w:rPr>
          <w:rFonts w:ascii="Times New Roman"/>
          <w:b/>
          <w:i w:val="false"/>
          <w:color w:val="000000"/>
        </w:rPr>
        <w:t>1. Классификация пожаров и их опасных факторов</w:t>
      </w:r>
    </w:p>
    <w:bookmarkEnd w:id="1151"/>
    <w:bookmarkStart w:name="z1170" w:id="1152"/>
    <w:p>
      <w:pPr>
        <w:spacing w:after="0"/>
        <w:ind w:left="0"/>
        <w:jc w:val="both"/>
      </w:pPr>
      <w:r>
        <w:rPr>
          <w:rFonts w:ascii="Times New Roman"/>
          <w:b w:val="false"/>
          <w:i w:val="false"/>
          <w:color w:val="000000"/>
          <w:sz w:val="28"/>
        </w:rPr>
        <w:t xml:space="preserve">
      1. Классификация пожаров по виду горючего материала применяется для обозначения области применения средств пожаротушения. </w:t>
      </w:r>
    </w:p>
    <w:bookmarkEnd w:id="1152"/>
    <w:bookmarkStart w:name="z1171" w:id="1153"/>
    <w:p>
      <w:pPr>
        <w:spacing w:after="0"/>
        <w:ind w:left="0"/>
        <w:jc w:val="both"/>
      </w:pPr>
      <w:r>
        <w:rPr>
          <w:rFonts w:ascii="Times New Roman"/>
          <w:b w:val="false"/>
          <w:i w:val="false"/>
          <w:color w:val="000000"/>
          <w:sz w:val="28"/>
        </w:rPr>
        <w:t xml:space="preserve">
      Классификация пожаров по сложности их тушения используется при определении необходимого количества сил и средств подразделений противопожарной службы и других служб, привлекаемых для тушения пожаров. </w:t>
      </w:r>
    </w:p>
    <w:bookmarkEnd w:id="1153"/>
    <w:bookmarkStart w:name="z1172" w:id="1154"/>
    <w:p>
      <w:pPr>
        <w:spacing w:after="0"/>
        <w:ind w:left="0"/>
        <w:jc w:val="both"/>
      </w:pPr>
      <w:r>
        <w:rPr>
          <w:rFonts w:ascii="Times New Roman"/>
          <w:b w:val="false"/>
          <w:i w:val="false"/>
          <w:color w:val="000000"/>
          <w:sz w:val="28"/>
        </w:rPr>
        <w:t xml:space="preserve">
      Классификация опасных факторов пожара используется при обосновании необходимых мер пожарной безопасности для защиты людей и имущества при пожаре. </w:t>
      </w:r>
    </w:p>
    <w:bookmarkEnd w:id="1154"/>
    <w:bookmarkStart w:name="z1173" w:id="1155"/>
    <w:p>
      <w:pPr>
        <w:spacing w:after="0"/>
        <w:ind w:left="0"/>
        <w:jc w:val="both"/>
      </w:pPr>
      <w:r>
        <w:rPr>
          <w:rFonts w:ascii="Times New Roman"/>
          <w:b w:val="false"/>
          <w:i w:val="false"/>
          <w:color w:val="000000"/>
          <w:sz w:val="28"/>
        </w:rPr>
        <w:t xml:space="preserve">
      2. По виду горючего материала пожары подразделяются на классы: </w:t>
      </w:r>
    </w:p>
    <w:bookmarkEnd w:id="1155"/>
    <w:bookmarkStart w:name="z1174" w:id="1156"/>
    <w:p>
      <w:pPr>
        <w:spacing w:after="0"/>
        <w:ind w:left="0"/>
        <w:jc w:val="both"/>
      </w:pPr>
      <w:r>
        <w:rPr>
          <w:rFonts w:ascii="Times New Roman"/>
          <w:b w:val="false"/>
          <w:i w:val="false"/>
          <w:color w:val="000000"/>
          <w:sz w:val="28"/>
        </w:rPr>
        <w:t xml:space="preserve">
      1) А - пожары твердых горючих веществ и материалов; </w:t>
      </w:r>
    </w:p>
    <w:bookmarkEnd w:id="1156"/>
    <w:bookmarkStart w:name="z1175" w:id="1157"/>
    <w:p>
      <w:pPr>
        <w:spacing w:after="0"/>
        <w:ind w:left="0"/>
        <w:jc w:val="both"/>
      </w:pPr>
      <w:r>
        <w:rPr>
          <w:rFonts w:ascii="Times New Roman"/>
          <w:b w:val="false"/>
          <w:i w:val="false"/>
          <w:color w:val="000000"/>
          <w:sz w:val="28"/>
        </w:rPr>
        <w:t xml:space="preserve">
      2) В - пожары горючих жидкостей или плавящихся твердых веществ и материалов; </w:t>
      </w:r>
    </w:p>
    <w:bookmarkEnd w:id="1157"/>
    <w:bookmarkStart w:name="z1176" w:id="1158"/>
    <w:p>
      <w:pPr>
        <w:spacing w:after="0"/>
        <w:ind w:left="0"/>
        <w:jc w:val="both"/>
      </w:pPr>
      <w:r>
        <w:rPr>
          <w:rFonts w:ascii="Times New Roman"/>
          <w:b w:val="false"/>
          <w:i w:val="false"/>
          <w:color w:val="000000"/>
          <w:sz w:val="28"/>
        </w:rPr>
        <w:t xml:space="preserve">
      3) С - пожары газов; </w:t>
      </w:r>
    </w:p>
    <w:bookmarkEnd w:id="1158"/>
    <w:bookmarkStart w:name="z1177" w:id="1159"/>
    <w:p>
      <w:pPr>
        <w:spacing w:after="0"/>
        <w:ind w:left="0"/>
        <w:jc w:val="both"/>
      </w:pPr>
      <w:r>
        <w:rPr>
          <w:rFonts w:ascii="Times New Roman"/>
          <w:b w:val="false"/>
          <w:i w:val="false"/>
          <w:color w:val="000000"/>
          <w:sz w:val="28"/>
        </w:rPr>
        <w:t xml:space="preserve">
      4) D - пожары металлов; </w:t>
      </w:r>
    </w:p>
    <w:bookmarkEnd w:id="1159"/>
    <w:bookmarkStart w:name="z1178" w:id="1160"/>
    <w:p>
      <w:pPr>
        <w:spacing w:after="0"/>
        <w:ind w:left="0"/>
        <w:jc w:val="both"/>
      </w:pPr>
      <w:r>
        <w:rPr>
          <w:rFonts w:ascii="Times New Roman"/>
          <w:b w:val="false"/>
          <w:i w:val="false"/>
          <w:color w:val="000000"/>
          <w:sz w:val="28"/>
        </w:rPr>
        <w:t xml:space="preserve">
      5) Е - пожары горючих веществ и материалов электроустановок, находящихся под напряжением. </w:t>
      </w:r>
    </w:p>
    <w:bookmarkEnd w:id="1160"/>
    <w:bookmarkStart w:name="z1179" w:id="1161"/>
    <w:p>
      <w:pPr>
        <w:spacing w:after="0"/>
        <w:ind w:left="0"/>
        <w:jc w:val="both"/>
      </w:pPr>
      <w:r>
        <w:rPr>
          <w:rFonts w:ascii="Times New Roman"/>
          <w:b w:val="false"/>
          <w:i w:val="false"/>
          <w:color w:val="000000"/>
          <w:sz w:val="28"/>
        </w:rPr>
        <w:t xml:space="preserve">
      3. К опасным факторам пожара, воздействующим на людей и материальные ценности, относятся: </w:t>
      </w:r>
    </w:p>
    <w:bookmarkEnd w:id="1161"/>
    <w:bookmarkStart w:name="z1180" w:id="1162"/>
    <w:p>
      <w:pPr>
        <w:spacing w:after="0"/>
        <w:ind w:left="0"/>
        <w:jc w:val="both"/>
      </w:pPr>
      <w:r>
        <w:rPr>
          <w:rFonts w:ascii="Times New Roman"/>
          <w:b w:val="false"/>
          <w:i w:val="false"/>
          <w:color w:val="000000"/>
          <w:sz w:val="28"/>
        </w:rPr>
        <w:t xml:space="preserve">
      1) пламя и искры; </w:t>
      </w:r>
    </w:p>
    <w:bookmarkEnd w:id="1162"/>
    <w:bookmarkStart w:name="z1181" w:id="1163"/>
    <w:p>
      <w:pPr>
        <w:spacing w:after="0"/>
        <w:ind w:left="0"/>
        <w:jc w:val="both"/>
      </w:pPr>
      <w:r>
        <w:rPr>
          <w:rFonts w:ascii="Times New Roman"/>
          <w:b w:val="false"/>
          <w:i w:val="false"/>
          <w:color w:val="000000"/>
          <w:sz w:val="28"/>
        </w:rPr>
        <w:t xml:space="preserve">
      2) тепловой поток; </w:t>
      </w:r>
    </w:p>
    <w:bookmarkEnd w:id="1163"/>
    <w:bookmarkStart w:name="z1182" w:id="1164"/>
    <w:p>
      <w:pPr>
        <w:spacing w:after="0"/>
        <w:ind w:left="0"/>
        <w:jc w:val="both"/>
      </w:pPr>
      <w:r>
        <w:rPr>
          <w:rFonts w:ascii="Times New Roman"/>
          <w:b w:val="false"/>
          <w:i w:val="false"/>
          <w:color w:val="000000"/>
          <w:sz w:val="28"/>
        </w:rPr>
        <w:t xml:space="preserve">
      3) повышенная температура окружающей среды; </w:t>
      </w:r>
    </w:p>
    <w:bookmarkEnd w:id="1164"/>
    <w:bookmarkStart w:name="z1183" w:id="1165"/>
    <w:p>
      <w:pPr>
        <w:spacing w:after="0"/>
        <w:ind w:left="0"/>
        <w:jc w:val="both"/>
      </w:pPr>
      <w:r>
        <w:rPr>
          <w:rFonts w:ascii="Times New Roman"/>
          <w:b w:val="false"/>
          <w:i w:val="false"/>
          <w:color w:val="000000"/>
          <w:sz w:val="28"/>
        </w:rPr>
        <w:t xml:space="preserve">
      4) повышенная концентрация токсичных продуктов горения и термического разложения; </w:t>
      </w:r>
    </w:p>
    <w:bookmarkEnd w:id="1165"/>
    <w:bookmarkStart w:name="z1184" w:id="1166"/>
    <w:p>
      <w:pPr>
        <w:spacing w:after="0"/>
        <w:ind w:left="0"/>
        <w:jc w:val="both"/>
      </w:pPr>
      <w:r>
        <w:rPr>
          <w:rFonts w:ascii="Times New Roman"/>
          <w:b w:val="false"/>
          <w:i w:val="false"/>
          <w:color w:val="000000"/>
          <w:sz w:val="28"/>
        </w:rPr>
        <w:t xml:space="preserve">
      5) пониженная концентрация кислорода; </w:t>
      </w:r>
    </w:p>
    <w:bookmarkEnd w:id="1166"/>
    <w:bookmarkStart w:name="z1185" w:id="1167"/>
    <w:p>
      <w:pPr>
        <w:spacing w:after="0"/>
        <w:ind w:left="0"/>
        <w:jc w:val="both"/>
      </w:pPr>
      <w:r>
        <w:rPr>
          <w:rFonts w:ascii="Times New Roman"/>
          <w:b w:val="false"/>
          <w:i w:val="false"/>
          <w:color w:val="000000"/>
          <w:sz w:val="28"/>
        </w:rPr>
        <w:t xml:space="preserve">
      6) повышенная концентрация дыма на путях эвакуации. </w:t>
      </w:r>
    </w:p>
    <w:bookmarkEnd w:id="1167"/>
    <w:bookmarkStart w:name="z1186" w:id="1168"/>
    <w:p>
      <w:pPr>
        <w:spacing w:after="0"/>
        <w:ind w:left="0"/>
        <w:jc w:val="both"/>
      </w:pPr>
      <w:r>
        <w:rPr>
          <w:rFonts w:ascii="Times New Roman"/>
          <w:b w:val="false"/>
          <w:i w:val="false"/>
          <w:color w:val="000000"/>
          <w:sz w:val="28"/>
        </w:rPr>
        <w:t xml:space="preserve">
      4. К вторичным последствиям воздействия опасных факторов пожара на строительные конструкции, технологическое оборудование и действий по тушению пожара, наносящим вред жизни и здоровью людей, материальным ценностям, относятся: </w:t>
      </w:r>
    </w:p>
    <w:bookmarkEnd w:id="1168"/>
    <w:bookmarkStart w:name="z1187" w:id="1169"/>
    <w:p>
      <w:pPr>
        <w:spacing w:after="0"/>
        <w:ind w:left="0"/>
        <w:jc w:val="both"/>
      </w:pPr>
      <w:r>
        <w:rPr>
          <w:rFonts w:ascii="Times New Roman"/>
          <w:b w:val="false"/>
          <w:i w:val="false"/>
          <w:color w:val="000000"/>
          <w:sz w:val="28"/>
        </w:rPr>
        <w:t xml:space="preserve">
      1) осколки, части разрушившихся аппаратов, агрегатов, установок, конструкций; </w:t>
      </w:r>
    </w:p>
    <w:bookmarkEnd w:id="1169"/>
    <w:bookmarkStart w:name="z1188" w:id="1170"/>
    <w:p>
      <w:pPr>
        <w:spacing w:after="0"/>
        <w:ind w:left="0"/>
        <w:jc w:val="both"/>
      </w:pPr>
      <w:r>
        <w:rPr>
          <w:rFonts w:ascii="Times New Roman"/>
          <w:b w:val="false"/>
          <w:i w:val="false"/>
          <w:color w:val="000000"/>
          <w:sz w:val="28"/>
        </w:rPr>
        <w:t xml:space="preserve">
      2) радиоактивные и токсичные вещества и материалы, вышедшие из разрушенных аппаратов и установок; </w:t>
      </w:r>
    </w:p>
    <w:bookmarkEnd w:id="1170"/>
    <w:bookmarkStart w:name="z1189" w:id="1171"/>
    <w:p>
      <w:pPr>
        <w:spacing w:after="0"/>
        <w:ind w:left="0"/>
        <w:jc w:val="both"/>
      </w:pPr>
      <w:r>
        <w:rPr>
          <w:rFonts w:ascii="Times New Roman"/>
          <w:b w:val="false"/>
          <w:i w:val="false"/>
          <w:color w:val="000000"/>
          <w:sz w:val="28"/>
        </w:rPr>
        <w:t xml:space="preserve">
      3) вынос высокого напряжения на токопроводящие части конструкций, аппаратов, агрегатов; </w:t>
      </w:r>
    </w:p>
    <w:bookmarkEnd w:id="1171"/>
    <w:bookmarkStart w:name="z1190" w:id="1172"/>
    <w:p>
      <w:pPr>
        <w:spacing w:after="0"/>
        <w:ind w:left="0"/>
        <w:jc w:val="both"/>
      </w:pPr>
      <w:r>
        <w:rPr>
          <w:rFonts w:ascii="Times New Roman"/>
          <w:b w:val="false"/>
          <w:i w:val="false"/>
          <w:color w:val="000000"/>
          <w:sz w:val="28"/>
        </w:rPr>
        <w:t xml:space="preserve">
      4) опасные факторы взрыва, происшедшего вследствие пожара; </w:t>
      </w:r>
    </w:p>
    <w:bookmarkEnd w:id="1172"/>
    <w:bookmarkStart w:name="z1191" w:id="1173"/>
    <w:p>
      <w:pPr>
        <w:spacing w:after="0"/>
        <w:ind w:left="0"/>
        <w:jc w:val="both"/>
      </w:pPr>
      <w:r>
        <w:rPr>
          <w:rFonts w:ascii="Times New Roman"/>
          <w:b w:val="false"/>
          <w:i w:val="false"/>
          <w:color w:val="000000"/>
          <w:sz w:val="28"/>
        </w:rPr>
        <w:t xml:space="preserve">
      5) воздействие огнетушащих веществ и действия подразделений противопожарной службы по тушению пожаров. </w:t>
      </w:r>
    </w:p>
    <w:bookmarkEnd w:id="1173"/>
    <w:bookmarkStart w:name="z1192" w:id="1174"/>
    <w:p>
      <w:pPr>
        <w:spacing w:after="0"/>
        <w:ind w:left="0"/>
        <w:jc w:val="left"/>
      </w:pPr>
      <w:r>
        <w:rPr>
          <w:rFonts w:ascii="Times New Roman"/>
          <w:b/>
          <w:i w:val="false"/>
          <w:color w:val="000000"/>
        </w:rPr>
        <w:t xml:space="preserve"> 2. Классификация веществ и материалов</w:t>
      </w:r>
      <w:r>
        <w:br/>
      </w:r>
      <w:r>
        <w:rPr>
          <w:rFonts w:ascii="Times New Roman"/>
          <w:b/>
          <w:i w:val="false"/>
          <w:color w:val="000000"/>
        </w:rPr>
        <w:t>по взрывопожарной и пожарной опасности</w:t>
      </w:r>
    </w:p>
    <w:bookmarkEnd w:id="1174"/>
    <w:bookmarkStart w:name="z1193" w:id="1175"/>
    <w:p>
      <w:pPr>
        <w:spacing w:after="0"/>
        <w:ind w:left="0"/>
        <w:jc w:val="both"/>
      </w:pPr>
      <w:r>
        <w:rPr>
          <w:rFonts w:ascii="Times New Roman"/>
          <w:b w:val="false"/>
          <w:i w:val="false"/>
          <w:color w:val="000000"/>
          <w:sz w:val="28"/>
        </w:rPr>
        <w:t xml:space="preserve">
      5. Классификация веществ по взрывопожарной и пожарной опасности применяется для установления номенклатуры и содержания требований пожарной безопасности при их получении, применении, хранении, транспортировании, переработке и утилизации. </w:t>
      </w:r>
    </w:p>
    <w:bookmarkEnd w:id="1175"/>
    <w:bookmarkStart w:name="z1194" w:id="1176"/>
    <w:p>
      <w:pPr>
        <w:spacing w:after="0"/>
        <w:ind w:left="0"/>
        <w:jc w:val="both"/>
      </w:pPr>
      <w:r>
        <w:rPr>
          <w:rFonts w:ascii="Times New Roman"/>
          <w:b w:val="false"/>
          <w:i w:val="false"/>
          <w:color w:val="000000"/>
          <w:sz w:val="28"/>
        </w:rPr>
        <w:t xml:space="preserve">
      6. Классификация строительных материалов по пожарной опасности используется для установления номенклатуры и содержания требований к конструктивному исполнению зданий (сооружений) и системе их противопожарной защиты. </w:t>
      </w:r>
    </w:p>
    <w:bookmarkEnd w:id="1176"/>
    <w:bookmarkStart w:name="z1195" w:id="1177"/>
    <w:p>
      <w:pPr>
        <w:spacing w:after="0"/>
        <w:ind w:left="0"/>
        <w:jc w:val="both"/>
      </w:pPr>
      <w:r>
        <w:rPr>
          <w:rFonts w:ascii="Times New Roman"/>
          <w:b w:val="false"/>
          <w:i w:val="false"/>
          <w:color w:val="000000"/>
          <w:sz w:val="28"/>
        </w:rPr>
        <w:t xml:space="preserve">
      7. Пожарная опасность веществ и материалов характеризуется показателями пожарной опасности, установленными для каждого класса агрегатного состояния веществ и материалов. </w:t>
      </w:r>
    </w:p>
    <w:bookmarkEnd w:id="1177"/>
    <w:bookmarkStart w:name="z1196" w:id="1178"/>
    <w:p>
      <w:pPr>
        <w:spacing w:after="0"/>
        <w:ind w:left="0"/>
        <w:jc w:val="both"/>
      </w:pPr>
      <w:r>
        <w:rPr>
          <w:rFonts w:ascii="Times New Roman"/>
          <w:b w:val="false"/>
          <w:i w:val="false"/>
          <w:color w:val="000000"/>
          <w:sz w:val="28"/>
        </w:rPr>
        <w:t xml:space="preserve">
      8. Перечень показателей взрывопожарной и пожарной опасности веществ и материалов в зависимости от их агрегатного состояния приведен в таблице 1 приложения 2 к настоящему Техническому регламенту. </w:t>
      </w:r>
    </w:p>
    <w:bookmarkEnd w:id="1178"/>
    <w:bookmarkStart w:name="z1197" w:id="1179"/>
    <w:p>
      <w:pPr>
        <w:spacing w:after="0"/>
        <w:ind w:left="0"/>
        <w:jc w:val="both"/>
      </w:pPr>
      <w:r>
        <w:rPr>
          <w:rFonts w:ascii="Times New Roman"/>
          <w:b w:val="false"/>
          <w:i w:val="false"/>
          <w:color w:val="000000"/>
          <w:sz w:val="28"/>
        </w:rPr>
        <w:t xml:space="preserve">
      9. Показатели пожарной опасности веществ и материалов должны использоваться для нормирования требований по их применению, прогнозирования динамики нарастания опасных факторов пожара, обоснования безопасных значений параметров технологических процессов и сравнения веществ и материалов по их пожарной опасности. </w:t>
      </w:r>
    </w:p>
    <w:bookmarkEnd w:id="1179"/>
    <w:bookmarkStart w:name="z1198" w:id="1180"/>
    <w:p>
      <w:pPr>
        <w:spacing w:after="0"/>
        <w:ind w:left="0"/>
        <w:jc w:val="both"/>
      </w:pPr>
      <w:r>
        <w:rPr>
          <w:rFonts w:ascii="Times New Roman"/>
          <w:b w:val="false"/>
          <w:i w:val="false"/>
          <w:color w:val="000000"/>
          <w:sz w:val="28"/>
        </w:rPr>
        <w:t xml:space="preserve">
      10. Физический смысл и методы определения показателей пожарной опасности веществ и материалов определяются в соответствии с требованиями настоящего Технического регламента, государственных, межгосударственных, международных стандартов, разрешенных для применения на территории Республики Казахстан и нормативных документов в области пожарной безопасности. </w:t>
      </w:r>
    </w:p>
    <w:bookmarkEnd w:id="1180"/>
    <w:bookmarkStart w:name="z1199" w:id="1181"/>
    <w:p>
      <w:pPr>
        <w:spacing w:after="0"/>
        <w:ind w:left="0"/>
        <w:jc w:val="both"/>
      </w:pPr>
      <w:r>
        <w:rPr>
          <w:rFonts w:ascii="Times New Roman"/>
          <w:b w:val="false"/>
          <w:i w:val="false"/>
          <w:color w:val="000000"/>
          <w:sz w:val="28"/>
        </w:rPr>
        <w:t xml:space="preserve">
      11. Классификация веществ и материалов (за исключением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 или взрыва. </w:t>
      </w:r>
    </w:p>
    <w:bookmarkEnd w:id="1181"/>
    <w:bookmarkStart w:name="z1200" w:id="1182"/>
    <w:p>
      <w:pPr>
        <w:spacing w:after="0"/>
        <w:ind w:left="0"/>
        <w:jc w:val="both"/>
      </w:pPr>
      <w:r>
        <w:rPr>
          <w:rFonts w:ascii="Times New Roman"/>
          <w:b w:val="false"/>
          <w:i w:val="false"/>
          <w:color w:val="000000"/>
          <w:sz w:val="28"/>
        </w:rPr>
        <w:t xml:space="preserve">
      По горючести вещества и материалы подразделяются на следующие группы: </w:t>
      </w:r>
    </w:p>
    <w:bookmarkEnd w:id="1182"/>
    <w:bookmarkStart w:name="z1201" w:id="1183"/>
    <w:p>
      <w:pPr>
        <w:spacing w:after="0"/>
        <w:ind w:left="0"/>
        <w:jc w:val="both"/>
      </w:pPr>
      <w:r>
        <w:rPr>
          <w:rFonts w:ascii="Times New Roman"/>
          <w:b w:val="false"/>
          <w:i w:val="false"/>
          <w:color w:val="000000"/>
          <w:sz w:val="28"/>
        </w:rPr>
        <w:t xml:space="preserve">
      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 </w:t>
      </w:r>
    </w:p>
    <w:bookmarkEnd w:id="1183"/>
    <w:bookmarkStart w:name="z1202" w:id="1184"/>
    <w:p>
      <w:pPr>
        <w:spacing w:after="0"/>
        <w:ind w:left="0"/>
        <w:jc w:val="both"/>
      </w:pPr>
      <w:r>
        <w:rPr>
          <w:rFonts w:ascii="Times New Roman"/>
          <w:b w:val="false"/>
          <w:i w:val="false"/>
          <w:color w:val="000000"/>
          <w:sz w:val="28"/>
        </w:rPr>
        <w:t xml:space="preserve">
      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 </w:t>
      </w:r>
    </w:p>
    <w:bookmarkEnd w:id="1184"/>
    <w:bookmarkStart w:name="z1203" w:id="1185"/>
    <w:p>
      <w:pPr>
        <w:spacing w:after="0"/>
        <w:ind w:left="0"/>
        <w:jc w:val="both"/>
      </w:pPr>
      <w:r>
        <w:rPr>
          <w:rFonts w:ascii="Times New Roman"/>
          <w:b w:val="false"/>
          <w:i w:val="false"/>
          <w:color w:val="000000"/>
          <w:sz w:val="28"/>
        </w:rPr>
        <w:t xml:space="preserve">
      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 </w:t>
      </w:r>
    </w:p>
    <w:bookmarkEnd w:id="1185"/>
    <w:bookmarkStart w:name="z1204" w:id="1186"/>
    <w:p>
      <w:pPr>
        <w:spacing w:after="0"/>
        <w:ind w:left="0"/>
        <w:jc w:val="both"/>
      </w:pPr>
      <w:r>
        <w:rPr>
          <w:rFonts w:ascii="Times New Roman"/>
          <w:b w:val="false"/>
          <w:i w:val="false"/>
          <w:color w:val="000000"/>
          <w:sz w:val="28"/>
        </w:rPr>
        <w:t xml:space="preserve">
      12. По горючести жидкости подразделяются на горючие (ГЖ) и негорючие (НЖ). </w:t>
      </w:r>
    </w:p>
    <w:bookmarkEnd w:id="1186"/>
    <w:bookmarkStart w:name="z1205" w:id="1187"/>
    <w:p>
      <w:pPr>
        <w:spacing w:after="0"/>
        <w:ind w:left="0"/>
        <w:jc w:val="both"/>
      </w:pPr>
      <w:r>
        <w:rPr>
          <w:rFonts w:ascii="Times New Roman"/>
          <w:b w:val="false"/>
          <w:i w:val="false"/>
          <w:color w:val="000000"/>
          <w:sz w:val="28"/>
        </w:rPr>
        <w:t xml:space="preserve">
      В классе горючих жидкостей легковоспламеняющиеся жидкости (ЛВЖ) выделяются в отдельную группу. </w:t>
      </w:r>
    </w:p>
    <w:bookmarkEnd w:id="1187"/>
    <w:bookmarkStart w:name="z1206" w:id="1188"/>
    <w:p>
      <w:pPr>
        <w:spacing w:after="0"/>
        <w:ind w:left="0"/>
        <w:jc w:val="both"/>
      </w:pPr>
      <w:r>
        <w:rPr>
          <w:rFonts w:ascii="Times New Roman"/>
          <w:b w:val="false"/>
          <w:i w:val="false"/>
          <w:color w:val="000000"/>
          <w:sz w:val="28"/>
        </w:rPr>
        <w:t xml:space="preserve">
      13. По горючести газы подразделяются на горючие (взрывоопасные) и негорючие. </w:t>
      </w:r>
    </w:p>
    <w:bookmarkEnd w:id="1188"/>
    <w:bookmarkStart w:name="z1207" w:id="1189"/>
    <w:p>
      <w:pPr>
        <w:spacing w:after="0"/>
        <w:ind w:left="0"/>
        <w:jc w:val="both"/>
      </w:pPr>
      <w:r>
        <w:rPr>
          <w:rFonts w:ascii="Times New Roman"/>
          <w:b w:val="false"/>
          <w:i w:val="false"/>
          <w:color w:val="000000"/>
          <w:sz w:val="28"/>
        </w:rPr>
        <w:t xml:space="preserve">
      14. По горючести пыли подразделяются на горючие (взрывоопасные и пожароопасные) и негорючие. </w:t>
      </w:r>
    </w:p>
    <w:bookmarkEnd w:id="1189"/>
    <w:bookmarkStart w:name="z1208" w:id="1190"/>
    <w:p>
      <w:pPr>
        <w:spacing w:after="0"/>
        <w:ind w:left="0"/>
        <w:jc w:val="both"/>
      </w:pPr>
      <w:r>
        <w:rPr>
          <w:rFonts w:ascii="Times New Roman"/>
          <w:b w:val="false"/>
          <w:i w:val="false"/>
          <w:color w:val="000000"/>
          <w:sz w:val="28"/>
        </w:rPr>
        <w:t xml:space="preserve">
      15. Методы испытаний веществ и материалов на горючесть устанавливаются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и нормативных документов в области пожарной безопасности. </w:t>
      </w:r>
    </w:p>
    <w:bookmarkEnd w:id="1190"/>
    <w:bookmarkStart w:name="z1209" w:id="1191"/>
    <w:p>
      <w:pPr>
        <w:spacing w:after="0"/>
        <w:ind w:left="0"/>
        <w:jc w:val="both"/>
      </w:pPr>
      <w:r>
        <w:rPr>
          <w:rFonts w:ascii="Times New Roman"/>
          <w:b w:val="false"/>
          <w:i w:val="false"/>
          <w:color w:val="000000"/>
          <w:sz w:val="28"/>
        </w:rPr>
        <w:t xml:space="preserve">
      16.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 </w:t>
      </w:r>
    </w:p>
    <w:bookmarkEnd w:id="1191"/>
    <w:bookmarkStart w:name="z1210" w:id="1192"/>
    <w:p>
      <w:pPr>
        <w:spacing w:after="0"/>
        <w:ind w:left="0"/>
        <w:jc w:val="both"/>
      </w:pPr>
      <w:r>
        <w:rPr>
          <w:rFonts w:ascii="Times New Roman"/>
          <w:b w:val="false"/>
          <w:i w:val="false"/>
          <w:color w:val="000000"/>
          <w:sz w:val="28"/>
        </w:rPr>
        <w:t xml:space="preserve">
      Пожарная опасность строительных материалов характеризуется следующими свойствами: </w:t>
      </w:r>
    </w:p>
    <w:bookmarkEnd w:id="1192"/>
    <w:bookmarkStart w:name="z1211" w:id="1193"/>
    <w:p>
      <w:pPr>
        <w:spacing w:after="0"/>
        <w:ind w:left="0"/>
        <w:jc w:val="both"/>
      </w:pPr>
      <w:r>
        <w:rPr>
          <w:rFonts w:ascii="Times New Roman"/>
          <w:b w:val="false"/>
          <w:i w:val="false"/>
          <w:color w:val="000000"/>
          <w:sz w:val="28"/>
        </w:rPr>
        <w:t xml:space="preserve">
      1) горючестью; </w:t>
      </w:r>
    </w:p>
    <w:bookmarkEnd w:id="1193"/>
    <w:bookmarkStart w:name="z1212" w:id="1194"/>
    <w:p>
      <w:pPr>
        <w:spacing w:after="0"/>
        <w:ind w:left="0"/>
        <w:jc w:val="both"/>
      </w:pPr>
      <w:r>
        <w:rPr>
          <w:rFonts w:ascii="Times New Roman"/>
          <w:b w:val="false"/>
          <w:i w:val="false"/>
          <w:color w:val="000000"/>
          <w:sz w:val="28"/>
        </w:rPr>
        <w:t xml:space="preserve">
      2) воспламеняемостью; </w:t>
      </w:r>
    </w:p>
    <w:bookmarkEnd w:id="1194"/>
    <w:bookmarkStart w:name="z1213" w:id="1195"/>
    <w:p>
      <w:pPr>
        <w:spacing w:after="0"/>
        <w:ind w:left="0"/>
        <w:jc w:val="both"/>
      </w:pPr>
      <w:r>
        <w:rPr>
          <w:rFonts w:ascii="Times New Roman"/>
          <w:b w:val="false"/>
          <w:i w:val="false"/>
          <w:color w:val="000000"/>
          <w:sz w:val="28"/>
        </w:rPr>
        <w:t xml:space="preserve">
      3) распространением пламени по поверхности; </w:t>
      </w:r>
    </w:p>
    <w:bookmarkEnd w:id="1195"/>
    <w:bookmarkStart w:name="z1214" w:id="1196"/>
    <w:p>
      <w:pPr>
        <w:spacing w:after="0"/>
        <w:ind w:left="0"/>
        <w:jc w:val="both"/>
      </w:pPr>
      <w:r>
        <w:rPr>
          <w:rFonts w:ascii="Times New Roman"/>
          <w:b w:val="false"/>
          <w:i w:val="false"/>
          <w:color w:val="000000"/>
          <w:sz w:val="28"/>
        </w:rPr>
        <w:t xml:space="preserve">
      4) дымообразующей способностью; </w:t>
      </w:r>
    </w:p>
    <w:bookmarkEnd w:id="1196"/>
    <w:bookmarkStart w:name="z1215" w:id="1197"/>
    <w:p>
      <w:pPr>
        <w:spacing w:after="0"/>
        <w:ind w:left="0"/>
        <w:jc w:val="both"/>
      </w:pPr>
      <w:r>
        <w:rPr>
          <w:rFonts w:ascii="Times New Roman"/>
          <w:b w:val="false"/>
          <w:i w:val="false"/>
          <w:color w:val="000000"/>
          <w:sz w:val="28"/>
        </w:rPr>
        <w:t xml:space="preserve">
      5) токсичностью продуктов горения. </w:t>
      </w:r>
    </w:p>
    <w:bookmarkEnd w:id="1197"/>
    <w:bookmarkStart w:name="z1216" w:id="1198"/>
    <w:p>
      <w:pPr>
        <w:spacing w:after="0"/>
        <w:ind w:left="0"/>
        <w:jc w:val="both"/>
      </w:pPr>
      <w:r>
        <w:rPr>
          <w:rFonts w:ascii="Times New Roman"/>
          <w:b w:val="false"/>
          <w:i w:val="false"/>
          <w:color w:val="000000"/>
          <w:sz w:val="28"/>
        </w:rPr>
        <w:t xml:space="preserve">
      17. Строительные материалы подразделяются на горючие (Г) и негорючие (НГ). </w:t>
      </w:r>
    </w:p>
    <w:bookmarkEnd w:id="1198"/>
    <w:bookmarkStart w:name="z1217" w:id="1199"/>
    <w:p>
      <w:pPr>
        <w:spacing w:after="0"/>
        <w:ind w:left="0"/>
        <w:jc w:val="both"/>
      </w:pPr>
      <w:r>
        <w:rPr>
          <w:rFonts w:ascii="Times New Roman"/>
          <w:b w:val="false"/>
          <w:i w:val="false"/>
          <w:color w:val="000000"/>
          <w:sz w:val="28"/>
        </w:rPr>
        <w:t xml:space="preserve">
      18. Горючие строительные материалы подразделяются на группы: </w:t>
      </w:r>
    </w:p>
    <w:bookmarkEnd w:id="1199"/>
    <w:bookmarkStart w:name="z1218" w:id="1200"/>
    <w:p>
      <w:pPr>
        <w:spacing w:after="0"/>
        <w:ind w:left="0"/>
        <w:jc w:val="both"/>
      </w:pPr>
      <w:r>
        <w:rPr>
          <w:rFonts w:ascii="Times New Roman"/>
          <w:b w:val="false"/>
          <w:i w:val="false"/>
          <w:color w:val="000000"/>
          <w:sz w:val="28"/>
        </w:rPr>
        <w:t xml:space="preserve">
      1) Г1 (слабогорючие) - строительные материалы, имеющие температуру дымовых газов не более 135 </w:t>
      </w:r>
      <w:r>
        <w:rPr>
          <w:rFonts w:ascii="Times New Roman"/>
          <w:b w:val="false"/>
          <w:i w:val="false"/>
          <w:color w:val="000000"/>
          <w:vertAlign w:val="superscript"/>
        </w:rPr>
        <w:t xml:space="preserve">о </w:t>
      </w:r>
      <w:r>
        <w:rPr>
          <w:rFonts w:ascii="Times New Roman"/>
          <w:b w:val="false"/>
          <w:i w:val="false"/>
          <w:color w:val="000000"/>
          <w:sz w:val="28"/>
        </w:rPr>
        <w:t xml:space="preserve">С, степень повреждения по длине испытываемого образца не более 65 %, степень повреждения по массе испытываемого образца не более 20 %, продолжительность самостоятельного горения 0 с; </w:t>
      </w:r>
    </w:p>
    <w:bookmarkEnd w:id="1200"/>
    <w:bookmarkStart w:name="z1219" w:id="1201"/>
    <w:p>
      <w:pPr>
        <w:spacing w:after="0"/>
        <w:ind w:left="0"/>
        <w:jc w:val="both"/>
      </w:pPr>
      <w:r>
        <w:rPr>
          <w:rFonts w:ascii="Times New Roman"/>
          <w:b w:val="false"/>
          <w:i w:val="false"/>
          <w:color w:val="000000"/>
          <w:sz w:val="28"/>
        </w:rPr>
        <w:t xml:space="preserve">
      2) Г2 (умеренногорючие) - строительные материалы, имеющие температуру дымовых газов не более 235 </w:t>
      </w:r>
      <w:r>
        <w:rPr>
          <w:rFonts w:ascii="Times New Roman"/>
          <w:b w:val="false"/>
          <w:i w:val="false"/>
          <w:color w:val="000000"/>
          <w:vertAlign w:val="superscript"/>
        </w:rPr>
        <w:t xml:space="preserve">о </w:t>
      </w:r>
      <w:r>
        <w:rPr>
          <w:rFonts w:ascii="Times New Roman"/>
          <w:b w:val="false"/>
          <w:i w:val="false"/>
          <w:color w:val="000000"/>
          <w:sz w:val="28"/>
        </w:rPr>
        <w:t xml:space="preserve">С, степень повреждения по длине испытываемого образца не более 85 %, степень повреждения по массе испытываемого образца не более 50 %, продолжительность самостоятельного горения не более 30 с; </w:t>
      </w:r>
    </w:p>
    <w:bookmarkEnd w:id="1201"/>
    <w:bookmarkStart w:name="z1220" w:id="1202"/>
    <w:p>
      <w:pPr>
        <w:spacing w:after="0"/>
        <w:ind w:left="0"/>
        <w:jc w:val="both"/>
      </w:pPr>
      <w:r>
        <w:rPr>
          <w:rFonts w:ascii="Times New Roman"/>
          <w:b w:val="false"/>
          <w:i w:val="false"/>
          <w:color w:val="000000"/>
          <w:sz w:val="28"/>
        </w:rPr>
        <w:t xml:space="preserve">
      3) Г3 (нормальногорючие) - строительные материалы, имеющие температуру дымовых газов не более 450 </w:t>
      </w:r>
      <w:r>
        <w:rPr>
          <w:rFonts w:ascii="Times New Roman"/>
          <w:b w:val="false"/>
          <w:i w:val="false"/>
          <w:color w:val="000000"/>
          <w:vertAlign w:val="superscript"/>
        </w:rPr>
        <w:t xml:space="preserve">о </w:t>
      </w:r>
      <w:r>
        <w:rPr>
          <w:rFonts w:ascii="Times New Roman"/>
          <w:b w:val="false"/>
          <w:i w:val="false"/>
          <w:color w:val="000000"/>
          <w:sz w:val="28"/>
        </w:rPr>
        <w:t xml:space="preserve">С, степень повреждения по длине испытываемого образца более 85 %, степень повреждения по массе испытываемого образца не более 50 %, продолжительность самостоятельного горения не более 300 с; </w:t>
      </w:r>
    </w:p>
    <w:bookmarkEnd w:id="1202"/>
    <w:bookmarkStart w:name="z1221" w:id="1203"/>
    <w:p>
      <w:pPr>
        <w:spacing w:after="0"/>
        <w:ind w:left="0"/>
        <w:jc w:val="both"/>
      </w:pPr>
      <w:r>
        <w:rPr>
          <w:rFonts w:ascii="Times New Roman"/>
          <w:b w:val="false"/>
          <w:i w:val="false"/>
          <w:color w:val="000000"/>
          <w:sz w:val="28"/>
        </w:rPr>
        <w:t xml:space="preserve">
      4) Г4 (сильногорючие) - строительные материалы, имеющие температуру дымовых газов более 450 </w:t>
      </w:r>
      <w:r>
        <w:rPr>
          <w:rFonts w:ascii="Times New Roman"/>
          <w:b w:val="false"/>
          <w:i w:val="false"/>
          <w:color w:val="000000"/>
          <w:vertAlign w:val="superscript"/>
        </w:rPr>
        <w:t xml:space="preserve">о </w:t>
      </w:r>
      <w:r>
        <w:rPr>
          <w:rFonts w:ascii="Times New Roman"/>
          <w:b w:val="false"/>
          <w:i w:val="false"/>
          <w:color w:val="000000"/>
          <w:sz w:val="28"/>
        </w:rPr>
        <w:t xml:space="preserve">С, степень повреждения по длине испытываемого образца более 85 %, степень повреждения по массе испытываемого образца более 50 %, продолжительность самостоятельного горения более 300 с. </w:t>
      </w:r>
    </w:p>
    <w:bookmarkEnd w:id="1203"/>
    <w:bookmarkStart w:name="z1222" w:id="1204"/>
    <w:p>
      <w:pPr>
        <w:spacing w:after="0"/>
        <w:ind w:left="0"/>
        <w:jc w:val="both"/>
      </w:pPr>
      <w:r>
        <w:rPr>
          <w:rFonts w:ascii="Times New Roman"/>
          <w:b w:val="false"/>
          <w:i w:val="false"/>
          <w:color w:val="000000"/>
          <w:sz w:val="28"/>
        </w:rPr>
        <w:t xml:space="preserve">
      19. Для строительных материалов, относящихся к группам горючести Г1-Г3,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w:t>
      </w:r>
    </w:p>
    <w:bookmarkEnd w:id="1204"/>
    <w:bookmarkStart w:name="z1223" w:id="1205"/>
    <w:p>
      <w:pPr>
        <w:spacing w:after="0"/>
        <w:ind w:left="0"/>
        <w:jc w:val="both"/>
      </w:pPr>
      <w:r>
        <w:rPr>
          <w:rFonts w:ascii="Times New Roman"/>
          <w:b w:val="false"/>
          <w:i w:val="false"/>
          <w:color w:val="000000"/>
          <w:sz w:val="28"/>
        </w:rPr>
        <w:t xml:space="preserve">
      20. Строительные материалы характеризуются только пожарной опасностью. </w:t>
      </w:r>
    </w:p>
    <w:bookmarkEnd w:id="1205"/>
    <w:bookmarkStart w:name="z1224" w:id="1206"/>
    <w:p>
      <w:pPr>
        <w:spacing w:after="0"/>
        <w:ind w:left="0"/>
        <w:jc w:val="both"/>
      </w:pPr>
      <w:r>
        <w:rPr>
          <w:rFonts w:ascii="Times New Roman"/>
          <w:b w:val="false"/>
          <w:i w:val="false"/>
          <w:color w:val="000000"/>
          <w:sz w:val="28"/>
        </w:rPr>
        <w:t xml:space="preserve">
      Для негорючих строительных материалов другие показатели пожарной опасности не определяются и не нормируются. </w:t>
      </w:r>
    </w:p>
    <w:bookmarkEnd w:id="1206"/>
    <w:bookmarkStart w:name="z1225" w:id="1207"/>
    <w:p>
      <w:pPr>
        <w:spacing w:after="0"/>
        <w:ind w:left="0"/>
        <w:jc w:val="both"/>
      </w:pPr>
      <w:r>
        <w:rPr>
          <w:rFonts w:ascii="Times New Roman"/>
          <w:b w:val="false"/>
          <w:i w:val="false"/>
          <w:color w:val="000000"/>
          <w:sz w:val="28"/>
        </w:rPr>
        <w:t xml:space="preserve">
      21.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 </w:t>
      </w:r>
    </w:p>
    <w:bookmarkEnd w:id="1207"/>
    <w:bookmarkStart w:name="z1226" w:id="1208"/>
    <w:p>
      <w:pPr>
        <w:spacing w:after="0"/>
        <w:ind w:left="0"/>
        <w:jc w:val="both"/>
      </w:pPr>
      <w:r>
        <w:rPr>
          <w:rFonts w:ascii="Times New Roman"/>
          <w:b w:val="false"/>
          <w:i w:val="false"/>
          <w:color w:val="000000"/>
          <w:sz w:val="28"/>
        </w:rPr>
        <w:t xml:space="preserve">
      1) В1 (трудновоспламеняемые) - горючие строительные материалы, имеющие величину критической поверхностной плотности теплового потока более 35 кВт/м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1208"/>
    <w:bookmarkStart w:name="z1227" w:id="1209"/>
    <w:p>
      <w:pPr>
        <w:spacing w:after="0"/>
        <w:ind w:left="0"/>
        <w:jc w:val="both"/>
      </w:pPr>
      <w:r>
        <w:rPr>
          <w:rFonts w:ascii="Times New Roman"/>
          <w:b w:val="false"/>
          <w:i w:val="false"/>
          <w:color w:val="000000"/>
          <w:sz w:val="28"/>
        </w:rPr>
        <w:t xml:space="preserve">
      2) В2 (умеренновоспламеняемые) - горючие строительные материалы, имеющие величину критической поверхностной плотности теплового потока не менее 20 кВт/м </w:t>
      </w:r>
      <w:r>
        <w:rPr>
          <w:rFonts w:ascii="Times New Roman"/>
          <w:b w:val="false"/>
          <w:i w:val="false"/>
          <w:color w:val="000000"/>
          <w:vertAlign w:val="superscript"/>
        </w:rPr>
        <w:t xml:space="preserve">2 </w:t>
      </w:r>
      <w:r>
        <w:rPr>
          <w:rFonts w:ascii="Times New Roman"/>
          <w:b w:val="false"/>
          <w:i w:val="false"/>
          <w:color w:val="000000"/>
          <w:sz w:val="28"/>
        </w:rPr>
        <w:t xml:space="preserve">, но не более 35 кВт/м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1209"/>
    <w:bookmarkStart w:name="z1228" w:id="1210"/>
    <w:p>
      <w:pPr>
        <w:spacing w:after="0"/>
        <w:ind w:left="0"/>
        <w:jc w:val="both"/>
      </w:pPr>
      <w:r>
        <w:rPr>
          <w:rFonts w:ascii="Times New Roman"/>
          <w:b w:val="false"/>
          <w:i w:val="false"/>
          <w:color w:val="000000"/>
          <w:sz w:val="28"/>
        </w:rPr>
        <w:t xml:space="preserve">
      3) В3 (легковоспламеняемые) - горючие строительные материалы, имеющие величину критической поверхностной плотности теплового потока менее 20 кВт/м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1210"/>
    <w:bookmarkStart w:name="z1229" w:id="1211"/>
    <w:p>
      <w:pPr>
        <w:spacing w:after="0"/>
        <w:ind w:left="0"/>
        <w:jc w:val="both"/>
      </w:pPr>
      <w:r>
        <w:rPr>
          <w:rFonts w:ascii="Times New Roman"/>
          <w:b w:val="false"/>
          <w:i w:val="false"/>
          <w:color w:val="000000"/>
          <w:sz w:val="28"/>
        </w:rPr>
        <w:t xml:space="preserve">
      22.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 </w:t>
      </w:r>
    </w:p>
    <w:bookmarkEnd w:id="1211"/>
    <w:bookmarkStart w:name="z1230" w:id="1212"/>
    <w:p>
      <w:pPr>
        <w:spacing w:after="0"/>
        <w:ind w:left="0"/>
        <w:jc w:val="both"/>
      </w:pPr>
      <w:r>
        <w:rPr>
          <w:rFonts w:ascii="Times New Roman"/>
          <w:b w:val="false"/>
          <w:i w:val="false"/>
          <w:color w:val="000000"/>
          <w:sz w:val="28"/>
        </w:rPr>
        <w:t xml:space="preserve">
      1) РП1 (нераспространяющие) - горючие строительные материалы, имеющие величину критической поверхностной плотности теплового потока более 11 кВт/м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1212"/>
    <w:bookmarkStart w:name="z1231" w:id="1213"/>
    <w:p>
      <w:pPr>
        <w:spacing w:after="0"/>
        <w:ind w:left="0"/>
        <w:jc w:val="both"/>
      </w:pPr>
      <w:r>
        <w:rPr>
          <w:rFonts w:ascii="Times New Roman"/>
          <w:b w:val="false"/>
          <w:i w:val="false"/>
          <w:color w:val="000000"/>
          <w:sz w:val="28"/>
        </w:rPr>
        <w:t xml:space="preserve">
      2) РП2 (слабораспространяющие) - горючие строительные материалы, имеющие величину критической поверхностной плотности теплового потока не менее 8 кВт/м </w:t>
      </w:r>
      <w:r>
        <w:rPr>
          <w:rFonts w:ascii="Times New Roman"/>
          <w:b w:val="false"/>
          <w:i w:val="false"/>
          <w:color w:val="000000"/>
          <w:vertAlign w:val="superscript"/>
        </w:rPr>
        <w:t xml:space="preserve">2 </w:t>
      </w:r>
      <w:r>
        <w:rPr>
          <w:rFonts w:ascii="Times New Roman"/>
          <w:b w:val="false"/>
          <w:i w:val="false"/>
          <w:color w:val="000000"/>
          <w:sz w:val="28"/>
        </w:rPr>
        <w:t xml:space="preserve">, но не более 11 кВт/м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1213"/>
    <w:bookmarkStart w:name="z1232" w:id="1214"/>
    <w:p>
      <w:pPr>
        <w:spacing w:after="0"/>
        <w:ind w:left="0"/>
        <w:jc w:val="both"/>
      </w:pPr>
      <w:r>
        <w:rPr>
          <w:rFonts w:ascii="Times New Roman"/>
          <w:b w:val="false"/>
          <w:i w:val="false"/>
          <w:color w:val="000000"/>
          <w:sz w:val="28"/>
        </w:rPr>
        <w:t xml:space="preserve">
      3) РП3 (умереннораспространяющие) - горючие строительные материалы, имеющие величину критической поверхностной плотности теплового потока не менее 5 кВт/м </w:t>
      </w:r>
      <w:r>
        <w:rPr>
          <w:rFonts w:ascii="Times New Roman"/>
          <w:b w:val="false"/>
          <w:i w:val="false"/>
          <w:color w:val="000000"/>
          <w:vertAlign w:val="superscript"/>
        </w:rPr>
        <w:t xml:space="preserve">2 </w:t>
      </w:r>
      <w:r>
        <w:rPr>
          <w:rFonts w:ascii="Times New Roman"/>
          <w:b w:val="false"/>
          <w:i w:val="false"/>
          <w:color w:val="000000"/>
          <w:sz w:val="28"/>
        </w:rPr>
        <w:t xml:space="preserve">, но не более 8 кВт/м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1214"/>
    <w:bookmarkStart w:name="z1233" w:id="1215"/>
    <w:p>
      <w:pPr>
        <w:spacing w:after="0"/>
        <w:ind w:left="0"/>
        <w:jc w:val="both"/>
      </w:pPr>
      <w:r>
        <w:rPr>
          <w:rFonts w:ascii="Times New Roman"/>
          <w:b w:val="false"/>
          <w:i w:val="false"/>
          <w:color w:val="000000"/>
          <w:sz w:val="28"/>
        </w:rPr>
        <w:t xml:space="preserve">
      4) РП4 (сильнораспространяющие) - горючие строительные материалы, имеющие величину критической поверхностной плотности теплового потока менее 5 кВт/м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1215"/>
    <w:bookmarkStart w:name="z1234" w:id="1216"/>
    <w:p>
      <w:pPr>
        <w:spacing w:after="0"/>
        <w:ind w:left="0"/>
        <w:jc w:val="both"/>
      </w:pPr>
      <w:r>
        <w:rPr>
          <w:rFonts w:ascii="Times New Roman"/>
          <w:b w:val="false"/>
          <w:i w:val="false"/>
          <w:color w:val="000000"/>
          <w:sz w:val="28"/>
        </w:rPr>
        <w:t xml:space="preserve">
      23.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 </w:t>
      </w:r>
    </w:p>
    <w:bookmarkEnd w:id="1216"/>
    <w:bookmarkStart w:name="z1235" w:id="1217"/>
    <w:p>
      <w:pPr>
        <w:spacing w:after="0"/>
        <w:ind w:left="0"/>
        <w:jc w:val="both"/>
      </w:pPr>
      <w:r>
        <w:rPr>
          <w:rFonts w:ascii="Times New Roman"/>
          <w:b w:val="false"/>
          <w:i w:val="false"/>
          <w:color w:val="000000"/>
          <w:sz w:val="28"/>
        </w:rPr>
        <w:t xml:space="preserve">
      1) Д1 (с малой дымообразующей способностью) - горючие строительные материалы, имеющие коэффициент дымообразования менее 50 м </w:t>
      </w:r>
      <w:r>
        <w:rPr>
          <w:rFonts w:ascii="Times New Roman"/>
          <w:b w:val="false"/>
          <w:i w:val="false"/>
          <w:color w:val="000000"/>
          <w:vertAlign w:val="superscript"/>
        </w:rPr>
        <w:t xml:space="preserve">2 </w:t>
      </w:r>
      <w:r>
        <w:rPr>
          <w:rFonts w:ascii="Times New Roman"/>
          <w:b w:val="false"/>
          <w:i w:val="false"/>
          <w:color w:val="000000"/>
          <w:sz w:val="28"/>
        </w:rPr>
        <w:t xml:space="preserve">/кг; </w:t>
      </w:r>
    </w:p>
    <w:bookmarkEnd w:id="1217"/>
    <w:bookmarkStart w:name="z1236" w:id="1218"/>
    <w:p>
      <w:pPr>
        <w:spacing w:after="0"/>
        <w:ind w:left="0"/>
        <w:jc w:val="both"/>
      </w:pPr>
      <w:r>
        <w:rPr>
          <w:rFonts w:ascii="Times New Roman"/>
          <w:b w:val="false"/>
          <w:i w:val="false"/>
          <w:color w:val="000000"/>
          <w:sz w:val="28"/>
        </w:rPr>
        <w:t xml:space="preserve">
      2) Д2 (с умеренной дымообразующей способностью) - горючие строительные материалы, имеющие коэффициент дымообразования не менее 50 м </w:t>
      </w:r>
      <w:r>
        <w:rPr>
          <w:rFonts w:ascii="Times New Roman"/>
          <w:b w:val="false"/>
          <w:i w:val="false"/>
          <w:color w:val="000000"/>
          <w:vertAlign w:val="superscript"/>
        </w:rPr>
        <w:t xml:space="preserve">2 </w:t>
      </w:r>
      <w:r>
        <w:rPr>
          <w:rFonts w:ascii="Times New Roman"/>
          <w:b w:val="false"/>
          <w:i w:val="false"/>
          <w:color w:val="000000"/>
          <w:sz w:val="28"/>
        </w:rPr>
        <w:t xml:space="preserve">/кг, но не более 500 м </w:t>
      </w:r>
      <w:r>
        <w:rPr>
          <w:rFonts w:ascii="Times New Roman"/>
          <w:b w:val="false"/>
          <w:i w:val="false"/>
          <w:color w:val="000000"/>
          <w:vertAlign w:val="superscript"/>
        </w:rPr>
        <w:t xml:space="preserve">2 </w:t>
      </w:r>
      <w:r>
        <w:rPr>
          <w:rFonts w:ascii="Times New Roman"/>
          <w:b w:val="false"/>
          <w:i w:val="false"/>
          <w:color w:val="000000"/>
          <w:sz w:val="28"/>
        </w:rPr>
        <w:t xml:space="preserve">/кг; </w:t>
      </w:r>
    </w:p>
    <w:bookmarkEnd w:id="1218"/>
    <w:bookmarkStart w:name="z1237" w:id="1219"/>
    <w:p>
      <w:pPr>
        <w:spacing w:after="0"/>
        <w:ind w:left="0"/>
        <w:jc w:val="both"/>
      </w:pPr>
      <w:r>
        <w:rPr>
          <w:rFonts w:ascii="Times New Roman"/>
          <w:b w:val="false"/>
          <w:i w:val="false"/>
          <w:color w:val="000000"/>
          <w:sz w:val="28"/>
        </w:rPr>
        <w:t xml:space="preserve">
      3) Д3 (с высокой дымообразующей способностью) - горючие строительные материалы, имеющие коэффициент дымообразования более 500 м </w:t>
      </w:r>
      <w:r>
        <w:rPr>
          <w:rFonts w:ascii="Times New Roman"/>
          <w:b w:val="false"/>
          <w:i w:val="false"/>
          <w:color w:val="000000"/>
          <w:vertAlign w:val="superscript"/>
        </w:rPr>
        <w:t xml:space="preserve">2 </w:t>
      </w:r>
      <w:r>
        <w:rPr>
          <w:rFonts w:ascii="Times New Roman"/>
          <w:b w:val="false"/>
          <w:i w:val="false"/>
          <w:color w:val="000000"/>
          <w:sz w:val="28"/>
        </w:rPr>
        <w:t xml:space="preserve">/кг. </w:t>
      </w:r>
    </w:p>
    <w:bookmarkEnd w:id="1219"/>
    <w:bookmarkStart w:name="z1238" w:id="1220"/>
    <w:p>
      <w:pPr>
        <w:spacing w:after="0"/>
        <w:ind w:left="0"/>
        <w:jc w:val="both"/>
      </w:pPr>
      <w:r>
        <w:rPr>
          <w:rFonts w:ascii="Times New Roman"/>
          <w:b w:val="false"/>
          <w:i w:val="false"/>
          <w:color w:val="000000"/>
          <w:sz w:val="28"/>
        </w:rPr>
        <w:t xml:space="preserve">
      По токсичности продуктов горения горючие строительные материалы подразделяются на следующие группы: </w:t>
      </w:r>
    </w:p>
    <w:bookmarkEnd w:id="1220"/>
    <w:bookmarkStart w:name="z1239" w:id="1221"/>
    <w:p>
      <w:pPr>
        <w:spacing w:after="0"/>
        <w:ind w:left="0"/>
        <w:jc w:val="both"/>
      </w:pPr>
      <w:r>
        <w:rPr>
          <w:rFonts w:ascii="Times New Roman"/>
          <w:b w:val="false"/>
          <w:i w:val="false"/>
          <w:color w:val="000000"/>
          <w:sz w:val="28"/>
        </w:rPr>
        <w:t xml:space="preserve">
      1) Т1 (малоопасные); </w:t>
      </w:r>
    </w:p>
    <w:bookmarkEnd w:id="1221"/>
    <w:bookmarkStart w:name="z1240" w:id="1222"/>
    <w:p>
      <w:pPr>
        <w:spacing w:after="0"/>
        <w:ind w:left="0"/>
        <w:jc w:val="both"/>
      </w:pPr>
      <w:r>
        <w:rPr>
          <w:rFonts w:ascii="Times New Roman"/>
          <w:b w:val="false"/>
          <w:i w:val="false"/>
          <w:color w:val="000000"/>
          <w:sz w:val="28"/>
        </w:rPr>
        <w:t xml:space="preserve">
      2) Т2 (умеренноопасные); </w:t>
      </w:r>
    </w:p>
    <w:bookmarkEnd w:id="1222"/>
    <w:bookmarkStart w:name="z1241" w:id="1223"/>
    <w:p>
      <w:pPr>
        <w:spacing w:after="0"/>
        <w:ind w:left="0"/>
        <w:jc w:val="both"/>
      </w:pPr>
      <w:r>
        <w:rPr>
          <w:rFonts w:ascii="Times New Roman"/>
          <w:b w:val="false"/>
          <w:i w:val="false"/>
          <w:color w:val="000000"/>
          <w:sz w:val="28"/>
        </w:rPr>
        <w:t xml:space="preserve">
      3) Т3 (высокоопасные); </w:t>
      </w:r>
    </w:p>
    <w:bookmarkEnd w:id="1223"/>
    <w:bookmarkStart w:name="z1242" w:id="1224"/>
    <w:p>
      <w:pPr>
        <w:spacing w:after="0"/>
        <w:ind w:left="0"/>
        <w:jc w:val="both"/>
      </w:pPr>
      <w:r>
        <w:rPr>
          <w:rFonts w:ascii="Times New Roman"/>
          <w:b w:val="false"/>
          <w:i w:val="false"/>
          <w:color w:val="000000"/>
          <w:sz w:val="28"/>
        </w:rPr>
        <w:t xml:space="preserve">
      4) Т4 (чрезвычайно опасные). </w:t>
      </w:r>
    </w:p>
    <w:bookmarkEnd w:id="1224"/>
    <w:bookmarkStart w:name="z1243" w:id="1225"/>
    <w:p>
      <w:pPr>
        <w:spacing w:after="0"/>
        <w:ind w:left="0"/>
        <w:jc w:val="both"/>
      </w:pPr>
      <w:r>
        <w:rPr>
          <w:rFonts w:ascii="Times New Roman"/>
          <w:b w:val="false"/>
          <w:i w:val="false"/>
          <w:color w:val="000000"/>
          <w:sz w:val="28"/>
        </w:rPr>
        <w:t xml:space="preserve">
      Классификация горючих строительных материалов по значению показателя токсичности продуктов горения приведена в таблице 2 приложения 2 к настоящему Техническому регламенту. </w:t>
      </w:r>
    </w:p>
    <w:bookmarkEnd w:id="1225"/>
    <w:bookmarkStart w:name="z1244" w:id="1226"/>
    <w:p>
      <w:pPr>
        <w:spacing w:after="0"/>
        <w:ind w:left="0"/>
        <w:jc w:val="both"/>
      </w:pPr>
      <w:r>
        <w:rPr>
          <w:rFonts w:ascii="Times New Roman"/>
          <w:b w:val="false"/>
          <w:i w:val="false"/>
          <w:color w:val="000000"/>
          <w:sz w:val="28"/>
        </w:rPr>
        <w:t xml:space="preserve">
      24. Классы пожарной опасности в зависимости от групп пожарной опасности строительных материалов приведены в таблице 3 приложения 2 к настоящему Техническому регламенту. </w:t>
      </w:r>
    </w:p>
    <w:bookmarkEnd w:id="1226"/>
    <w:bookmarkStart w:name="z1245" w:id="1227"/>
    <w:p>
      <w:pPr>
        <w:spacing w:after="0"/>
        <w:ind w:left="0"/>
        <w:jc w:val="both"/>
      </w:pPr>
      <w:r>
        <w:rPr>
          <w:rFonts w:ascii="Times New Roman"/>
          <w:b w:val="false"/>
          <w:i w:val="false"/>
          <w:color w:val="000000"/>
          <w:sz w:val="28"/>
        </w:rPr>
        <w:t xml:space="preserve">
      25. Текстильные и кожевенные материалы по воспламеняемости подразделяются на легковоспламеняемые и трудновоспламеняемые. </w:t>
      </w:r>
    </w:p>
    <w:bookmarkEnd w:id="1227"/>
    <w:bookmarkStart w:name="z1246" w:id="1228"/>
    <w:p>
      <w:pPr>
        <w:spacing w:after="0"/>
        <w:ind w:left="0"/>
        <w:jc w:val="left"/>
      </w:pPr>
      <w:r>
        <w:rPr>
          <w:rFonts w:ascii="Times New Roman"/>
          <w:b/>
          <w:i w:val="false"/>
          <w:color w:val="000000"/>
        </w:rPr>
        <w:t xml:space="preserve"> 3. Классификация и показатели пожарной опасности</w:t>
      </w:r>
      <w:r>
        <w:br/>
      </w:r>
      <w:r>
        <w:rPr>
          <w:rFonts w:ascii="Times New Roman"/>
          <w:b/>
          <w:i w:val="false"/>
          <w:color w:val="000000"/>
        </w:rPr>
        <w:t>технологических сред</w:t>
      </w:r>
    </w:p>
    <w:bookmarkEnd w:id="1228"/>
    <w:bookmarkStart w:name="z1247" w:id="1229"/>
    <w:p>
      <w:pPr>
        <w:spacing w:after="0"/>
        <w:ind w:left="0"/>
        <w:jc w:val="both"/>
      </w:pPr>
      <w:r>
        <w:rPr>
          <w:rFonts w:ascii="Times New Roman"/>
          <w:b w:val="false"/>
          <w:i w:val="false"/>
          <w:color w:val="000000"/>
          <w:sz w:val="28"/>
        </w:rPr>
        <w:t xml:space="preserve">
      26. Классификация технологических сред по взрывопожарной и пожарной опасности применяется для установления безопасных параметров ведения технологического процесса. </w:t>
      </w:r>
    </w:p>
    <w:bookmarkEnd w:id="1229"/>
    <w:bookmarkStart w:name="z1248" w:id="1230"/>
    <w:p>
      <w:pPr>
        <w:spacing w:after="0"/>
        <w:ind w:left="0"/>
        <w:jc w:val="both"/>
      </w:pPr>
      <w:r>
        <w:rPr>
          <w:rFonts w:ascii="Times New Roman"/>
          <w:b w:val="false"/>
          <w:i w:val="false"/>
          <w:color w:val="000000"/>
          <w:sz w:val="28"/>
        </w:rPr>
        <w:t xml:space="preserve">
      27. Пожарная опасность технологических сред характеризуется показателями пожарной опасности веществ, обращающихся в технологическом процессе, и параметрами технологического процесса. </w:t>
      </w:r>
    </w:p>
    <w:bookmarkEnd w:id="1230"/>
    <w:bookmarkStart w:name="z1249" w:id="1231"/>
    <w:p>
      <w:pPr>
        <w:spacing w:after="0"/>
        <w:ind w:left="0"/>
        <w:jc w:val="both"/>
      </w:pPr>
      <w:r>
        <w:rPr>
          <w:rFonts w:ascii="Times New Roman"/>
          <w:b w:val="false"/>
          <w:i w:val="false"/>
          <w:color w:val="000000"/>
          <w:sz w:val="28"/>
        </w:rPr>
        <w:t xml:space="preserve">
      28. Методы определения показателей пожарной опасности веществ, входящих в состав технологических сред, должны соответствовать требованиям настоящего Технического регламента, государственных, межгосударственных, международных стандартов, разрешенных для применения на территории Республики Казахстан и нормативных документов в области пожарной безопасности. </w:t>
      </w:r>
    </w:p>
    <w:bookmarkEnd w:id="1231"/>
    <w:bookmarkStart w:name="z1250" w:id="1232"/>
    <w:p>
      <w:pPr>
        <w:spacing w:after="0"/>
        <w:ind w:left="0"/>
        <w:jc w:val="both"/>
      </w:pPr>
      <w:r>
        <w:rPr>
          <w:rFonts w:ascii="Times New Roman"/>
          <w:b w:val="false"/>
          <w:i w:val="false"/>
          <w:color w:val="000000"/>
          <w:sz w:val="28"/>
        </w:rPr>
        <w:t xml:space="preserve">
      29. Технологические среды по взрывопожарной и пожарной опасности подразделяются на следующие группы: </w:t>
      </w:r>
    </w:p>
    <w:bookmarkEnd w:id="1232"/>
    <w:bookmarkStart w:name="z1251" w:id="1233"/>
    <w:p>
      <w:pPr>
        <w:spacing w:after="0"/>
        <w:ind w:left="0"/>
        <w:jc w:val="both"/>
      </w:pPr>
      <w:r>
        <w:rPr>
          <w:rFonts w:ascii="Times New Roman"/>
          <w:b w:val="false"/>
          <w:i w:val="false"/>
          <w:color w:val="000000"/>
          <w:sz w:val="28"/>
        </w:rPr>
        <w:t xml:space="preserve">
      1) пожаробезопасные; </w:t>
      </w:r>
    </w:p>
    <w:bookmarkEnd w:id="1233"/>
    <w:bookmarkStart w:name="z1252" w:id="1234"/>
    <w:p>
      <w:pPr>
        <w:spacing w:after="0"/>
        <w:ind w:left="0"/>
        <w:jc w:val="both"/>
      </w:pPr>
      <w:r>
        <w:rPr>
          <w:rFonts w:ascii="Times New Roman"/>
          <w:b w:val="false"/>
          <w:i w:val="false"/>
          <w:color w:val="000000"/>
          <w:sz w:val="28"/>
        </w:rPr>
        <w:t xml:space="preserve">
      2) пожароопасные; </w:t>
      </w:r>
    </w:p>
    <w:bookmarkEnd w:id="1234"/>
    <w:bookmarkStart w:name="z1253" w:id="1235"/>
    <w:p>
      <w:pPr>
        <w:spacing w:after="0"/>
        <w:ind w:left="0"/>
        <w:jc w:val="both"/>
      </w:pPr>
      <w:r>
        <w:rPr>
          <w:rFonts w:ascii="Times New Roman"/>
          <w:b w:val="false"/>
          <w:i w:val="false"/>
          <w:color w:val="000000"/>
          <w:sz w:val="28"/>
        </w:rPr>
        <w:t xml:space="preserve">
      3) взрывопожароопасные; </w:t>
      </w:r>
    </w:p>
    <w:bookmarkEnd w:id="1235"/>
    <w:bookmarkStart w:name="z1254" w:id="1236"/>
    <w:p>
      <w:pPr>
        <w:spacing w:after="0"/>
        <w:ind w:left="0"/>
        <w:jc w:val="both"/>
      </w:pPr>
      <w:r>
        <w:rPr>
          <w:rFonts w:ascii="Times New Roman"/>
          <w:b w:val="false"/>
          <w:i w:val="false"/>
          <w:color w:val="000000"/>
          <w:sz w:val="28"/>
        </w:rPr>
        <w:t xml:space="preserve">
      4) взрывоопасные. </w:t>
      </w:r>
    </w:p>
    <w:bookmarkEnd w:id="1236"/>
    <w:bookmarkStart w:name="z1255" w:id="1237"/>
    <w:p>
      <w:pPr>
        <w:spacing w:after="0"/>
        <w:ind w:left="0"/>
        <w:jc w:val="both"/>
      </w:pPr>
      <w:r>
        <w:rPr>
          <w:rFonts w:ascii="Times New Roman"/>
          <w:b w:val="false"/>
          <w:i w:val="false"/>
          <w:color w:val="000000"/>
          <w:sz w:val="28"/>
        </w:rPr>
        <w:t xml:space="preserve">
      30. Взрывопожароопасность технологических сред определяется возможностью возникновения и (или) развития пожара и (или) взрыва, обусловленной физико-химическими свойствами и параметрами указанных сред (сырьевых веществ и материалов, полупродуктов и продуктов, обращающихся в технологической системе). </w:t>
      </w:r>
    </w:p>
    <w:bookmarkEnd w:id="1237"/>
    <w:bookmarkStart w:name="z1256" w:id="1238"/>
    <w:p>
      <w:pPr>
        <w:spacing w:after="0"/>
        <w:ind w:left="0"/>
        <w:jc w:val="both"/>
      </w:pPr>
      <w:r>
        <w:rPr>
          <w:rFonts w:ascii="Times New Roman"/>
          <w:b w:val="false"/>
          <w:i w:val="false"/>
          <w:color w:val="000000"/>
          <w:sz w:val="28"/>
        </w:rPr>
        <w:t xml:space="preserve">
      31. Порядок отнесения технологических сред к группам по взрывопожароопасности определяется в соответствии с требованиями настоящего Технического регламента, государственных, межгосударственных, международных стандартов, разрешенных для применения на территории Республики Казахстан и нормативных документов в области пожарной безопасности. </w:t>
      </w:r>
    </w:p>
    <w:bookmarkEnd w:id="1238"/>
    <w:bookmarkStart w:name="z1257" w:id="1239"/>
    <w:p>
      <w:pPr>
        <w:spacing w:after="0"/>
        <w:ind w:left="0"/>
        <w:jc w:val="left"/>
      </w:pPr>
      <w:r>
        <w:rPr>
          <w:rFonts w:ascii="Times New Roman"/>
          <w:b/>
          <w:i w:val="false"/>
          <w:color w:val="000000"/>
        </w:rPr>
        <w:t xml:space="preserve"> 4. Классификация взрывоопасных и пожароопасных зон</w:t>
      </w:r>
    </w:p>
    <w:bookmarkEnd w:id="1239"/>
    <w:bookmarkStart w:name="z1258" w:id="1240"/>
    <w:p>
      <w:pPr>
        <w:spacing w:after="0"/>
        <w:ind w:left="0"/>
        <w:jc w:val="both"/>
      </w:pPr>
      <w:r>
        <w:rPr>
          <w:rFonts w:ascii="Times New Roman"/>
          <w:b w:val="false"/>
          <w:i w:val="false"/>
          <w:color w:val="000000"/>
          <w:sz w:val="28"/>
        </w:rPr>
        <w:t xml:space="preserve">
      32. Классификация пожароопасных и взрывоопасных зон применяется для выбора электротехнического и другого оборудования, с параметрами, обеспечивающими их взрывопожаробезопасную эксплуатацию в указанной зоне. </w:t>
      </w:r>
    </w:p>
    <w:bookmarkEnd w:id="1240"/>
    <w:bookmarkStart w:name="z1259" w:id="1241"/>
    <w:p>
      <w:pPr>
        <w:spacing w:after="0"/>
        <w:ind w:left="0"/>
        <w:jc w:val="both"/>
      </w:pPr>
      <w:r>
        <w:rPr>
          <w:rFonts w:ascii="Times New Roman"/>
          <w:b w:val="false"/>
          <w:i w:val="false"/>
          <w:color w:val="000000"/>
          <w:sz w:val="28"/>
        </w:rPr>
        <w:t xml:space="preserve">
      33. Порядок отнесения зон к пожароопасным или взрывоопасным и определение класса этих зон определяется в соответствии с требованиями "Правил устройства электроустановок Республики Казахстан". </w:t>
      </w:r>
    </w:p>
    <w:bookmarkEnd w:id="1241"/>
    <w:bookmarkStart w:name="z1260" w:id="1242"/>
    <w:p>
      <w:pPr>
        <w:spacing w:after="0"/>
        <w:ind w:left="0"/>
        <w:jc w:val="both"/>
      </w:pPr>
      <w:r>
        <w:rPr>
          <w:rFonts w:ascii="Times New Roman"/>
          <w:b w:val="false"/>
          <w:i w:val="false"/>
          <w:color w:val="000000"/>
          <w:sz w:val="28"/>
        </w:rPr>
        <w:t xml:space="preserve">
      34. Пожароопасные зоны подразделяются на следующие классы: </w:t>
      </w:r>
    </w:p>
    <w:bookmarkEnd w:id="1242"/>
    <w:bookmarkStart w:name="z1261" w:id="1243"/>
    <w:p>
      <w:pPr>
        <w:spacing w:after="0"/>
        <w:ind w:left="0"/>
        <w:jc w:val="both"/>
      </w:pPr>
      <w:r>
        <w:rPr>
          <w:rFonts w:ascii="Times New Roman"/>
          <w:b w:val="false"/>
          <w:i w:val="false"/>
          <w:color w:val="000000"/>
          <w:sz w:val="28"/>
        </w:rPr>
        <w:t xml:space="preserve">
      1) П-I - зоны, расположенные в помещениях, в которых обращаются горючие жидкости с температурой вспышки выше 61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1243"/>
    <w:bookmarkStart w:name="z1262" w:id="1244"/>
    <w:p>
      <w:pPr>
        <w:spacing w:after="0"/>
        <w:ind w:left="0"/>
        <w:jc w:val="both"/>
      </w:pPr>
      <w:r>
        <w:rPr>
          <w:rFonts w:ascii="Times New Roman"/>
          <w:b w:val="false"/>
          <w:i w:val="false"/>
          <w:color w:val="000000"/>
          <w:sz w:val="28"/>
        </w:rPr>
        <w:t xml:space="preserve">
      2) П-II - зоны, расположенные в помещениях, в которых выделяются горючие пыль или волокна с нижним концентрационным пределом воспламенения более 65 г/м </w:t>
      </w:r>
      <w:r>
        <w:rPr>
          <w:rFonts w:ascii="Times New Roman"/>
          <w:b w:val="false"/>
          <w:i w:val="false"/>
          <w:color w:val="000000"/>
          <w:vertAlign w:val="superscript"/>
        </w:rPr>
        <w:t xml:space="preserve">3 </w:t>
      </w:r>
      <w:r>
        <w:rPr>
          <w:rFonts w:ascii="Times New Roman"/>
          <w:b w:val="false"/>
          <w:i w:val="false"/>
          <w:color w:val="000000"/>
          <w:sz w:val="28"/>
        </w:rPr>
        <w:t xml:space="preserve">к объему воздуха; </w:t>
      </w:r>
    </w:p>
    <w:bookmarkEnd w:id="1244"/>
    <w:bookmarkStart w:name="z1263" w:id="1245"/>
    <w:p>
      <w:pPr>
        <w:spacing w:after="0"/>
        <w:ind w:left="0"/>
        <w:jc w:val="both"/>
      </w:pPr>
      <w:r>
        <w:rPr>
          <w:rFonts w:ascii="Times New Roman"/>
          <w:b w:val="false"/>
          <w:i w:val="false"/>
          <w:color w:val="000000"/>
          <w:sz w:val="28"/>
        </w:rPr>
        <w:t xml:space="preserve">
      3) П-IIа - зоны, расположенные в помещениях, в которых обращаются твердые горючие вещества; </w:t>
      </w:r>
    </w:p>
    <w:bookmarkEnd w:id="1245"/>
    <w:bookmarkStart w:name="z1264" w:id="1246"/>
    <w:p>
      <w:pPr>
        <w:spacing w:after="0"/>
        <w:ind w:left="0"/>
        <w:jc w:val="both"/>
      </w:pPr>
      <w:r>
        <w:rPr>
          <w:rFonts w:ascii="Times New Roman"/>
          <w:b w:val="false"/>
          <w:i w:val="false"/>
          <w:color w:val="000000"/>
          <w:sz w:val="28"/>
        </w:rPr>
        <w:t xml:space="preserve">
      4) П-III - расположенные вне помещения зоны, в которых обращаются горючие жидкости с температурой вспышки выше 61 </w:t>
      </w:r>
      <w:r>
        <w:rPr>
          <w:rFonts w:ascii="Times New Roman"/>
          <w:b w:val="false"/>
          <w:i w:val="false"/>
          <w:color w:val="000000"/>
          <w:vertAlign w:val="superscript"/>
        </w:rPr>
        <w:t xml:space="preserve">о </w:t>
      </w:r>
      <w:r>
        <w:rPr>
          <w:rFonts w:ascii="Times New Roman"/>
          <w:b w:val="false"/>
          <w:i w:val="false"/>
          <w:color w:val="000000"/>
          <w:sz w:val="28"/>
        </w:rPr>
        <w:t xml:space="preserve">С или твердые горючие вещества. </w:t>
      </w:r>
    </w:p>
    <w:bookmarkEnd w:id="1246"/>
    <w:bookmarkStart w:name="z1265" w:id="1247"/>
    <w:p>
      <w:pPr>
        <w:spacing w:after="0"/>
        <w:ind w:left="0"/>
        <w:jc w:val="both"/>
      </w:pPr>
      <w:r>
        <w:rPr>
          <w:rFonts w:ascii="Times New Roman"/>
          <w:b w:val="false"/>
          <w:i w:val="false"/>
          <w:color w:val="000000"/>
          <w:sz w:val="28"/>
        </w:rPr>
        <w:t xml:space="preserve">
      35. Взрывоопасные зоны подразделяются на следующие классы: </w:t>
      </w:r>
    </w:p>
    <w:bookmarkEnd w:id="1247"/>
    <w:bookmarkStart w:name="z1266" w:id="1248"/>
    <w:p>
      <w:pPr>
        <w:spacing w:after="0"/>
        <w:ind w:left="0"/>
        <w:jc w:val="both"/>
      </w:pPr>
      <w:r>
        <w:rPr>
          <w:rFonts w:ascii="Times New Roman"/>
          <w:b w:val="false"/>
          <w:i w:val="false"/>
          <w:color w:val="000000"/>
          <w:sz w:val="28"/>
        </w:rPr>
        <w:t xml:space="preserve">
      1) В-I - зоны, расположенные в помещениях, в которых выделяются горючие газы или пары легковоспламеняющихся жидкостей в таком количестве и с такими свойствами, что они могут образовать с воздухом взрывоопасные смеси при нормальных режимах работы; </w:t>
      </w:r>
    </w:p>
    <w:bookmarkEnd w:id="1248"/>
    <w:bookmarkStart w:name="z1267" w:id="1249"/>
    <w:p>
      <w:pPr>
        <w:spacing w:after="0"/>
        <w:ind w:left="0"/>
        <w:jc w:val="both"/>
      </w:pPr>
      <w:r>
        <w:rPr>
          <w:rFonts w:ascii="Times New Roman"/>
          <w:b w:val="false"/>
          <w:i w:val="false"/>
          <w:color w:val="000000"/>
          <w:sz w:val="28"/>
        </w:rPr>
        <w:t xml:space="preserve">
      2) В-Ia - зоны, расположенные в помещениях, в которых при нормальной эксплуатации взрывоопасные смеси горючих газов (независимо от нижнего концентрационного предела воспламенения) или паров легковоспламеняющихся жидкостей с воздухом не образуются, а возможны только в результате аварий или неисправностей; </w:t>
      </w:r>
    </w:p>
    <w:bookmarkEnd w:id="1249"/>
    <w:bookmarkStart w:name="z1268" w:id="1250"/>
    <w:p>
      <w:pPr>
        <w:spacing w:after="0"/>
        <w:ind w:left="0"/>
        <w:jc w:val="both"/>
      </w:pPr>
      <w:r>
        <w:rPr>
          <w:rFonts w:ascii="Times New Roman"/>
          <w:b w:val="false"/>
          <w:i w:val="false"/>
          <w:color w:val="000000"/>
          <w:sz w:val="28"/>
        </w:rPr>
        <w:t xml:space="preserve">
      3) B-Iб - зоны, расположенные в помещениях, в которых при нормальной эксплуатации взрывоопасные смеси горючих газов или паров легковоспламеняющихся жидкостей с воздухом не образуются, а возможны только в результате аварий или неисправностей и которые отличаются одной из следующих особенностей: </w:t>
      </w:r>
    </w:p>
    <w:bookmarkEnd w:id="1250"/>
    <w:bookmarkStart w:name="z1269" w:id="1251"/>
    <w:p>
      <w:pPr>
        <w:spacing w:after="0"/>
        <w:ind w:left="0"/>
        <w:jc w:val="both"/>
      </w:pPr>
      <w:r>
        <w:rPr>
          <w:rFonts w:ascii="Times New Roman"/>
          <w:b w:val="false"/>
          <w:i w:val="false"/>
          <w:color w:val="000000"/>
          <w:sz w:val="28"/>
        </w:rPr>
        <w:t xml:space="preserve">
      горючие газы в этих зонах обладают высоким нижним концентрационным пределом воспламенения (15 % и более) и резким запахом при предельно допустимых концентрациях; </w:t>
      </w:r>
    </w:p>
    <w:bookmarkEnd w:id="1251"/>
    <w:bookmarkStart w:name="z1270" w:id="1252"/>
    <w:p>
      <w:pPr>
        <w:spacing w:after="0"/>
        <w:ind w:left="0"/>
        <w:jc w:val="both"/>
      </w:pPr>
      <w:r>
        <w:rPr>
          <w:rFonts w:ascii="Times New Roman"/>
          <w:b w:val="false"/>
          <w:i w:val="false"/>
          <w:color w:val="000000"/>
          <w:sz w:val="28"/>
        </w:rPr>
        <w:t xml:space="preserve">
      помещения производств, связанных с обращением газообразного водорода, в которых по условиям технологического процесса исключается образование взрывоопасной смеси в объеме, превышающем 5 % свободного объема помещения, имеют взрывоопасную зону только в верхней части помещения. </w:t>
      </w:r>
    </w:p>
    <w:bookmarkEnd w:id="1252"/>
    <w:bookmarkStart w:name="z1271" w:id="1253"/>
    <w:p>
      <w:pPr>
        <w:spacing w:after="0"/>
        <w:ind w:left="0"/>
        <w:jc w:val="both"/>
      </w:pPr>
      <w:r>
        <w:rPr>
          <w:rFonts w:ascii="Times New Roman"/>
          <w:b w:val="false"/>
          <w:i w:val="false"/>
          <w:color w:val="000000"/>
          <w:sz w:val="28"/>
        </w:rPr>
        <w:t xml:space="preserve">
      Примечания: </w:t>
      </w:r>
    </w:p>
    <w:bookmarkEnd w:id="1253"/>
    <w:bookmarkStart w:name="z1272" w:id="1254"/>
    <w:p>
      <w:pPr>
        <w:spacing w:after="0"/>
        <w:ind w:left="0"/>
        <w:jc w:val="both"/>
      </w:pPr>
      <w:r>
        <w:rPr>
          <w:rFonts w:ascii="Times New Roman"/>
          <w:b w:val="false"/>
          <w:i w:val="false"/>
          <w:color w:val="000000"/>
          <w:sz w:val="28"/>
        </w:rPr>
        <w:t xml:space="preserve">
      1. Взрывоопасная зона условно принимается от отметки 0,75 общей высоты помещения, считая от уровня пола, но не выше кранового пути, если таковой имеется; </w:t>
      </w:r>
    </w:p>
    <w:bookmarkEnd w:id="1254"/>
    <w:bookmarkStart w:name="z1273" w:id="1255"/>
    <w:p>
      <w:pPr>
        <w:spacing w:after="0"/>
        <w:ind w:left="0"/>
        <w:jc w:val="both"/>
      </w:pPr>
      <w:r>
        <w:rPr>
          <w:rFonts w:ascii="Times New Roman"/>
          <w:b w:val="false"/>
          <w:i w:val="false"/>
          <w:color w:val="000000"/>
          <w:sz w:val="28"/>
        </w:rPr>
        <w:t xml:space="preserve">
      2. Данная особенность не распространяется на электромашинные помещения с турбогенераторами с водородным охлаждением при условии обеспечения электромашинного помещения, имеющего нормальную среду, вытяжной вентиляцией с естественным побуждением; </w:t>
      </w:r>
    </w:p>
    <w:bookmarkEnd w:id="1255"/>
    <w:bookmarkStart w:name="z1274" w:id="1256"/>
    <w:p>
      <w:pPr>
        <w:spacing w:after="0"/>
        <w:ind w:left="0"/>
        <w:jc w:val="both"/>
      </w:pPr>
      <w:r>
        <w:rPr>
          <w:rFonts w:ascii="Times New Roman"/>
          <w:b w:val="false"/>
          <w:i w:val="false"/>
          <w:color w:val="000000"/>
          <w:sz w:val="28"/>
        </w:rPr>
        <w:t xml:space="preserve">
      3. К данной зоне относятся также зоны лабораторных и других помещений, в которых горючие газы и легковоспламеняющиеся жидкости имеются в небольших количествах, недостаточных для создания взрывоопасной смеси в объеме, превышающем 5 % свободного объема помещения, и в которых работа с горючими газами и легковоспламеняющимися жидкостями производится без применения открытого пламени. Эти зоны не относятся к взрывоопасным, если работа с горючими газами и легковоспламеняющимися жидкостями производится в вытяжных шкафах или под вытяжными зонтами. </w:t>
      </w:r>
    </w:p>
    <w:bookmarkEnd w:id="1256"/>
    <w:bookmarkStart w:name="z1275" w:id="1257"/>
    <w:p>
      <w:pPr>
        <w:spacing w:after="0"/>
        <w:ind w:left="0"/>
        <w:jc w:val="both"/>
      </w:pPr>
      <w:r>
        <w:rPr>
          <w:rFonts w:ascii="Times New Roman"/>
          <w:b w:val="false"/>
          <w:i w:val="false"/>
          <w:color w:val="000000"/>
          <w:sz w:val="28"/>
        </w:rPr>
        <w:t xml:space="preserve">
      4) В-Iг - пространства у наружных установок: технологических установок, содержащих горючие газы или легковоспламеняющиеся жидкости (за исключением наружных аммиачных компрессорных установок), надземных и подземных резервуаров с легковоспламеняющимися жидкостями или горючими газами (газгольдеры), эстакад для слива и налива легковоспламеняющихся жидкостей, открытых нефтяных ловушек, прудов-отстойников с плавающей нефтяной пленкой. </w:t>
      </w:r>
    </w:p>
    <w:bookmarkEnd w:id="1257"/>
    <w:bookmarkStart w:name="z1276" w:id="1258"/>
    <w:p>
      <w:pPr>
        <w:spacing w:after="0"/>
        <w:ind w:left="0"/>
        <w:jc w:val="left"/>
      </w:pPr>
      <w:r>
        <w:rPr>
          <w:rFonts w:ascii="Times New Roman"/>
          <w:b/>
          <w:i w:val="false"/>
          <w:color w:val="000000"/>
        </w:rPr>
        <w:t xml:space="preserve"> 5. Классификация электрооборудования по взрывопожарной</w:t>
      </w:r>
      <w:r>
        <w:br/>
      </w:r>
      <w:r>
        <w:rPr>
          <w:rFonts w:ascii="Times New Roman"/>
          <w:b/>
          <w:i w:val="false"/>
          <w:color w:val="000000"/>
        </w:rPr>
        <w:t>и пожарной опасности</w:t>
      </w:r>
    </w:p>
    <w:bookmarkEnd w:id="1258"/>
    <w:bookmarkStart w:name="z1277" w:id="1259"/>
    <w:p>
      <w:pPr>
        <w:spacing w:after="0"/>
        <w:ind w:left="0"/>
        <w:jc w:val="both"/>
      </w:pPr>
      <w:r>
        <w:rPr>
          <w:rFonts w:ascii="Times New Roman"/>
          <w:b w:val="false"/>
          <w:i w:val="false"/>
          <w:color w:val="000000"/>
          <w:sz w:val="28"/>
        </w:rPr>
        <w:t xml:space="preserve">
      36. Классификация электрооборудования по взрывопожарной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 </w:t>
      </w:r>
    </w:p>
    <w:bookmarkEnd w:id="1259"/>
    <w:bookmarkStart w:name="z1278" w:id="1260"/>
    <w:p>
      <w:pPr>
        <w:spacing w:after="0"/>
        <w:ind w:left="0"/>
        <w:jc w:val="both"/>
      </w:pPr>
      <w:r>
        <w:rPr>
          <w:rFonts w:ascii="Times New Roman"/>
          <w:b w:val="false"/>
          <w:i w:val="false"/>
          <w:color w:val="000000"/>
          <w:sz w:val="28"/>
        </w:rPr>
        <w:t xml:space="preserve">
      37. Электрооборудование в зависимости от степени его взрывопожароопасности подразделяется на: </w:t>
      </w:r>
    </w:p>
    <w:bookmarkEnd w:id="1260"/>
    <w:bookmarkStart w:name="z1279" w:id="1261"/>
    <w:p>
      <w:pPr>
        <w:spacing w:after="0"/>
        <w:ind w:left="0"/>
        <w:jc w:val="both"/>
      </w:pPr>
      <w:r>
        <w:rPr>
          <w:rFonts w:ascii="Times New Roman"/>
          <w:b w:val="false"/>
          <w:i w:val="false"/>
          <w:color w:val="000000"/>
          <w:sz w:val="28"/>
        </w:rPr>
        <w:t xml:space="preserve">
      1) электрооборудование без средств взрывопожарозащиты; </w:t>
      </w:r>
    </w:p>
    <w:bookmarkEnd w:id="1261"/>
    <w:bookmarkStart w:name="z1280" w:id="1262"/>
    <w:p>
      <w:pPr>
        <w:spacing w:after="0"/>
        <w:ind w:left="0"/>
        <w:jc w:val="both"/>
      </w:pPr>
      <w:r>
        <w:rPr>
          <w:rFonts w:ascii="Times New Roman"/>
          <w:b w:val="false"/>
          <w:i w:val="false"/>
          <w:color w:val="000000"/>
          <w:sz w:val="28"/>
        </w:rPr>
        <w:t xml:space="preserve">
      2) пожарозащищенное электрооборудование; </w:t>
      </w:r>
    </w:p>
    <w:bookmarkEnd w:id="1262"/>
    <w:bookmarkStart w:name="z1281" w:id="1263"/>
    <w:p>
      <w:pPr>
        <w:spacing w:after="0"/>
        <w:ind w:left="0"/>
        <w:jc w:val="both"/>
      </w:pPr>
      <w:r>
        <w:rPr>
          <w:rFonts w:ascii="Times New Roman"/>
          <w:b w:val="false"/>
          <w:i w:val="false"/>
          <w:color w:val="000000"/>
          <w:sz w:val="28"/>
        </w:rPr>
        <w:t xml:space="preserve">
      3) взрывозащищенное электрооборудование. </w:t>
      </w:r>
    </w:p>
    <w:bookmarkEnd w:id="1263"/>
    <w:bookmarkStart w:name="z1282" w:id="1264"/>
    <w:p>
      <w:pPr>
        <w:spacing w:after="0"/>
        <w:ind w:left="0"/>
        <w:jc w:val="both"/>
      </w:pPr>
      <w:r>
        <w:rPr>
          <w:rFonts w:ascii="Times New Roman"/>
          <w:b w:val="false"/>
          <w:i w:val="false"/>
          <w:color w:val="000000"/>
          <w:sz w:val="28"/>
        </w:rPr>
        <w:t xml:space="preserve">
      38. Электрооборудование без средств взрывопожарозащиты по уровням пожарной защиты и взрывозащиты не классифицируется. </w:t>
      </w:r>
    </w:p>
    <w:bookmarkEnd w:id="1264"/>
    <w:bookmarkStart w:name="z1283" w:id="1265"/>
    <w:p>
      <w:pPr>
        <w:spacing w:after="0"/>
        <w:ind w:left="0"/>
        <w:jc w:val="both"/>
      </w:pPr>
      <w:r>
        <w:rPr>
          <w:rFonts w:ascii="Times New Roman"/>
          <w:b w:val="false"/>
          <w:i w:val="false"/>
          <w:color w:val="000000"/>
          <w:sz w:val="28"/>
        </w:rPr>
        <w:t xml:space="preserve">
      39. Пожарозащищенное электрооборудование по уровням пожарной защиты подразделяется на электрооборудование: </w:t>
      </w:r>
    </w:p>
    <w:bookmarkEnd w:id="1265"/>
    <w:bookmarkStart w:name="z1284" w:id="1266"/>
    <w:p>
      <w:pPr>
        <w:spacing w:after="0"/>
        <w:ind w:left="0"/>
        <w:jc w:val="both"/>
      </w:pPr>
      <w:r>
        <w:rPr>
          <w:rFonts w:ascii="Times New Roman"/>
          <w:b w:val="false"/>
          <w:i w:val="false"/>
          <w:color w:val="000000"/>
          <w:sz w:val="28"/>
        </w:rPr>
        <w:t xml:space="preserve">
      1) повышенной надежности против возникновения пожара; </w:t>
      </w:r>
    </w:p>
    <w:bookmarkEnd w:id="1266"/>
    <w:bookmarkStart w:name="z1285" w:id="1267"/>
    <w:p>
      <w:pPr>
        <w:spacing w:after="0"/>
        <w:ind w:left="0"/>
        <w:jc w:val="both"/>
      </w:pPr>
      <w:r>
        <w:rPr>
          <w:rFonts w:ascii="Times New Roman"/>
          <w:b w:val="false"/>
          <w:i w:val="false"/>
          <w:color w:val="000000"/>
          <w:sz w:val="28"/>
        </w:rPr>
        <w:t xml:space="preserve">
      2) пожаробезопасное; </w:t>
      </w:r>
    </w:p>
    <w:bookmarkEnd w:id="1267"/>
    <w:bookmarkStart w:name="z1286" w:id="1268"/>
    <w:p>
      <w:pPr>
        <w:spacing w:after="0"/>
        <w:ind w:left="0"/>
        <w:jc w:val="both"/>
      </w:pPr>
      <w:r>
        <w:rPr>
          <w:rFonts w:ascii="Times New Roman"/>
          <w:b w:val="false"/>
          <w:i w:val="false"/>
          <w:color w:val="000000"/>
          <w:sz w:val="28"/>
        </w:rPr>
        <w:t xml:space="preserve">
      3) особопожаробезопасное. </w:t>
      </w:r>
    </w:p>
    <w:bookmarkEnd w:id="1268"/>
    <w:bookmarkStart w:name="z1287" w:id="1269"/>
    <w:p>
      <w:pPr>
        <w:spacing w:after="0"/>
        <w:ind w:left="0"/>
        <w:jc w:val="both"/>
      </w:pPr>
      <w:r>
        <w:rPr>
          <w:rFonts w:ascii="Times New Roman"/>
          <w:b w:val="false"/>
          <w:i w:val="false"/>
          <w:color w:val="000000"/>
          <w:sz w:val="28"/>
        </w:rPr>
        <w:t xml:space="preserve">
      40. Электрооборудование повышенной надежности против возникновения пожара не должно являться источником зажигания при нормальном режиме его работы. </w:t>
      </w:r>
    </w:p>
    <w:bookmarkEnd w:id="1269"/>
    <w:bookmarkStart w:name="z1288" w:id="1270"/>
    <w:p>
      <w:pPr>
        <w:spacing w:after="0"/>
        <w:ind w:left="0"/>
        <w:jc w:val="both"/>
      </w:pPr>
      <w:r>
        <w:rPr>
          <w:rFonts w:ascii="Times New Roman"/>
          <w:b w:val="false"/>
          <w:i w:val="false"/>
          <w:color w:val="000000"/>
          <w:sz w:val="28"/>
        </w:rPr>
        <w:t xml:space="preserve">
      41. Пожаробезопасное электрооборудование не должно являться источником зажигания как при нормальной работе, так и при аварийных режимах работы этого оборудования. </w:t>
      </w:r>
    </w:p>
    <w:bookmarkEnd w:id="1270"/>
    <w:bookmarkStart w:name="z1289" w:id="1271"/>
    <w:p>
      <w:pPr>
        <w:spacing w:after="0"/>
        <w:ind w:left="0"/>
        <w:jc w:val="both"/>
      </w:pPr>
      <w:r>
        <w:rPr>
          <w:rFonts w:ascii="Times New Roman"/>
          <w:b w:val="false"/>
          <w:i w:val="false"/>
          <w:color w:val="000000"/>
          <w:sz w:val="28"/>
        </w:rPr>
        <w:t xml:space="preserve">
      42. Пожарозащищенное электрооборудование должно автоматически отключать оборудование от источников питания при аварийных или нештатных режимах работы и иметь один или несколько видов защиты исключающее: </w:t>
      </w:r>
    </w:p>
    <w:bookmarkEnd w:id="1271"/>
    <w:bookmarkStart w:name="z1290" w:id="1272"/>
    <w:p>
      <w:pPr>
        <w:spacing w:after="0"/>
        <w:ind w:left="0"/>
        <w:jc w:val="both"/>
      </w:pPr>
      <w:r>
        <w:rPr>
          <w:rFonts w:ascii="Times New Roman"/>
          <w:b w:val="false"/>
          <w:i w:val="false"/>
          <w:color w:val="000000"/>
          <w:sz w:val="28"/>
        </w:rPr>
        <w:t xml:space="preserve">
      1) контакт нагретых элементов (в том числе искр, дугового разряда) с горючими материалами конструкции оборудования; </w:t>
      </w:r>
    </w:p>
    <w:bookmarkEnd w:id="1272"/>
    <w:bookmarkStart w:name="z1291" w:id="1273"/>
    <w:p>
      <w:pPr>
        <w:spacing w:after="0"/>
        <w:ind w:left="0"/>
        <w:jc w:val="both"/>
      </w:pPr>
      <w:r>
        <w:rPr>
          <w:rFonts w:ascii="Times New Roman"/>
          <w:b w:val="false"/>
          <w:i w:val="false"/>
          <w:color w:val="000000"/>
          <w:sz w:val="28"/>
        </w:rPr>
        <w:t xml:space="preserve">
      2) контакт нагретых элементов (в том числе искр, дугового разряда) оборудования с горючими материалами в помещении; </w:t>
      </w:r>
    </w:p>
    <w:bookmarkEnd w:id="1273"/>
    <w:bookmarkStart w:name="z1292" w:id="1274"/>
    <w:p>
      <w:pPr>
        <w:spacing w:after="0"/>
        <w:ind w:left="0"/>
        <w:jc w:val="both"/>
      </w:pPr>
      <w:r>
        <w:rPr>
          <w:rFonts w:ascii="Times New Roman"/>
          <w:b w:val="false"/>
          <w:i w:val="false"/>
          <w:color w:val="000000"/>
          <w:sz w:val="28"/>
        </w:rPr>
        <w:t xml:space="preserve">
      3) возможность воспламенения жидких и твердых горючих материалов от источников зажигания, образующихся внутри оборудования; </w:t>
      </w:r>
    </w:p>
    <w:bookmarkEnd w:id="1274"/>
    <w:bookmarkStart w:name="z1293" w:id="1275"/>
    <w:p>
      <w:pPr>
        <w:spacing w:after="0"/>
        <w:ind w:left="0"/>
        <w:jc w:val="both"/>
      </w:pPr>
      <w:r>
        <w:rPr>
          <w:rFonts w:ascii="Times New Roman"/>
          <w:b w:val="false"/>
          <w:i w:val="false"/>
          <w:color w:val="000000"/>
          <w:sz w:val="28"/>
        </w:rPr>
        <w:t xml:space="preserve">
      4) распространения горения за пределы электрооборудования. </w:t>
      </w:r>
    </w:p>
    <w:bookmarkEnd w:id="1275"/>
    <w:bookmarkStart w:name="z1294" w:id="1276"/>
    <w:p>
      <w:pPr>
        <w:spacing w:after="0"/>
        <w:ind w:left="0"/>
        <w:jc w:val="both"/>
      </w:pPr>
      <w:r>
        <w:rPr>
          <w:rFonts w:ascii="Times New Roman"/>
          <w:b w:val="false"/>
          <w:i w:val="false"/>
          <w:color w:val="000000"/>
          <w:sz w:val="28"/>
        </w:rPr>
        <w:t xml:space="preserve">
      43. Порядок определения вида пожарозащищенного электрооборудования и его маркировки должен соответствовать требованиям "Правил устройства электроустановок Республики Казахстан". </w:t>
      </w:r>
    </w:p>
    <w:bookmarkEnd w:id="1276"/>
    <w:bookmarkStart w:name="z1295" w:id="1277"/>
    <w:p>
      <w:pPr>
        <w:spacing w:after="0"/>
        <w:ind w:left="0"/>
        <w:jc w:val="both"/>
      </w:pPr>
      <w:r>
        <w:rPr>
          <w:rFonts w:ascii="Times New Roman"/>
          <w:b w:val="false"/>
          <w:i w:val="false"/>
          <w:color w:val="000000"/>
          <w:sz w:val="28"/>
        </w:rPr>
        <w:t xml:space="preserve">
      44. Взрывозащищенное электрооборудование по уровням взрывозащиты подразделяется на электрооборудование: </w:t>
      </w:r>
    </w:p>
    <w:bookmarkEnd w:id="1277"/>
    <w:bookmarkStart w:name="z1296" w:id="1278"/>
    <w:p>
      <w:pPr>
        <w:spacing w:after="0"/>
        <w:ind w:left="0"/>
        <w:jc w:val="both"/>
      </w:pPr>
      <w:r>
        <w:rPr>
          <w:rFonts w:ascii="Times New Roman"/>
          <w:b w:val="false"/>
          <w:i w:val="false"/>
          <w:color w:val="000000"/>
          <w:sz w:val="28"/>
        </w:rPr>
        <w:t xml:space="preserve">
      1) повышенной надежности против взрыва; </w:t>
      </w:r>
    </w:p>
    <w:bookmarkEnd w:id="1278"/>
    <w:bookmarkStart w:name="z1297" w:id="1279"/>
    <w:p>
      <w:pPr>
        <w:spacing w:after="0"/>
        <w:ind w:left="0"/>
        <w:jc w:val="both"/>
      </w:pPr>
      <w:r>
        <w:rPr>
          <w:rFonts w:ascii="Times New Roman"/>
          <w:b w:val="false"/>
          <w:i w:val="false"/>
          <w:color w:val="000000"/>
          <w:sz w:val="28"/>
        </w:rPr>
        <w:t xml:space="preserve">
      2) взрывобезопасное; </w:t>
      </w:r>
    </w:p>
    <w:bookmarkEnd w:id="1279"/>
    <w:bookmarkStart w:name="z1298" w:id="1280"/>
    <w:p>
      <w:pPr>
        <w:spacing w:after="0"/>
        <w:ind w:left="0"/>
        <w:jc w:val="both"/>
      </w:pPr>
      <w:r>
        <w:rPr>
          <w:rFonts w:ascii="Times New Roman"/>
          <w:b w:val="false"/>
          <w:i w:val="false"/>
          <w:color w:val="000000"/>
          <w:sz w:val="28"/>
        </w:rPr>
        <w:t xml:space="preserve">
      3) особовзрывобезопасное. </w:t>
      </w:r>
    </w:p>
    <w:bookmarkEnd w:id="1280"/>
    <w:bookmarkStart w:name="z1299" w:id="1281"/>
    <w:p>
      <w:pPr>
        <w:spacing w:after="0"/>
        <w:ind w:left="0"/>
        <w:jc w:val="both"/>
      </w:pPr>
      <w:r>
        <w:rPr>
          <w:rFonts w:ascii="Times New Roman"/>
          <w:b w:val="false"/>
          <w:i w:val="false"/>
          <w:color w:val="000000"/>
          <w:sz w:val="28"/>
        </w:rPr>
        <w:t xml:space="preserve">
      45. Электрооборудование повышенной надежности против взрыва должно обеспечивать взрывозащиту только при нормальном режиме работы. </w:t>
      </w:r>
    </w:p>
    <w:bookmarkEnd w:id="1281"/>
    <w:bookmarkStart w:name="z1300" w:id="1282"/>
    <w:p>
      <w:pPr>
        <w:spacing w:after="0"/>
        <w:ind w:left="0"/>
        <w:jc w:val="both"/>
      </w:pPr>
      <w:r>
        <w:rPr>
          <w:rFonts w:ascii="Times New Roman"/>
          <w:b w:val="false"/>
          <w:i w:val="false"/>
          <w:color w:val="000000"/>
          <w:sz w:val="28"/>
        </w:rPr>
        <w:t xml:space="preserve">
      46. Взрывобезопасное электрооборудование должно обеспечивать взрывозащиту как при нормальном режиме работы, так и при его повреждении, за исключением повреждения средств взрывозащиты. </w:t>
      </w:r>
    </w:p>
    <w:bookmarkEnd w:id="1282"/>
    <w:bookmarkStart w:name="z1301" w:id="1283"/>
    <w:p>
      <w:pPr>
        <w:spacing w:after="0"/>
        <w:ind w:left="0"/>
        <w:jc w:val="both"/>
      </w:pPr>
      <w:r>
        <w:rPr>
          <w:rFonts w:ascii="Times New Roman"/>
          <w:b w:val="false"/>
          <w:i w:val="false"/>
          <w:color w:val="000000"/>
          <w:sz w:val="28"/>
        </w:rPr>
        <w:t xml:space="preserve">
      47. Взрывозащищенное электрооборудование должно иметь один из следующих видов взрывозащиты: </w:t>
      </w:r>
    </w:p>
    <w:bookmarkEnd w:id="1283"/>
    <w:bookmarkStart w:name="z1302" w:id="1284"/>
    <w:p>
      <w:pPr>
        <w:spacing w:after="0"/>
        <w:ind w:left="0"/>
        <w:jc w:val="both"/>
      </w:pPr>
      <w:r>
        <w:rPr>
          <w:rFonts w:ascii="Times New Roman"/>
          <w:b w:val="false"/>
          <w:i w:val="false"/>
          <w:color w:val="000000"/>
          <w:sz w:val="28"/>
        </w:rPr>
        <w:t xml:space="preserve">
      1) взрывонепроницаемую оболочку; </w:t>
      </w:r>
    </w:p>
    <w:bookmarkEnd w:id="1284"/>
    <w:bookmarkStart w:name="z1303" w:id="1285"/>
    <w:p>
      <w:pPr>
        <w:spacing w:after="0"/>
        <w:ind w:left="0"/>
        <w:jc w:val="both"/>
      </w:pPr>
      <w:r>
        <w:rPr>
          <w:rFonts w:ascii="Times New Roman"/>
          <w:b w:val="false"/>
          <w:i w:val="false"/>
          <w:color w:val="000000"/>
          <w:sz w:val="28"/>
        </w:rPr>
        <w:t xml:space="preserve">
      2) заполнение или продувку оболочки под избыточным давлением защитным газом; </w:t>
      </w:r>
    </w:p>
    <w:bookmarkEnd w:id="1285"/>
    <w:bookmarkStart w:name="z1304" w:id="1286"/>
    <w:p>
      <w:pPr>
        <w:spacing w:after="0"/>
        <w:ind w:left="0"/>
        <w:jc w:val="both"/>
      </w:pPr>
      <w:r>
        <w:rPr>
          <w:rFonts w:ascii="Times New Roman"/>
          <w:b w:val="false"/>
          <w:i w:val="false"/>
          <w:color w:val="000000"/>
          <w:sz w:val="28"/>
        </w:rPr>
        <w:t xml:space="preserve">
      3) искробезопасную электрическую цепь; </w:t>
      </w:r>
    </w:p>
    <w:bookmarkEnd w:id="1286"/>
    <w:bookmarkStart w:name="z1305" w:id="1287"/>
    <w:p>
      <w:pPr>
        <w:spacing w:after="0"/>
        <w:ind w:left="0"/>
        <w:jc w:val="both"/>
      </w:pPr>
      <w:r>
        <w:rPr>
          <w:rFonts w:ascii="Times New Roman"/>
          <w:b w:val="false"/>
          <w:i w:val="false"/>
          <w:color w:val="000000"/>
          <w:sz w:val="28"/>
        </w:rPr>
        <w:t xml:space="preserve">
      4) кварцевое заполнение оболочки с токоведущими частями; </w:t>
      </w:r>
    </w:p>
    <w:bookmarkEnd w:id="1287"/>
    <w:bookmarkStart w:name="z1306" w:id="1288"/>
    <w:p>
      <w:pPr>
        <w:spacing w:after="0"/>
        <w:ind w:left="0"/>
        <w:jc w:val="both"/>
      </w:pPr>
      <w:r>
        <w:rPr>
          <w:rFonts w:ascii="Times New Roman"/>
          <w:b w:val="false"/>
          <w:i w:val="false"/>
          <w:color w:val="000000"/>
          <w:sz w:val="28"/>
        </w:rPr>
        <w:t xml:space="preserve">
      5) масляное заполнение оболочки с токоведущими частями; </w:t>
      </w:r>
    </w:p>
    <w:bookmarkEnd w:id="1288"/>
    <w:bookmarkStart w:name="z1307" w:id="1289"/>
    <w:p>
      <w:pPr>
        <w:spacing w:after="0"/>
        <w:ind w:left="0"/>
        <w:jc w:val="both"/>
      </w:pPr>
      <w:r>
        <w:rPr>
          <w:rFonts w:ascii="Times New Roman"/>
          <w:b w:val="false"/>
          <w:i w:val="false"/>
          <w:color w:val="000000"/>
          <w:sz w:val="28"/>
        </w:rPr>
        <w:t xml:space="preserve">
      6) специальный вид взрывозащиты. </w:t>
      </w:r>
    </w:p>
    <w:bookmarkEnd w:id="1289"/>
    <w:bookmarkStart w:name="z1308" w:id="1290"/>
    <w:p>
      <w:pPr>
        <w:spacing w:after="0"/>
        <w:ind w:left="0"/>
        <w:jc w:val="both"/>
      </w:pPr>
      <w:r>
        <w:rPr>
          <w:rFonts w:ascii="Times New Roman"/>
          <w:b w:val="false"/>
          <w:i w:val="false"/>
          <w:color w:val="000000"/>
          <w:sz w:val="28"/>
        </w:rPr>
        <w:t xml:space="preserve">
      48. Маркировка взрывозащищенного электрооборудования должна иметь знак: </w:t>
      </w:r>
    </w:p>
    <w:bookmarkEnd w:id="1290"/>
    <w:bookmarkStart w:name="z1309" w:id="1291"/>
    <w:p>
      <w:pPr>
        <w:spacing w:after="0"/>
        <w:ind w:left="0"/>
        <w:jc w:val="both"/>
      </w:pPr>
      <w:r>
        <w:rPr>
          <w:rFonts w:ascii="Times New Roman"/>
          <w:b w:val="false"/>
          <w:i w:val="false"/>
          <w:color w:val="000000"/>
          <w:sz w:val="28"/>
        </w:rPr>
        <w:t xml:space="preserve">
      1) уровня взрывозащиты электрооборудования; </w:t>
      </w:r>
    </w:p>
    <w:bookmarkEnd w:id="1291"/>
    <w:bookmarkStart w:name="z1310" w:id="1292"/>
    <w:p>
      <w:pPr>
        <w:spacing w:after="0"/>
        <w:ind w:left="0"/>
        <w:jc w:val="both"/>
      </w:pPr>
      <w:r>
        <w:rPr>
          <w:rFonts w:ascii="Times New Roman"/>
          <w:b w:val="false"/>
          <w:i w:val="false"/>
          <w:color w:val="000000"/>
          <w:sz w:val="28"/>
        </w:rPr>
        <w:t xml:space="preserve">
      2) соответствия электрооборудования установленным требованиям к взрывозащищенному оборудованию; </w:t>
      </w:r>
    </w:p>
    <w:bookmarkEnd w:id="1292"/>
    <w:bookmarkStart w:name="z1311" w:id="1293"/>
    <w:p>
      <w:pPr>
        <w:spacing w:after="0"/>
        <w:ind w:left="0"/>
        <w:jc w:val="both"/>
      </w:pPr>
      <w:r>
        <w:rPr>
          <w:rFonts w:ascii="Times New Roman"/>
          <w:b w:val="false"/>
          <w:i w:val="false"/>
          <w:color w:val="000000"/>
          <w:sz w:val="28"/>
        </w:rPr>
        <w:t xml:space="preserve">
      3) вида взрывозащиты; </w:t>
      </w:r>
    </w:p>
    <w:bookmarkEnd w:id="1293"/>
    <w:bookmarkStart w:name="z1312" w:id="1294"/>
    <w:p>
      <w:pPr>
        <w:spacing w:after="0"/>
        <w:ind w:left="0"/>
        <w:jc w:val="both"/>
      </w:pPr>
      <w:r>
        <w:rPr>
          <w:rFonts w:ascii="Times New Roman"/>
          <w:b w:val="false"/>
          <w:i w:val="false"/>
          <w:color w:val="000000"/>
          <w:sz w:val="28"/>
        </w:rPr>
        <w:t xml:space="preserve">
      4) группы или подгруппы электрооборудования; </w:t>
      </w:r>
    </w:p>
    <w:bookmarkEnd w:id="1294"/>
    <w:bookmarkStart w:name="z1313" w:id="1295"/>
    <w:p>
      <w:pPr>
        <w:spacing w:after="0"/>
        <w:ind w:left="0"/>
        <w:jc w:val="both"/>
      </w:pPr>
      <w:r>
        <w:rPr>
          <w:rFonts w:ascii="Times New Roman"/>
          <w:b w:val="false"/>
          <w:i w:val="false"/>
          <w:color w:val="000000"/>
          <w:sz w:val="28"/>
        </w:rPr>
        <w:t xml:space="preserve">
      5) температурного класса электрооборудования. </w:t>
      </w:r>
    </w:p>
    <w:bookmarkEnd w:id="1295"/>
    <w:bookmarkStart w:name="z1314" w:id="1296"/>
    <w:p>
      <w:pPr>
        <w:spacing w:after="0"/>
        <w:ind w:left="0"/>
        <w:jc w:val="both"/>
      </w:pPr>
      <w:r>
        <w:rPr>
          <w:rFonts w:ascii="Times New Roman"/>
          <w:b w:val="false"/>
          <w:i w:val="false"/>
          <w:color w:val="000000"/>
          <w:sz w:val="28"/>
        </w:rPr>
        <w:t xml:space="preserve">
      49. Порядок отнесения к группам (подгруппам), температурным классам, маркировки взрывозащищенного электрооборудования должен соответствовать требованиям "Правил устройства электроустановок Республики Казахстан". </w:t>
      </w:r>
    </w:p>
    <w:bookmarkEnd w:id="1296"/>
    <w:bookmarkStart w:name="z1315" w:id="1297"/>
    <w:p>
      <w:pPr>
        <w:spacing w:after="0"/>
        <w:ind w:left="0"/>
        <w:jc w:val="left"/>
      </w:pPr>
      <w:r>
        <w:rPr>
          <w:rFonts w:ascii="Times New Roman"/>
          <w:b/>
          <w:i w:val="false"/>
          <w:color w:val="000000"/>
        </w:rPr>
        <w:t xml:space="preserve"> 6. Классификация наружных установок по</w:t>
      </w:r>
      <w:r>
        <w:br/>
      </w:r>
      <w:r>
        <w:rPr>
          <w:rFonts w:ascii="Times New Roman"/>
          <w:b/>
          <w:i w:val="false"/>
          <w:color w:val="000000"/>
        </w:rPr>
        <w:t>взрывопожарной и пожарной опасности</w:t>
      </w:r>
    </w:p>
    <w:bookmarkEnd w:id="1297"/>
    <w:bookmarkStart w:name="z1316" w:id="1298"/>
    <w:p>
      <w:pPr>
        <w:spacing w:after="0"/>
        <w:ind w:left="0"/>
        <w:jc w:val="both"/>
      </w:pPr>
      <w:r>
        <w:rPr>
          <w:rFonts w:ascii="Times New Roman"/>
          <w:b w:val="false"/>
          <w:i w:val="false"/>
          <w:color w:val="000000"/>
          <w:sz w:val="28"/>
        </w:rPr>
        <w:t xml:space="preserve">
      50. Классификация наружных установок по взрывопожарной и пожарной опасности применяется для установления требований пожарной безопасности, направленных на предотвращение пожара и обеспечение противопожарной защиты людей и имущества в случае возникновения пожара на наружных установках. </w:t>
      </w:r>
    </w:p>
    <w:bookmarkEnd w:id="1298"/>
    <w:bookmarkStart w:name="z1317" w:id="1299"/>
    <w:p>
      <w:pPr>
        <w:spacing w:after="0"/>
        <w:ind w:left="0"/>
        <w:jc w:val="both"/>
      </w:pPr>
      <w:r>
        <w:rPr>
          <w:rFonts w:ascii="Times New Roman"/>
          <w:b w:val="false"/>
          <w:i w:val="false"/>
          <w:color w:val="000000"/>
          <w:sz w:val="28"/>
        </w:rPr>
        <w:t xml:space="preserve">
      51. Категории наружных установок по взрывопожарной и пожарной опасности указываются в проектной документации на объекты капитального строительства и реконструкции, а обозначение категорий указываются на установках. </w:t>
      </w:r>
    </w:p>
    <w:bookmarkEnd w:id="1299"/>
    <w:bookmarkStart w:name="z1318" w:id="1300"/>
    <w:p>
      <w:pPr>
        <w:spacing w:after="0"/>
        <w:ind w:left="0"/>
        <w:jc w:val="both"/>
      </w:pPr>
      <w:r>
        <w:rPr>
          <w:rFonts w:ascii="Times New Roman"/>
          <w:b w:val="false"/>
          <w:i w:val="false"/>
          <w:color w:val="000000"/>
          <w:sz w:val="28"/>
        </w:rPr>
        <w:t xml:space="preserve">
      52. По взрывопожарной и пожарной опасности наружные установки подразделяются на следующие категории: </w:t>
      </w:r>
    </w:p>
    <w:bookmarkEnd w:id="1300"/>
    <w:bookmarkStart w:name="z1319" w:id="1301"/>
    <w:p>
      <w:pPr>
        <w:spacing w:after="0"/>
        <w:ind w:left="0"/>
        <w:jc w:val="both"/>
      </w:pPr>
      <w:r>
        <w:rPr>
          <w:rFonts w:ascii="Times New Roman"/>
          <w:b w:val="false"/>
          <w:i w:val="false"/>
          <w:color w:val="000000"/>
          <w:sz w:val="28"/>
        </w:rPr>
        <w:t xml:space="preserve">
      1) А </w:t>
      </w:r>
      <w:r>
        <w:rPr>
          <w:rFonts w:ascii="Times New Roman"/>
          <w:b w:val="false"/>
          <w:i w:val="false"/>
          <w:color w:val="000000"/>
          <w:vertAlign w:val="subscript"/>
        </w:rPr>
        <w:t xml:space="preserve">н </w:t>
      </w:r>
      <w:r>
        <w:rPr>
          <w:rFonts w:ascii="Times New Roman"/>
          <w:b w:val="false"/>
          <w:i w:val="false"/>
          <w:color w:val="000000"/>
          <w:sz w:val="28"/>
        </w:rPr>
        <w:t xml:space="preserve">(повышенная взрывопожароопасность); </w:t>
      </w:r>
    </w:p>
    <w:bookmarkEnd w:id="1301"/>
    <w:bookmarkStart w:name="z1320" w:id="1302"/>
    <w:p>
      <w:pPr>
        <w:spacing w:after="0"/>
        <w:ind w:left="0"/>
        <w:jc w:val="both"/>
      </w:pPr>
      <w:r>
        <w:rPr>
          <w:rFonts w:ascii="Times New Roman"/>
          <w:b w:val="false"/>
          <w:i w:val="false"/>
          <w:color w:val="000000"/>
          <w:sz w:val="28"/>
        </w:rPr>
        <w:t xml:space="preserve">
      2) Б </w:t>
      </w:r>
      <w:r>
        <w:rPr>
          <w:rFonts w:ascii="Times New Roman"/>
          <w:b w:val="false"/>
          <w:i w:val="false"/>
          <w:color w:val="000000"/>
          <w:vertAlign w:val="subscript"/>
        </w:rPr>
        <w:t xml:space="preserve">н </w:t>
      </w:r>
      <w:r>
        <w:rPr>
          <w:rFonts w:ascii="Times New Roman"/>
          <w:b w:val="false"/>
          <w:i w:val="false"/>
          <w:color w:val="000000"/>
          <w:sz w:val="28"/>
        </w:rPr>
        <w:t xml:space="preserve">(взрывопожароопасность); </w:t>
      </w:r>
    </w:p>
    <w:bookmarkEnd w:id="1302"/>
    <w:bookmarkStart w:name="z1321" w:id="1303"/>
    <w:p>
      <w:pPr>
        <w:spacing w:after="0"/>
        <w:ind w:left="0"/>
        <w:jc w:val="both"/>
      </w:pPr>
      <w:r>
        <w:rPr>
          <w:rFonts w:ascii="Times New Roman"/>
          <w:b w:val="false"/>
          <w:i w:val="false"/>
          <w:color w:val="000000"/>
          <w:sz w:val="28"/>
        </w:rPr>
        <w:t xml:space="preserve">
      3) В </w:t>
      </w:r>
      <w:r>
        <w:rPr>
          <w:rFonts w:ascii="Times New Roman"/>
          <w:b w:val="false"/>
          <w:i w:val="false"/>
          <w:color w:val="000000"/>
          <w:vertAlign w:val="subscript"/>
        </w:rPr>
        <w:t xml:space="preserve">н </w:t>
      </w:r>
      <w:r>
        <w:rPr>
          <w:rFonts w:ascii="Times New Roman"/>
          <w:b w:val="false"/>
          <w:i w:val="false"/>
          <w:color w:val="000000"/>
          <w:sz w:val="28"/>
        </w:rPr>
        <w:t xml:space="preserve">(пожароопасность); </w:t>
      </w:r>
    </w:p>
    <w:bookmarkEnd w:id="1303"/>
    <w:bookmarkStart w:name="z1322" w:id="1304"/>
    <w:p>
      <w:pPr>
        <w:spacing w:after="0"/>
        <w:ind w:left="0"/>
        <w:jc w:val="both"/>
      </w:pPr>
      <w:r>
        <w:rPr>
          <w:rFonts w:ascii="Times New Roman"/>
          <w:b w:val="false"/>
          <w:i w:val="false"/>
          <w:color w:val="000000"/>
          <w:sz w:val="28"/>
        </w:rPr>
        <w:t xml:space="preserve">
      4) Г </w:t>
      </w:r>
      <w:r>
        <w:rPr>
          <w:rFonts w:ascii="Times New Roman"/>
          <w:b w:val="false"/>
          <w:i w:val="false"/>
          <w:color w:val="000000"/>
          <w:vertAlign w:val="subscript"/>
        </w:rPr>
        <w:t xml:space="preserve">н </w:t>
      </w:r>
      <w:r>
        <w:rPr>
          <w:rFonts w:ascii="Times New Roman"/>
          <w:b w:val="false"/>
          <w:i w:val="false"/>
          <w:color w:val="000000"/>
          <w:sz w:val="28"/>
        </w:rPr>
        <w:t xml:space="preserve">(умеренная пожароопасность); </w:t>
      </w:r>
    </w:p>
    <w:bookmarkEnd w:id="1304"/>
    <w:bookmarkStart w:name="z1323" w:id="1305"/>
    <w:p>
      <w:pPr>
        <w:spacing w:after="0"/>
        <w:ind w:left="0"/>
        <w:jc w:val="both"/>
      </w:pPr>
      <w:r>
        <w:rPr>
          <w:rFonts w:ascii="Times New Roman"/>
          <w:b w:val="false"/>
          <w:i w:val="false"/>
          <w:color w:val="000000"/>
          <w:sz w:val="28"/>
        </w:rPr>
        <w:t xml:space="preserve">
      5) Д </w:t>
      </w:r>
      <w:r>
        <w:rPr>
          <w:rFonts w:ascii="Times New Roman"/>
          <w:b w:val="false"/>
          <w:i w:val="false"/>
          <w:color w:val="000000"/>
          <w:vertAlign w:val="subscript"/>
        </w:rPr>
        <w:t xml:space="preserve">н </w:t>
      </w:r>
      <w:r>
        <w:rPr>
          <w:rFonts w:ascii="Times New Roman"/>
          <w:b w:val="false"/>
          <w:i w:val="false"/>
          <w:color w:val="000000"/>
          <w:sz w:val="28"/>
        </w:rPr>
        <w:t xml:space="preserve">(пониженная пожароопасность). </w:t>
      </w:r>
    </w:p>
    <w:bookmarkEnd w:id="1305"/>
    <w:bookmarkStart w:name="z1324" w:id="1306"/>
    <w:p>
      <w:pPr>
        <w:spacing w:after="0"/>
        <w:ind w:left="0"/>
        <w:jc w:val="both"/>
      </w:pPr>
      <w:r>
        <w:rPr>
          <w:rFonts w:ascii="Times New Roman"/>
          <w:b w:val="false"/>
          <w:i w:val="false"/>
          <w:color w:val="000000"/>
          <w:sz w:val="28"/>
        </w:rPr>
        <w:t xml:space="preserve">
      Категории взрывопожарной и пожарной опасности наружных установок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 </w:t>
      </w:r>
    </w:p>
    <w:bookmarkEnd w:id="1306"/>
    <w:bookmarkStart w:name="z1325" w:id="1307"/>
    <w:p>
      <w:pPr>
        <w:spacing w:after="0"/>
        <w:ind w:left="0"/>
        <w:jc w:val="both"/>
      </w:pPr>
      <w:r>
        <w:rPr>
          <w:rFonts w:ascii="Times New Roman"/>
          <w:b w:val="false"/>
          <w:i w:val="false"/>
          <w:color w:val="000000"/>
          <w:sz w:val="28"/>
        </w:rPr>
        <w:t xml:space="preserve">
      53. Определение категорий наружных установок осуществляется путем последовательной проверки их принадлежности к категориям от наиболее опасной (А </w:t>
      </w:r>
      <w:r>
        <w:rPr>
          <w:rFonts w:ascii="Times New Roman"/>
          <w:b w:val="false"/>
          <w:i w:val="false"/>
          <w:color w:val="000000"/>
          <w:vertAlign w:val="subscript"/>
        </w:rPr>
        <w:t xml:space="preserve">н </w:t>
      </w:r>
      <w:r>
        <w:rPr>
          <w:rFonts w:ascii="Times New Roman"/>
          <w:b w:val="false"/>
          <w:i w:val="false"/>
          <w:color w:val="000000"/>
          <w:sz w:val="28"/>
        </w:rPr>
        <w:t xml:space="preserve">) к наименее опасной (Д </w:t>
      </w:r>
      <w:r>
        <w:rPr>
          <w:rFonts w:ascii="Times New Roman"/>
          <w:b w:val="false"/>
          <w:i w:val="false"/>
          <w:color w:val="000000"/>
          <w:vertAlign w:val="subscript"/>
        </w:rPr>
        <w:t xml:space="preserve">н </w:t>
      </w:r>
      <w:r>
        <w:rPr>
          <w:rFonts w:ascii="Times New Roman"/>
          <w:b w:val="false"/>
          <w:i w:val="false"/>
          <w:color w:val="000000"/>
          <w:sz w:val="28"/>
        </w:rPr>
        <w:t xml:space="preserve">). </w:t>
      </w:r>
    </w:p>
    <w:bookmarkEnd w:id="1307"/>
    <w:bookmarkStart w:name="z1326" w:id="1308"/>
    <w:p>
      <w:pPr>
        <w:spacing w:after="0"/>
        <w:ind w:left="0"/>
        <w:jc w:val="both"/>
      </w:pPr>
      <w:r>
        <w:rPr>
          <w:rFonts w:ascii="Times New Roman"/>
          <w:b w:val="false"/>
          <w:i w:val="false"/>
          <w:color w:val="000000"/>
          <w:sz w:val="28"/>
        </w:rPr>
        <w:t xml:space="preserve">
      54. Порядок определения категорий наружных установок по взрывопожарной и пожарной опасности должен соответствовать требованиям приложения 3 к настоящему Техническому регламенту. </w:t>
      </w:r>
    </w:p>
    <w:bookmarkEnd w:id="1308"/>
    <w:bookmarkStart w:name="z1327" w:id="1309"/>
    <w:p>
      <w:pPr>
        <w:spacing w:after="0"/>
        <w:ind w:left="0"/>
        <w:jc w:val="left"/>
      </w:pPr>
      <w:r>
        <w:rPr>
          <w:rFonts w:ascii="Times New Roman"/>
          <w:b/>
          <w:i w:val="false"/>
          <w:color w:val="000000"/>
        </w:rPr>
        <w:t xml:space="preserve"> 7. Классификация зданий, сооружений и помещений</w:t>
      </w:r>
      <w:r>
        <w:br/>
      </w:r>
      <w:r>
        <w:rPr>
          <w:rFonts w:ascii="Times New Roman"/>
          <w:b/>
          <w:i w:val="false"/>
          <w:color w:val="000000"/>
        </w:rPr>
        <w:t>по взрывопожарной и пожарной опасности</w:t>
      </w:r>
    </w:p>
    <w:bookmarkEnd w:id="1309"/>
    <w:bookmarkStart w:name="z1328" w:id="1310"/>
    <w:p>
      <w:pPr>
        <w:spacing w:after="0"/>
        <w:ind w:left="0"/>
        <w:jc w:val="both"/>
      </w:pPr>
      <w:r>
        <w:rPr>
          <w:rFonts w:ascii="Times New Roman"/>
          <w:b w:val="false"/>
          <w:i w:val="false"/>
          <w:color w:val="000000"/>
          <w:sz w:val="28"/>
        </w:rPr>
        <w:t xml:space="preserve">
      55. Классификация зданий, сооружений и помещений по взрывопожарной и пожарной опасности применяется для установления требований пожарной безопасности, направленных на исключение  опасности возникновения пожара и обеспечение противопожарной защиты людей и имущества в случае возникновения пожара в зданиях и сооружениях. </w:t>
      </w:r>
    </w:p>
    <w:bookmarkEnd w:id="1310"/>
    <w:bookmarkStart w:name="z1329" w:id="1311"/>
    <w:p>
      <w:pPr>
        <w:spacing w:after="0"/>
        <w:ind w:left="0"/>
        <w:jc w:val="both"/>
      </w:pPr>
      <w:r>
        <w:rPr>
          <w:rFonts w:ascii="Times New Roman"/>
          <w:b w:val="false"/>
          <w:i w:val="false"/>
          <w:color w:val="000000"/>
          <w:sz w:val="28"/>
        </w:rPr>
        <w:t xml:space="preserve">
      56. Классификация зданий, сооружений и помещений по взрывопожарной и пожарной опасности основывается на определении их принадлежности к соответствующей категории. </w:t>
      </w:r>
    </w:p>
    <w:bookmarkEnd w:id="1311"/>
    <w:bookmarkStart w:name="z1330" w:id="1312"/>
    <w:p>
      <w:pPr>
        <w:spacing w:after="0"/>
        <w:ind w:left="0"/>
        <w:jc w:val="both"/>
      </w:pPr>
      <w:r>
        <w:rPr>
          <w:rFonts w:ascii="Times New Roman"/>
          <w:b w:val="false"/>
          <w:i w:val="false"/>
          <w:color w:val="000000"/>
          <w:sz w:val="28"/>
        </w:rPr>
        <w:t xml:space="preserve">
      57. Категории зданий, сооружений и помещений по взрывопожарной и пожарной опасности указываются в проектной документации на объекты капитального строительства и реконструкции. </w:t>
      </w:r>
    </w:p>
    <w:bookmarkEnd w:id="1312"/>
    <w:bookmarkStart w:name="z1331" w:id="1313"/>
    <w:p>
      <w:pPr>
        <w:spacing w:after="0"/>
        <w:ind w:left="0"/>
        <w:jc w:val="both"/>
      </w:pPr>
      <w:r>
        <w:rPr>
          <w:rFonts w:ascii="Times New Roman"/>
          <w:b w:val="false"/>
          <w:i w:val="false"/>
          <w:color w:val="000000"/>
          <w:sz w:val="28"/>
        </w:rPr>
        <w:t xml:space="preserve">
      58. По взрывопожарной и пожарной опасности помещения независимо от их функционального назначения подразделяются на следующие категории: </w:t>
      </w:r>
    </w:p>
    <w:bookmarkEnd w:id="1313"/>
    <w:bookmarkStart w:name="z1332" w:id="1314"/>
    <w:p>
      <w:pPr>
        <w:spacing w:after="0"/>
        <w:ind w:left="0"/>
        <w:jc w:val="both"/>
      </w:pPr>
      <w:r>
        <w:rPr>
          <w:rFonts w:ascii="Times New Roman"/>
          <w:b w:val="false"/>
          <w:i w:val="false"/>
          <w:color w:val="000000"/>
          <w:sz w:val="28"/>
        </w:rPr>
        <w:t xml:space="preserve">
      1) А (повышенная взрывопожароопасность); </w:t>
      </w:r>
    </w:p>
    <w:bookmarkEnd w:id="1314"/>
    <w:bookmarkStart w:name="z1333" w:id="1315"/>
    <w:p>
      <w:pPr>
        <w:spacing w:after="0"/>
        <w:ind w:left="0"/>
        <w:jc w:val="both"/>
      </w:pPr>
      <w:r>
        <w:rPr>
          <w:rFonts w:ascii="Times New Roman"/>
          <w:b w:val="false"/>
          <w:i w:val="false"/>
          <w:color w:val="000000"/>
          <w:sz w:val="28"/>
        </w:rPr>
        <w:t xml:space="preserve">
      2) Б (взрывопожароопасность); </w:t>
      </w:r>
    </w:p>
    <w:bookmarkEnd w:id="1315"/>
    <w:bookmarkStart w:name="z1334" w:id="1316"/>
    <w:p>
      <w:pPr>
        <w:spacing w:after="0"/>
        <w:ind w:left="0"/>
        <w:jc w:val="both"/>
      </w:pPr>
      <w:r>
        <w:rPr>
          <w:rFonts w:ascii="Times New Roman"/>
          <w:b w:val="false"/>
          <w:i w:val="false"/>
          <w:color w:val="000000"/>
          <w:sz w:val="28"/>
        </w:rPr>
        <w:t xml:space="preserve">
      3) В1-В4 (пожароопасность); </w:t>
      </w:r>
    </w:p>
    <w:bookmarkEnd w:id="1316"/>
    <w:bookmarkStart w:name="z1335" w:id="1317"/>
    <w:p>
      <w:pPr>
        <w:spacing w:after="0"/>
        <w:ind w:left="0"/>
        <w:jc w:val="both"/>
      </w:pPr>
      <w:r>
        <w:rPr>
          <w:rFonts w:ascii="Times New Roman"/>
          <w:b w:val="false"/>
          <w:i w:val="false"/>
          <w:color w:val="000000"/>
          <w:sz w:val="28"/>
        </w:rPr>
        <w:t xml:space="preserve">
      4) Г (умеренная пожароопасность); </w:t>
      </w:r>
    </w:p>
    <w:bookmarkEnd w:id="1317"/>
    <w:bookmarkStart w:name="z1336" w:id="1318"/>
    <w:p>
      <w:pPr>
        <w:spacing w:after="0"/>
        <w:ind w:left="0"/>
        <w:jc w:val="both"/>
      </w:pPr>
      <w:r>
        <w:rPr>
          <w:rFonts w:ascii="Times New Roman"/>
          <w:b w:val="false"/>
          <w:i w:val="false"/>
          <w:color w:val="000000"/>
          <w:sz w:val="28"/>
        </w:rPr>
        <w:t xml:space="preserve">
      5) Д (пониженная пожароопасность). </w:t>
      </w:r>
    </w:p>
    <w:bookmarkEnd w:id="1318"/>
    <w:bookmarkStart w:name="z1337" w:id="1319"/>
    <w:p>
      <w:pPr>
        <w:spacing w:after="0"/>
        <w:ind w:left="0"/>
        <w:jc w:val="both"/>
      </w:pPr>
      <w:r>
        <w:rPr>
          <w:rFonts w:ascii="Times New Roman"/>
          <w:b w:val="false"/>
          <w:i w:val="false"/>
          <w:color w:val="000000"/>
          <w:sz w:val="28"/>
        </w:rPr>
        <w:t xml:space="preserve">
      59. Категории помещений по взрывопожарной и пожарной опасности определяются исходя из вида находящихся в аппаратах и помещениях горючих веществ и материалов, их количества и пожароопасных свойств, а также объемно-планировочных решений помещений и характеристик технологических процессов. </w:t>
      </w:r>
    </w:p>
    <w:bookmarkEnd w:id="1319"/>
    <w:bookmarkStart w:name="z1338" w:id="1320"/>
    <w:p>
      <w:pPr>
        <w:spacing w:after="0"/>
        <w:ind w:left="0"/>
        <w:jc w:val="both"/>
      </w:pPr>
      <w:r>
        <w:rPr>
          <w:rFonts w:ascii="Times New Roman"/>
          <w:b w:val="false"/>
          <w:i w:val="false"/>
          <w:color w:val="000000"/>
          <w:sz w:val="28"/>
        </w:rPr>
        <w:t xml:space="preserve">
      60. Категория помещения определяется путем последовательной проверки принадлежности помещения к категориям от наиболее опасной (А) к наименее опасной (Д). </w:t>
      </w:r>
    </w:p>
    <w:bookmarkEnd w:id="1320"/>
    <w:bookmarkStart w:name="z1339" w:id="1321"/>
    <w:p>
      <w:pPr>
        <w:spacing w:after="0"/>
        <w:ind w:left="0"/>
        <w:jc w:val="both"/>
      </w:pPr>
      <w:r>
        <w:rPr>
          <w:rFonts w:ascii="Times New Roman"/>
          <w:b w:val="false"/>
          <w:i w:val="false"/>
          <w:color w:val="000000"/>
          <w:sz w:val="28"/>
        </w:rPr>
        <w:t xml:space="preserve">
      61. Категория здания, сооружения по взрывопожарной и пожарной опасности определяется исходя из доли и суммарной площади помещений той или иной категории опасности в этом здании, сооружении. </w:t>
      </w:r>
    </w:p>
    <w:bookmarkEnd w:id="1321"/>
    <w:bookmarkStart w:name="z1340" w:id="1322"/>
    <w:p>
      <w:pPr>
        <w:spacing w:after="0"/>
        <w:ind w:left="0"/>
        <w:jc w:val="both"/>
      </w:pPr>
      <w:r>
        <w:rPr>
          <w:rFonts w:ascii="Times New Roman"/>
          <w:b w:val="false"/>
          <w:i w:val="false"/>
          <w:color w:val="000000"/>
          <w:sz w:val="28"/>
        </w:rPr>
        <w:t xml:space="preserve">
      62. Порядок и методика определения категорий зданий и помещений по взрывопожарной и пожарной опасности должны соответствовать требованиям приложения 3 к настоящему Техническому регламенту. </w:t>
      </w:r>
    </w:p>
    <w:bookmarkEnd w:id="1322"/>
    <w:bookmarkStart w:name="z1341" w:id="1323"/>
    <w:p>
      <w:pPr>
        <w:spacing w:after="0"/>
        <w:ind w:left="0"/>
        <w:jc w:val="left"/>
      </w:pPr>
      <w:r>
        <w:rPr>
          <w:rFonts w:ascii="Times New Roman"/>
          <w:b/>
          <w:i w:val="false"/>
          <w:color w:val="000000"/>
        </w:rPr>
        <w:t xml:space="preserve"> 8. Пожарно-техническая классификация зданий, </w:t>
      </w:r>
      <w:r>
        <w:br/>
      </w:r>
      <w:r>
        <w:rPr>
          <w:rFonts w:ascii="Times New Roman"/>
          <w:b/>
          <w:i w:val="false"/>
          <w:color w:val="000000"/>
        </w:rPr>
        <w:t>сооружений и пожарных отсеков</w:t>
      </w:r>
    </w:p>
    <w:bookmarkEnd w:id="1323"/>
    <w:bookmarkStart w:name="z1342" w:id="1324"/>
    <w:p>
      <w:pPr>
        <w:spacing w:after="0"/>
        <w:ind w:left="0"/>
        <w:jc w:val="both"/>
      </w:pPr>
      <w:r>
        <w:rPr>
          <w:rFonts w:ascii="Times New Roman"/>
          <w:b w:val="false"/>
          <w:i w:val="false"/>
          <w:color w:val="000000"/>
          <w:sz w:val="28"/>
        </w:rPr>
        <w:t xml:space="preserve">
      63.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и сооружений в зависимости от их функционального назначения и пожарной опасности. </w:t>
      </w:r>
    </w:p>
    <w:bookmarkEnd w:id="1324"/>
    <w:bookmarkStart w:name="z1343" w:id="1325"/>
    <w:p>
      <w:pPr>
        <w:spacing w:after="0"/>
        <w:ind w:left="0"/>
        <w:jc w:val="both"/>
      </w:pPr>
      <w:r>
        <w:rPr>
          <w:rFonts w:ascii="Times New Roman"/>
          <w:b w:val="false"/>
          <w:i w:val="false"/>
          <w:color w:val="000000"/>
          <w:sz w:val="28"/>
        </w:rPr>
        <w:t xml:space="preserve">
      64. Огнестойкость зданий, сооружений и пожарных отсеков, класс их функциональной и конструктивной пожарной опасности указываются в проектной документации на объекты капитального строительства и реконструкции. </w:t>
      </w:r>
    </w:p>
    <w:bookmarkEnd w:id="1325"/>
    <w:bookmarkStart w:name="z1344" w:id="1326"/>
    <w:p>
      <w:pPr>
        <w:spacing w:after="0"/>
        <w:ind w:left="0"/>
        <w:jc w:val="both"/>
      </w:pPr>
      <w:r>
        <w:rPr>
          <w:rFonts w:ascii="Times New Roman"/>
          <w:b w:val="false"/>
          <w:i w:val="false"/>
          <w:color w:val="000000"/>
          <w:sz w:val="28"/>
        </w:rPr>
        <w:t xml:space="preserve">
      65. Здания, сооружения и пожарные отсеки подразделяются по: </w:t>
      </w:r>
    </w:p>
    <w:bookmarkEnd w:id="1326"/>
    <w:bookmarkStart w:name="z1345" w:id="1327"/>
    <w:p>
      <w:pPr>
        <w:spacing w:after="0"/>
        <w:ind w:left="0"/>
        <w:jc w:val="both"/>
      </w:pPr>
      <w:r>
        <w:rPr>
          <w:rFonts w:ascii="Times New Roman"/>
          <w:b w:val="false"/>
          <w:i w:val="false"/>
          <w:color w:val="000000"/>
          <w:sz w:val="28"/>
        </w:rPr>
        <w:t xml:space="preserve">
      1) степеням огнестойкости; </w:t>
      </w:r>
    </w:p>
    <w:bookmarkEnd w:id="1327"/>
    <w:bookmarkStart w:name="z1346" w:id="1328"/>
    <w:p>
      <w:pPr>
        <w:spacing w:after="0"/>
        <w:ind w:left="0"/>
        <w:jc w:val="both"/>
      </w:pPr>
      <w:r>
        <w:rPr>
          <w:rFonts w:ascii="Times New Roman"/>
          <w:b w:val="false"/>
          <w:i w:val="false"/>
          <w:color w:val="000000"/>
          <w:sz w:val="28"/>
        </w:rPr>
        <w:t xml:space="preserve">
      2) классам конструктивной пожарной опасности; </w:t>
      </w:r>
    </w:p>
    <w:bookmarkEnd w:id="1328"/>
    <w:bookmarkStart w:name="z1347" w:id="1329"/>
    <w:p>
      <w:pPr>
        <w:spacing w:after="0"/>
        <w:ind w:left="0"/>
        <w:jc w:val="both"/>
      </w:pPr>
      <w:r>
        <w:rPr>
          <w:rFonts w:ascii="Times New Roman"/>
          <w:b w:val="false"/>
          <w:i w:val="false"/>
          <w:color w:val="000000"/>
          <w:sz w:val="28"/>
        </w:rPr>
        <w:t xml:space="preserve">
      3) классам функциональной пожарной опасности. </w:t>
      </w:r>
    </w:p>
    <w:bookmarkEnd w:id="1329"/>
    <w:bookmarkStart w:name="z1348" w:id="1330"/>
    <w:p>
      <w:pPr>
        <w:spacing w:after="0"/>
        <w:ind w:left="0"/>
        <w:jc w:val="both"/>
      </w:pPr>
      <w:r>
        <w:rPr>
          <w:rFonts w:ascii="Times New Roman"/>
          <w:b w:val="false"/>
          <w:i w:val="false"/>
          <w:color w:val="000000"/>
          <w:sz w:val="28"/>
        </w:rPr>
        <w:t xml:space="preserve">
      66. Степень огнестойкости здания, сооружения и пожарного отсека определяется огнестойкостью его строительных конструкций. </w:t>
      </w:r>
    </w:p>
    <w:bookmarkEnd w:id="1330"/>
    <w:bookmarkStart w:name="z1349" w:id="1331"/>
    <w:p>
      <w:pPr>
        <w:spacing w:after="0"/>
        <w:ind w:left="0"/>
        <w:jc w:val="both"/>
      </w:pPr>
      <w:r>
        <w:rPr>
          <w:rFonts w:ascii="Times New Roman"/>
          <w:b w:val="false"/>
          <w:i w:val="false"/>
          <w:color w:val="000000"/>
          <w:sz w:val="28"/>
        </w:rPr>
        <w:t xml:space="preserve">
      67. Класс конструктивной пожарной опасности здания, сооружения и пожарного отсека определяется степенью участия строительных конструкций в развитии пожара и образования его опасных факторов. </w:t>
      </w:r>
    </w:p>
    <w:bookmarkEnd w:id="1331"/>
    <w:bookmarkStart w:name="z1350" w:id="1332"/>
    <w:p>
      <w:pPr>
        <w:spacing w:after="0"/>
        <w:ind w:left="0"/>
        <w:jc w:val="both"/>
      </w:pPr>
      <w:r>
        <w:rPr>
          <w:rFonts w:ascii="Times New Roman"/>
          <w:b w:val="false"/>
          <w:i w:val="false"/>
          <w:color w:val="000000"/>
          <w:sz w:val="28"/>
        </w:rPr>
        <w:t xml:space="preserve">
      68. Класс функциональной пожарной опасности здания, сооружения и пожарного отсека определяется их назначением и особенностями их эксплуатации, в том числе особенностями размещаемых в них технологических процессов. </w:t>
      </w:r>
    </w:p>
    <w:bookmarkEnd w:id="1332"/>
    <w:bookmarkStart w:name="z1351" w:id="1333"/>
    <w:p>
      <w:pPr>
        <w:spacing w:after="0"/>
        <w:ind w:left="0"/>
        <w:jc w:val="both"/>
      </w:pPr>
      <w:r>
        <w:rPr>
          <w:rFonts w:ascii="Times New Roman"/>
          <w:b w:val="false"/>
          <w:i w:val="false"/>
          <w:color w:val="000000"/>
          <w:sz w:val="28"/>
        </w:rPr>
        <w:t xml:space="preserve">
      69. Здания, сооружения и пожарные отсеки по степеням огнестойкости подразделяются на здания, сооружения и пожарные отсеки: </w:t>
      </w:r>
    </w:p>
    <w:bookmarkEnd w:id="1333"/>
    <w:bookmarkStart w:name="z1352" w:id="1334"/>
    <w:p>
      <w:pPr>
        <w:spacing w:after="0"/>
        <w:ind w:left="0"/>
        <w:jc w:val="both"/>
      </w:pPr>
      <w:r>
        <w:rPr>
          <w:rFonts w:ascii="Times New Roman"/>
          <w:b w:val="false"/>
          <w:i w:val="false"/>
          <w:color w:val="000000"/>
          <w:sz w:val="28"/>
        </w:rPr>
        <w:t xml:space="preserve">
      1) I степени огнестойкости; </w:t>
      </w:r>
    </w:p>
    <w:bookmarkEnd w:id="1334"/>
    <w:bookmarkStart w:name="z1353" w:id="1335"/>
    <w:p>
      <w:pPr>
        <w:spacing w:after="0"/>
        <w:ind w:left="0"/>
        <w:jc w:val="both"/>
      </w:pPr>
      <w:r>
        <w:rPr>
          <w:rFonts w:ascii="Times New Roman"/>
          <w:b w:val="false"/>
          <w:i w:val="false"/>
          <w:color w:val="000000"/>
          <w:sz w:val="28"/>
        </w:rPr>
        <w:t xml:space="preserve">
      2) II степени огнестойкости; </w:t>
      </w:r>
    </w:p>
    <w:bookmarkEnd w:id="1335"/>
    <w:bookmarkStart w:name="z1354" w:id="1336"/>
    <w:p>
      <w:pPr>
        <w:spacing w:after="0"/>
        <w:ind w:left="0"/>
        <w:jc w:val="both"/>
      </w:pPr>
      <w:r>
        <w:rPr>
          <w:rFonts w:ascii="Times New Roman"/>
          <w:b w:val="false"/>
          <w:i w:val="false"/>
          <w:color w:val="000000"/>
          <w:sz w:val="28"/>
        </w:rPr>
        <w:t xml:space="preserve">
      3) III степени огнестойкости; </w:t>
      </w:r>
    </w:p>
    <w:bookmarkEnd w:id="1336"/>
    <w:bookmarkStart w:name="z1355" w:id="1337"/>
    <w:p>
      <w:pPr>
        <w:spacing w:after="0"/>
        <w:ind w:left="0"/>
        <w:jc w:val="both"/>
      </w:pPr>
      <w:r>
        <w:rPr>
          <w:rFonts w:ascii="Times New Roman"/>
          <w:b w:val="false"/>
          <w:i w:val="false"/>
          <w:color w:val="000000"/>
          <w:sz w:val="28"/>
        </w:rPr>
        <w:t xml:space="preserve">
      4) IIIа степени огнестойкости; </w:t>
      </w:r>
    </w:p>
    <w:bookmarkEnd w:id="1337"/>
    <w:bookmarkStart w:name="z1356" w:id="1338"/>
    <w:p>
      <w:pPr>
        <w:spacing w:after="0"/>
        <w:ind w:left="0"/>
        <w:jc w:val="both"/>
      </w:pPr>
      <w:r>
        <w:rPr>
          <w:rFonts w:ascii="Times New Roman"/>
          <w:b w:val="false"/>
          <w:i w:val="false"/>
          <w:color w:val="000000"/>
          <w:sz w:val="28"/>
        </w:rPr>
        <w:t xml:space="preserve">
      5) IIIб степени огнестойкости; </w:t>
      </w:r>
    </w:p>
    <w:bookmarkEnd w:id="1338"/>
    <w:bookmarkStart w:name="z1357" w:id="1339"/>
    <w:p>
      <w:pPr>
        <w:spacing w:after="0"/>
        <w:ind w:left="0"/>
        <w:jc w:val="both"/>
      </w:pPr>
      <w:r>
        <w:rPr>
          <w:rFonts w:ascii="Times New Roman"/>
          <w:b w:val="false"/>
          <w:i w:val="false"/>
          <w:color w:val="000000"/>
          <w:sz w:val="28"/>
        </w:rPr>
        <w:t xml:space="preserve">
      6) IV степени огнестойкости; </w:t>
      </w:r>
    </w:p>
    <w:bookmarkEnd w:id="1339"/>
    <w:bookmarkStart w:name="z1358" w:id="1340"/>
    <w:p>
      <w:pPr>
        <w:spacing w:after="0"/>
        <w:ind w:left="0"/>
        <w:jc w:val="both"/>
      </w:pPr>
      <w:r>
        <w:rPr>
          <w:rFonts w:ascii="Times New Roman"/>
          <w:b w:val="false"/>
          <w:i w:val="false"/>
          <w:color w:val="000000"/>
          <w:sz w:val="28"/>
        </w:rPr>
        <w:t xml:space="preserve">
      7) IVa степени огнестойкости; </w:t>
      </w:r>
    </w:p>
    <w:bookmarkEnd w:id="1340"/>
    <w:bookmarkStart w:name="z1359" w:id="1341"/>
    <w:p>
      <w:pPr>
        <w:spacing w:after="0"/>
        <w:ind w:left="0"/>
        <w:jc w:val="both"/>
      </w:pPr>
      <w:r>
        <w:rPr>
          <w:rFonts w:ascii="Times New Roman"/>
          <w:b w:val="false"/>
          <w:i w:val="false"/>
          <w:color w:val="000000"/>
          <w:sz w:val="28"/>
        </w:rPr>
        <w:t xml:space="preserve">
      8) V степени огнестойкости. </w:t>
      </w:r>
    </w:p>
    <w:bookmarkEnd w:id="1341"/>
    <w:bookmarkStart w:name="z1360" w:id="1342"/>
    <w:p>
      <w:pPr>
        <w:spacing w:after="0"/>
        <w:ind w:left="0"/>
        <w:jc w:val="both"/>
      </w:pPr>
      <w:r>
        <w:rPr>
          <w:rFonts w:ascii="Times New Roman"/>
          <w:b w:val="false"/>
          <w:i w:val="false"/>
          <w:color w:val="000000"/>
          <w:sz w:val="28"/>
        </w:rPr>
        <w:t xml:space="preserve">
      70. Здания, сооружения и пожарные отсеки по конструктивной пожарной опасности подразделяются на следующие классы: С0, C1, C2 и С3. </w:t>
      </w:r>
    </w:p>
    <w:bookmarkEnd w:id="1342"/>
    <w:bookmarkStart w:name="z1361" w:id="1343"/>
    <w:p>
      <w:pPr>
        <w:spacing w:after="0"/>
        <w:ind w:left="0"/>
        <w:jc w:val="both"/>
      </w:pPr>
      <w:r>
        <w:rPr>
          <w:rFonts w:ascii="Times New Roman"/>
          <w:b w:val="false"/>
          <w:i w:val="false"/>
          <w:color w:val="000000"/>
          <w:sz w:val="28"/>
        </w:rPr>
        <w:t xml:space="preserve">
      71. Здания (сооружения, пожарные отсеки и части зданий - помещения или группы помещений, функционально связанные между собой) по функциональной пожарной опасности в зависимости от способа их использования и от того, в какой мере безопасность людей в них в случае возникновения пожара находится под угрозой, с учетом их возраста, физического состояния, возможности пребывания в состоянии сна, вида основного функционального контингента и его количества, подразделяются на следующие классы и подклассы: </w:t>
      </w:r>
    </w:p>
    <w:bookmarkEnd w:id="1343"/>
    <w:bookmarkStart w:name="z1362" w:id="1344"/>
    <w:p>
      <w:pPr>
        <w:spacing w:after="0"/>
        <w:ind w:left="0"/>
        <w:jc w:val="both"/>
      </w:pPr>
      <w:r>
        <w:rPr>
          <w:rFonts w:ascii="Times New Roman"/>
          <w:b w:val="false"/>
          <w:i w:val="false"/>
          <w:color w:val="000000"/>
          <w:sz w:val="28"/>
        </w:rPr>
        <w:t xml:space="preserve">
      1) Ф1 - здания для постоянного проживания и временного пребывания людей: </w:t>
      </w:r>
    </w:p>
    <w:bookmarkEnd w:id="1344"/>
    <w:bookmarkStart w:name="z1363" w:id="1345"/>
    <w:p>
      <w:pPr>
        <w:spacing w:after="0"/>
        <w:ind w:left="0"/>
        <w:jc w:val="both"/>
      </w:pPr>
      <w:r>
        <w:rPr>
          <w:rFonts w:ascii="Times New Roman"/>
          <w:b w:val="false"/>
          <w:i w:val="false"/>
          <w:color w:val="000000"/>
          <w:sz w:val="28"/>
        </w:rPr>
        <w:t xml:space="preserve">
      Ф1.1 - детские дошкольные учреждения, специализированные дома престарелых и инвалидов (неквартирные), больницы, спальные корпуса школ-интернатов и детских учреждений; </w:t>
      </w:r>
    </w:p>
    <w:bookmarkEnd w:id="1345"/>
    <w:bookmarkStart w:name="z1364" w:id="1346"/>
    <w:p>
      <w:pPr>
        <w:spacing w:after="0"/>
        <w:ind w:left="0"/>
        <w:jc w:val="both"/>
      </w:pPr>
      <w:r>
        <w:rPr>
          <w:rFonts w:ascii="Times New Roman"/>
          <w:b w:val="false"/>
          <w:i w:val="false"/>
          <w:color w:val="000000"/>
          <w:sz w:val="28"/>
        </w:rPr>
        <w:t xml:space="preserve">
      Ф1.2 - гостиницы, общежития, спальные корпуса санаториев и домов отдыха общего типа, кемпингов, мотелей и пансионатов; </w:t>
      </w:r>
    </w:p>
    <w:bookmarkEnd w:id="1346"/>
    <w:bookmarkStart w:name="z1365" w:id="1347"/>
    <w:p>
      <w:pPr>
        <w:spacing w:after="0"/>
        <w:ind w:left="0"/>
        <w:jc w:val="both"/>
      </w:pPr>
      <w:r>
        <w:rPr>
          <w:rFonts w:ascii="Times New Roman"/>
          <w:b w:val="false"/>
          <w:i w:val="false"/>
          <w:color w:val="000000"/>
          <w:sz w:val="28"/>
        </w:rPr>
        <w:t xml:space="preserve">
      Ф1.3 - многоквартирные жилые дома; </w:t>
      </w:r>
    </w:p>
    <w:bookmarkEnd w:id="1347"/>
    <w:bookmarkStart w:name="z1366" w:id="1348"/>
    <w:p>
      <w:pPr>
        <w:spacing w:after="0"/>
        <w:ind w:left="0"/>
        <w:jc w:val="both"/>
      </w:pPr>
      <w:r>
        <w:rPr>
          <w:rFonts w:ascii="Times New Roman"/>
          <w:b w:val="false"/>
          <w:i w:val="false"/>
          <w:color w:val="000000"/>
          <w:sz w:val="28"/>
        </w:rPr>
        <w:t xml:space="preserve">
      Ф1.4 - одноквартирные, в том числе блокированные жилые дома; </w:t>
      </w:r>
    </w:p>
    <w:bookmarkEnd w:id="1348"/>
    <w:bookmarkStart w:name="z1367" w:id="1349"/>
    <w:p>
      <w:pPr>
        <w:spacing w:after="0"/>
        <w:ind w:left="0"/>
        <w:jc w:val="both"/>
      </w:pPr>
      <w:r>
        <w:rPr>
          <w:rFonts w:ascii="Times New Roman"/>
          <w:b w:val="false"/>
          <w:i w:val="false"/>
          <w:color w:val="000000"/>
          <w:sz w:val="28"/>
        </w:rPr>
        <w:t xml:space="preserve">
      2) Ф2 - здания зрелищных и культурно-просветительных учреждений: </w:t>
      </w:r>
    </w:p>
    <w:bookmarkEnd w:id="1349"/>
    <w:bookmarkStart w:name="z1368" w:id="1350"/>
    <w:p>
      <w:pPr>
        <w:spacing w:after="0"/>
        <w:ind w:left="0"/>
        <w:jc w:val="both"/>
      </w:pPr>
      <w:r>
        <w:rPr>
          <w:rFonts w:ascii="Times New Roman"/>
          <w:b w:val="false"/>
          <w:i w:val="false"/>
          <w:color w:val="000000"/>
          <w:sz w:val="28"/>
        </w:rPr>
        <w:t xml:space="preserve">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w:t>
      </w:r>
    </w:p>
    <w:bookmarkEnd w:id="1350"/>
    <w:bookmarkStart w:name="z1369" w:id="1351"/>
    <w:p>
      <w:pPr>
        <w:spacing w:after="0"/>
        <w:ind w:left="0"/>
        <w:jc w:val="both"/>
      </w:pPr>
      <w:r>
        <w:rPr>
          <w:rFonts w:ascii="Times New Roman"/>
          <w:b w:val="false"/>
          <w:i w:val="false"/>
          <w:color w:val="000000"/>
          <w:sz w:val="28"/>
        </w:rPr>
        <w:t xml:space="preserve">
      Ф2.2 - музеи, выставки, танцевальные залы и другие подобные учреждения в закрытых помещениях; </w:t>
      </w:r>
    </w:p>
    <w:bookmarkEnd w:id="1351"/>
    <w:bookmarkStart w:name="z1370" w:id="1352"/>
    <w:p>
      <w:pPr>
        <w:spacing w:after="0"/>
        <w:ind w:left="0"/>
        <w:jc w:val="both"/>
      </w:pPr>
      <w:r>
        <w:rPr>
          <w:rFonts w:ascii="Times New Roman"/>
          <w:b w:val="false"/>
          <w:i w:val="false"/>
          <w:color w:val="000000"/>
          <w:sz w:val="28"/>
        </w:rPr>
        <w:t xml:space="preserve">
      Ф2.3 - учреждения, указанные в Ф2.1, на открытом воздухе; </w:t>
      </w:r>
    </w:p>
    <w:bookmarkEnd w:id="1352"/>
    <w:bookmarkStart w:name="z1371" w:id="1353"/>
    <w:p>
      <w:pPr>
        <w:spacing w:after="0"/>
        <w:ind w:left="0"/>
        <w:jc w:val="both"/>
      </w:pPr>
      <w:r>
        <w:rPr>
          <w:rFonts w:ascii="Times New Roman"/>
          <w:b w:val="false"/>
          <w:i w:val="false"/>
          <w:color w:val="000000"/>
          <w:sz w:val="28"/>
        </w:rPr>
        <w:t xml:space="preserve">
      Ф2.4 - учреждения, указанные в Ф2.2, на открытом воздухе; </w:t>
      </w:r>
    </w:p>
    <w:bookmarkEnd w:id="1353"/>
    <w:bookmarkStart w:name="z1372" w:id="1354"/>
    <w:p>
      <w:pPr>
        <w:spacing w:after="0"/>
        <w:ind w:left="0"/>
        <w:jc w:val="both"/>
      </w:pPr>
      <w:r>
        <w:rPr>
          <w:rFonts w:ascii="Times New Roman"/>
          <w:b w:val="false"/>
          <w:i w:val="false"/>
          <w:color w:val="000000"/>
          <w:sz w:val="28"/>
        </w:rPr>
        <w:t xml:space="preserve">
      3) Ф3 - здания предприятий по обслуживанию населения: </w:t>
      </w:r>
    </w:p>
    <w:bookmarkEnd w:id="1354"/>
    <w:bookmarkStart w:name="z1373" w:id="1355"/>
    <w:p>
      <w:pPr>
        <w:spacing w:after="0"/>
        <w:ind w:left="0"/>
        <w:jc w:val="both"/>
      </w:pPr>
      <w:r>
        <w:rPr>
          <w:rFonts w:ascii="Times New Roman"/>
          <w:b w:val="false"/>
          <w:i w:val="false"/>
          <w:color w:val="000000"/>
          <w:sz w:val="28"/>
        </w:rPr>
        <w:t xml:space="preserve">
      Ф3.1 - здания предприятий торговли; </w:t>
      </w:r>
    </w:p>
    <w:bookmarkEnd w:id="1355"/>
    <w:bookmarkStart w:name="z1374" w:id="1356"/>
    <w:p>
      <w:pPr>
        <w:spacing w:after="0"/>
        <w:ind w:left="0"/>
        <w:jc w:val="both"/>
      </w:pPr>
      <w:r>
        <w:rPr>
          <w:rFonts w:ascii="Times New Roman"/>
          <w:b w:val="false"/>
          <w:i w:val="false"/>
          <w:color w:val="000000"/>
          <w:sz w:val="28"/>
        </w:rPr>
        <w:t xml:space="preserve">
      Ф3.2 - здания предприятий общественного питания; </w:t>
      </w:r>
    </w:p>
    <w:bookmarkEnd w:id="1356"/>
    <w:bookmarkStart w:name="z1375" w:id="1357"/>
    <w:p>
      <w:pPr>
        <w:spacing w:after="0"/>
        <w:ind w:left="0"/>
        <w:jc w:val="both"/>
      </w:pPr>
      <w:r>
        <w:rPr>
          <w:rFonts w:ascii="Times New Roman"/>
          <w:b w:val="false"/>
          <w:i w:val="false"/>
          <w:color w:val="000000"/>
          <w:sz w:val="28"/>
        </w:rPr>
        <w:t xml:space="preserve">
      Ф3.3 - вокзалы; </w:t>
      </w:r>
    </w:p>
    <w:bookmarkEnd w:id="1357"/>
    <w:bookmarkStart w:name="z1376" w:id="1358"/>
    <w:p>
      <w:pPr>
        <w:spacing w:after="0"/>
        <w:ind w:left="0"/>
        <w:jc w:val="both"/>
      </w:pPr>
      <w:r>
        <w:rPr>
          <w:rFonts w:ascii="Times New Roman"/>
          <w:b w:val="false"/>
          <w:i w:val="false"/>
          <w:color w:val="000000"/>
          <w:sz w:val="28"/>
        </w:rPr>
        <w:t xml:space="preserve">
      Ф3.4 - поликлиники и амбулатории; </w:t>
      </w:r>
    </w:p>
    <w:bookmarkEnd w:id="1358"/>
    <w:bookmarkStart w:name="z1377" w:id="1359"/>
    <w:p>
      <w:pPr>
        <w:spacing w:after="0"/>
        <w:ind w:left="0"/>
        <w:jc w:val="both"/>
      </w:pPr>
      <w:r>
        <w:rPr>
          <w:rFonts w:ascii="Times New Roman"/>
          <w:b w:val="false"/>
          <w:i w:val="false"/>
          <w:color w:val="000000"/>
          <w:sz w:val="28"/>
        </w:rPr>
        <w:t xml:space="preserve">
      Ф3.5 - помещения для посетителей предприятий бытового и коммунального обслуживания с нерасчетным числом посадочных мест для посетителей; </w:t>
      </w:r>
    </w:p>
    <w:bookmarkEnd w:id="1359"/>
    <w:bookmarkStart w:name="z1378" w:id="1360"/>
    <w:p>
      <w:pPr>
        <w:spacing w:after="0"/>
        <w:ind w:left="0"/>
        <w:jc w:val="both"/>
      </w:pPr>
      <w:r>
        <w:rPr>
          <w:rFonts w:ascii="Times New Roman"/>
          <w:b w:val="false"/>
          <w:i w:val="false"/>
          <w:color w:val="000000"/>
          <w:sz w:val="28"/>
        </w:rPr>
        <w:t xml:space="preserve">
      Ф3.6 - физкультурно-оздоровительные комплексы и спортивно-тренировочные учреждения без трибун для зрителей, бытовые помещения, бани; </w:t>
      </w:r>
    </w:p>
    <w:bookmarkEnd w:id="1360"/>
    <w:bookmarkStart w:name="z1379" w:id="1361"/>
    <w:p>
      <w:pPr>
        <w:spacing w:after="0"/>
        <w:ind w:left="0"/>
        <w:jc w:val="both"/>
      </w:pPr>
      <w:r>
        <w:rPr>
          <w:rFonts w:ascii="Times New Roman"/>
          <w:b w:val="false"/>
          <w:i w:val="false"/>
          <w:color w:val="000000"/>
          <w:sz w:val="28"/>
        </w:rPr>
        <w:t xml:space="preserve">
      4) Ф4 - здания научно-исследовательских и образовательных учреждений, проектных организаций, учреждений органов управления: </w:t>
      </w:r>
    </w:p>
    <w:bookmarkEnd w:id="1361"/>
    <w:bookmarkStart w:name="z1380" w:id="1362"/>
    <w:p>
      <w:pPr>
        <w:spacing w:after="0"/>
        <w:ind w:left="0"/>
        <w:jc w:val="both"/>
      </w:pPr>
      <w:r>
        <w:rPr>
          <w:rFonts w:ascii="Times New Roman"/>
          <w:b w:val="false"/>
          <w:i w:val="false"/>
          <w:color w:val="000000"/>
          <w:sz w:val="28"/>
        </w:rPr>
        <w:t xml:space="preserve">
      Ф4.1 - школы, внешкольные учебные заведения, средние специальные учебные заведения, профессионально-технические училища; </w:t>
      </w:r>
    </w:p>
    <w:bookmarkEnd w:id="1362"/>
    <w:bookmarkStart w:name="z1381" w:id="1363"/>
    <w:p>
      <w:pPr>
        <w:spacing w:after="0"/>
        <w:ind w:left="0"/>
        <w:jc w:val="both"/>
      </w:pPr>
      <w:r>
        <w:rPr>
          <w:rFonts w:ascii="Times New Roman"/>
          <w:b w:val="false"/>
          <w:i w:val="false"/>
          <w:color w:val="000000"/>
          <w:sz w:val="28"/>
        </w:rPr>
        <w:t xml:space="preserve">
      Ф4.2 - высшие учебные заведения, учреждения повышения квалификации; </w:t>
      </w:r>
    </w:p>
    <w:bookmarkEnd w:id="1363"/>
    <w:bookmarkStart w:name="z1382" w:id="1364"/>
    <w:p>
      <w:pPr>
        <w:spacing w:after="0"/>
        <w:ind w:left="0"/>
        <w:jc w:val="both"/>
      </w:pPr>
      <w:r>
        <w:rPr>
          <w:rFonts w:ascii="Times New Roman"/>
          <w:b w:val="false"/>
          <w:i w:val="false"/>
          <w:color w:val="000000"/>
          <w:sz w:val="28"/>
        </w:rPr>
        <w:t xml:space="preserve">
      Ф4.3 - учреждения органов управления, проектно-конструкторские организации, информационные и редакционно-издательские организации, научно-исследовательские организации, банки, конторы, офисы; </w:t>
      </w:r>
    </w:p>
    <w:bookmarkEnd w:id="1364"/>
    <w:bookmarkStart w:name="z1383" w:id="1365"/>
    <w:p>
      <w:pPr>
        <w:spacing w:after="0"/>
        <w:ind w:left="0"/>
        <w:jc w:val="both"/>
      </w:pPr>
      <w:r>
        <w:rPr>
          <w:rFonts w:ascii="Times New Roman"/>
          <w:b w:val="false"/>
          <w:i w:val="false"/>
          <w:color w:val="000000"/>
          <w:sz w:val="28"/>
        </w:rPr>
        <w:t xml:space="preserve">
      Ф4.4 - пожарные депо; </w:t>
      </w:r>
    </w:p>
    <w:bookmarkEnd w:id="1365"/>
    <w:bookmarkStart w:name="z1384" w:id="1366"/>
    <w:p>
      <w:pPr>
        <w:spacing w:after="0"/>
        <w:ind w:left="0"/>
        <w:jc w:val="both"/>
      </w:pPr>
      <w:r>
        <w:rPr>
          <w:rFonts w:ascii="Times New Roman"/>
          <w:b w:val="false"/>
          <w:i w:val="false"/>
          <w:color w:val="000000"/>
          <w:sz w:val="28"/>
        </w:rPr>
        <w:t xml:space="preserve">
      5) Ф5 - здания производственного или складского назначения: </w:t>
      </w:r>
    </w:p>
    <w:bookmarkEnd w:id="1366"/>
    <w:bookmarkStart w:name="z1385" w:id="1367"/>
    <w:p>
      <w:pPr>
        <w:spacing w:after="0"/>
        <w:ind w:left="0"/>
        <w:jc w:val="both"/>
      </w:pPr>
      <w:r>
        <w:rPr>
          <w:rFonts w:ascii="Times New Roman"/>
          <w:b w:val="false"/>
          <w:i w:val="false"/>
          <w:color w:val="000000"/>
          <w:sz w:val="28"/>
        </w:rPr>
        <w:t xml:space="preserve">
      Ф5.1 - производственные здания и сооружения, производственные и лабораторные помещения, мастерские; </w:t>
      </w:r>
    </w:p>
    <w:bookmarkEnd w:id="1367"/>
    <w:bookmarkStart w:name="z1386" w:id="1368"/>
    <w:p>
      <w:pPr>
        <w:spacing w:after="0"/>
        <w:ind w:left="0"/>
        <w:jc w:val="both"/>
      </w:pPr>
      <w:r>
        <w:rPr>
          <w:rFonts w:ascii="Times New Roman"/>
          <w:b w:val="false"/>
          <w:i w:val="false"/>
          <w:color w:val="000000"/>
          <w:sz w:val="28"/>
        </w:rPr>
        <w:t xml:space="preserve">
      Ф5.2 - складские здания и сооружения, стоянки для автомобилей без технического обслуживания и ремонта, книгохранилища, архивы, складские помещения; </w:t>
      </w:r>
    </w:p>
    <w:bookmarkEnd w:id="1368"/>
    <w:bookmarkStart w:name="z1387" w:id="1369"/>
    <w:p>
      <w:pPr>
        <w:spacing w:after="0"/>
        <w:ind w:left="0"/>
        <w:jc w:val="both"/>
      </w:pPr>
      <w:r>
        <w:rPr>
          <w:rFonts w:ascii="Times New Roman"/>
          <w:b w:val="false"/>
          <w:i w:val="false"/>
          <w:color w:val="000000"/>
          <w:sz w:val="28"/>
        </w:rPr>
        <w:t xml:space="preserve">
      Ф5.3 - сельскохозяйственные здания. </w:t>
      </w:r>
    </w:p>
    <w:bookmarkEnd w:id="1369"/>
    <w:bookmarkStart w:name="z1388" w:id="1370"/>
    <w:p>
      <w:pPr>
        <w:spacing w:after="0"/>
        <w:ind w:left="0"/>
        <w:jc w:val="both"/>
      </w:pPr>
      <w:r>
        <w:rPr>
          <w:rFonts w:ascii="Times New Roman"/>
          <w:b w:val="false"/>
          <w:i w:val="false"/>
          <w:color w:val="000000"/>
          <w:sz w:val="28"/>
        </w:rPr>
        <w:t xml:space="preserve">
      Производственные и складские помещения, в том числе лаборатории и мастерские в зданиях классов Ф1-Ф4, относятся к классу Ф5. </w:t>
      </w:r>
    </w:p>
    <w:bookmarkEnd w:id="1370"/>
    <w:bookmarkStart w:name="z1389" w:id="1371"/>
    <w:p>
      <w:pPr>
        <w:spacing w:after="0"/>
        <w:ind w:left="0"/>
        <w:jc w:val="left"/>
      </w:pPr>
      <w:r>
        <w:rPr>
          <w:rFonts w:ascii="Times New Roman"/>
          <w:b/>
          <w:i w:val="false"/>
          <w:color w:val="000000"/>
        </w:rPr>
        <w:t xml:space="preserve"> 9. Пожарно-техническая классификация строительных</w:t>
      </w:r>
      <w:r>
        <w:br/>
      </w:r>
      <w:r>
        <w:rPr>
          <w:rFonts w:ascii="Times New Roman"/>
          <w:b/>
          <w:i w:val="false"/>
          <w:color w:val="000000"/>
        </w:rPr>
        <w:t>конструкций и противопожарных преград</w:t>
      </w:r>
    </w:p>
    <w:bookmarkEnd w:id="1371"/>
    <w:bookmarkStart w:name="z1390" w:id="1372"/>
    <w:p>
      <w:pPr>
        <w:spacing w:after="0"/>
        <w:ind w:left="0"/>
        <w:jc w:val="both"/>
      </w:pPr>
      <w:r>
        <w:rPr>
          <w:rFonts w:ascii="Times New Roman"/>
          <w:b w:val="false"/>
          <w:i w:val="false"/>
          <w:color w:val="000000"/>
          <w:sz w:val="28"/>
        </w:rPr>
        <w:t xml:space="preserve">
      72.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 </w:t>
      </w:r>
    </w:p>
    <w:bookmarkEnd w:id="1372"/>
    <w:bookmarkStart w:name="z1391" w:id="1373"/>
    <w:p>
      <w:pPr>
        <w:spacing w:after="0"/>
        <w:ind w:left="0"/>
        <w:jc w:val="both"/>
      </w:pPr>
      <w:r>
        <w:rPr>
          <w:rFonts w:ascii="Times New Roman"/>
          <w:b w:val="false"/>
          <w:i w:val="false"/>
          <w:color w:val="000000"/>
          <w:sz w:val="28"/>
        </w:rPr>
        <w:t xml:space="preserve">
      73.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 </w:t>
      </w:r>
    </w:p>
    <w:bookmarkEnd w:id="1373"/>
    <w:bookmarkStart w:name="z1392" w:id="1374"/>
    <w:p>
      <w:pPr>
        <w:spacing w:after="0"/>
        <w:ind w:left="0"/>
        <w:jc w:val="both"/>
      </w:pPr>
      <w:r>
        <w:rPr>
          <w:rFonts w:ascii="Times New Roman"/>
          <w:b w:val="false"/>
          <w:i w:val="false"/>
          <w:color w:val="000000"/>
          <w:sz w:val="28"/>
        </w:rPr>
        <w:t xml:space="preserve">
      74.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 соответственно. </w:t>
      </w:r>
    </w:p>
    <w:bookmarkEnd w:id="1374"/>
    <w:bookmarkStart w:name="z1393" w:id="1375"/>
    <w:p>
      <w:pPr>
        <w:spacing w:after="0"/>
        <w:ind w:left="0"/>
        <w:jc w:val="both"/>
      </w:pPr>
      <w:r>
        <w:rPr>
          <w:rFonts w:ascii="Times New Roman"/>
          <w:b w:val="false"/>
          <w:i w:val="false"/>
          <w:color w:val="000000"/>
          <w:sz w:val="28"/>
        </w:rPr>
        <w:t xml:space="preserve">
      75.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 пределом огнестойкости: </w:t>
      </w:r>
    </w:p>
    <w:bookmarkEnd w:id="1375"/>
    <w:bookmarkStart w:name="z1394" w:id="1376"/>
    <w:p>
      <w:pPr>
        <w:spacing w:after="0"/>
        <w:ind w:left="0"/>
        <w:jc w:val="both"/>
      </w:pPr>
      <w:r>
        <w:rPr>
          <w:rFonts w:ascii="Times New Roman"/>
          <w:b w:val="false"/>
          <w:i w:val="false"/>
          <w:color w:val="000000"/>
          <w:sz w:val="28"/>
        </w:rPr>
        <w:t xml:space="preserve">
      1) ненормируемым; </w:t>
      </w:r>
    </w:p>
    <w:bookmarkEnd w:id="1376"/>
    <w:bookmarkStart w:name="z1395" w:id="1377"/>
    <w:p>
      <w:pPr>
        <w:spacing w:after="0"/>
        <w:ind w:left="0"/>
        <w:jc w:val="both"/>
      </w:pPr>
      <w:r>
        <w:rPr>
          <w:rFonts w:ascii="Times New Roman"/>
          <w:b w:val="false"/>
          <w:i w:val="false"/>
          <w:color w:val="000000"/>
          <w:sz w:val="28"/>
        </w:rPr>
        <w:t xml:space="preserve">
      2) не менее 15 мин.; </w:t>
      </w:r>
    </w:p>
    <w:bookmarkEnd w:id="1377"/>
    <w:bookmarkStart w:name="z1396" w:id="1378"/>
    <w:p>
      <w:pPr>
        <w:spacing w:after="0"/>
        <w:ind w:left="0"/>
        <w:jc w:val="both"/>
      </w:pPr>
      <w:r>
        <w:rPr>
          <w:rFonts w:ascii="Times New Roman"/>
          <w:b w:val="false"/>
          <w:i w:val="false"/>
          <w:color w:val="000000"/>
          <w:sz w:val="28"/>
        </w:rPr>
        <w:t xml:space="preserve">
      3) не менее 30 мин.; </w:t>
      </w:r>
    </w:p>
    <w:bookmarkEnd w:id="1378"/>
    <w:bookmarkStart w:name="z1397" w:id="1379"/>
    <w:p>
      <w:pPr>
        <w:spacing w:after="0"/>
        <w:ind w:left="0"/>
        <w:jc w:val="both"/>
      </w:pPr>
      <w:r>
        <w:rPr>
          <w:rFonts w:ascii="Times New Roman"/>
          <w:b w:val="false"/>
          <w:i w:val="false"/>
          <w:color w:val="000000"/>
          <w:sz w:val="28"/>
        </w:rPr>
        <w:t xml:space="preserve">
      4) не менее 45 мин.; </w:t>
      </w:r>
    </w:p>
    <w:bookmarkEnd w:id="1379"/>
    <w:bookmarkStart w:name="z1398" w:id="1380"/>
    <w:p>
      <w:pPr>
        <w:spacing w:after="0"/>
        <w:ind w:left="0"/>
        <w:jc w:val="both"/>
      </w:pPr>
      <w:r>
        <w:rPr>
          <w:rFonts w:ascii="Times New Roman"/>
          <w:b w:val="false"/>
          <w:i w:val="false"/>
          <w:color w:val="000000"/>
          <w:sz w:val="28"/>
        </w:rPr>
        <w:t xml:space="preserve">
      5) не менее 60 мин.; </w:t>
      </w:r>
    </w:p>
    <w:bookmarkEnd w:id="1380"/>
    <w:bookmarkStart w:name="z1399" w:id="1381"/>
    <w:p>
      <w:pPr>
        <w:spacing w:after="0"/>
        <w:ind w:left="0"/>
        <w:jc w:val="both"/>
      </w:pPr>
      <w:r>
        <w:rPr>
          <w:rFonts w:ascii="Times New Roman"/>
          <w:b w:val="false"/>
          <w:i w:val="false"/>
          <w:color w:val="000000"/>
          <w:sz w:val="28"/>
        </w:rPr>
        <w:t xml:space="preserve">
      6) не менее 90 мин.; </w:t>
      </w:r>
    </w:p>
    <w:bookmarkEnd w:id="1381"/>
    <w:bookmarkStart w:name="z1400" w:id="1382"/>
    <w:p>
      <w:pPr>
        <w:spacing w:after="0"/>
        <w:ind w:left="0"/>
        <w:jc w:val="both"/>
      </w:pPr>
      <w:r>
        <w:rPr>
          <w:rFonts w:ascii="Times New Roman"/>
          <w:b w:val="false"/>
          <w:i w:val="false"/>
          <w:color w:val="000000"/>
          <w:sz w:val="28"/>
        </w:rPr>
        <w:t xml:space="preserve">
      7) не менее 120 мин.; </w:t>
      </w:r>
    </w:p>
    <w:bookmarkEnd w:id="1382"/>
    <w:bookmarkStart w:name="z1401" w:id="1383"/>
    <w:p>
      <w:pPr>
        <w:spacing w:after="0"/>
        <w:ind w:left="0"/>
        <w:jc w:val="both"/>
      </w:pPr>
      <w:r>
        <w:rPr>
          <w:rFonts w:ascii="Times New Roman"/>
          <w:b w:val="false"/>
          <w:i w:val="false"/>
          <w:color w:val="000000"/>
          <w:sz w:val="28"/>
        </w:rPr>
        <w:t xml:space="preserve">
      8) не менее 150 мин.; </w:t>
      </w:r>
    </w:p>
    <w:bookmarkEnd w:id="1383"/>
    <w:bookmarkStart w:name="z1402" w:id="1384"/>
    <w:p>
      <w:pPr>
        <w:spacing w:after="0"/>
        <w:ind w:left="0"/>
        <w:jc w:val="both"/>
      </w:pPr>
      <w:r>
        <w:rPr>
          <w:rFonts w:ascii="Times New Roman"/>
          <w:b w:val="false"/>
          <w:i w:val="false"/>
          <w:color w:val="000000"/>
          <w:sz w:val="28"/>
        </w:rPr>
        <w:t xml:space="preserve">
      9) не менее 180 мин.; </w:t>
      </w:r>
    </w:p>
    <w:bookmarkEnd w:id="1384"/>
    <w:bookmarkStart w:name="z1403" w:id="1385"/>
    <w:p>
      <w:pPr>
        <w:spacing w:after="0"/>
        <w:ind w:left="0"/>
        <w:jc w:val="both"/>
      </w:pPr>
      <w:r>
        <w:rPr>
          <w:rFonts w:ascii="Times New Roman"/>
          <w:b w:val="false"/>
          <w:i w:val="false"/>
          <w:color w:val="000000"/>
          <w:sz w:val="28"/>
        </w:rPr>
        <w:t xml:space="preserve">
      10) не менее 240 мин.; </w:t>
      </w:r>
    </w:p>
    <w:bookmarkEnd w:id="1385"/>
    <w:bookmarkStart w:name="z1404" w:id="1386"/>
    <w:p>
      <w:pPr>
        <w:spacing w:after="0"/>
        <w:ind w:left="0"/>
        <w:jc w:val="both"/>
      </w:pPr>
      <w:r>
        <w:rPr>
          <w:rFonts w:ascii="Times New Roman"/>
          <w:b w:val="false"/>
          <w:i w:val="false"/>
          <w:color w:val="000000"/>
          <w:sz w:val="28"/>
        </w:rPr>
        <w:t xml:space="preserve">
      11) не менее 360 мин. </w:t>
      </w:r>
    </w:p>
    <w:bookmarkEnd w:id="1386"/>
    <w:bookmarkStart w:name="z1405" w:id="1387"/>
    <w:p>
      <w:pPr>
        <w:spacing w:after="0"/>
        <w:ind w:left="0"/>
        <w:jc w:val="both"/>
      </w:pPr>
      <w:r>
        <w:rPr>
          <w:rFonts w:ascii="Times New Roman"/>
          <w:b w:val="false"/>
          <w:i w:val="false"/>
          <w:color w:val="000000"/>
          <w:sz w:val="28"/>
        </w:rPr>
        <w:t xml:space="preserve">
      76. Пределы огнестойкости строительных конструкций определяются в условиях стандартных испытаний. </w:t>
      </w:r>
    </w:p>
    <w:bookmarkEnd w:id="1387"/>
    <w:bookmarkStart w:name="z1406" w:id="1388"/>
    <w:p>
      <w:pPr>
        <w:spacing w:after="0"/>
        <w:ind w:left="0"/>
        <w:jc w:val="both"/>
      </w:pPr>
      <w:r>
        <w:rPr>
          <w:rFonts w:ascii="Times New Roman"/>
          <w:b w:val="false"/>
          <w:i w:val="false"/>
          <w:color w:val="000000"/>
          <w:sz w:val="28"/>
        </w:rPr>
        <w:t xml:space="preserve">
      77. Наступление предела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нижеследующих признаков предельных состояний: </w:t>
      </w:r>
    </w:p>
    <w:bookmarkEnd w:id="1388"/>
    <w:bookmarkStart w:name="z1407" w:id="1389"/>
    <w:p>
      <w:pPr>
        <w:spacing w:after="0"/>
        <w:ind w:left="0"/>
        <w:jc w:val="both"/>
      </w:pPr>
      <w:r>
        <w:rPr>
          <w:rFonts w:ascii="Times New Roman"/>
          <w:b w:val="false"/>
          <w:i w:val="false"/>
          <w:color w:val="000000"/>
          <w:sz w:val="28"/>
        </w:rPr>
        <w:t xml:space="preserve">
      1) R (потери несущей способности); </w:t>
      </w:r>
    </w:p>
    <w:bookmarkEnd w:id="1389"/>
    <w:bookmarkStart w:name="z1408" w:id="1390"/>
    <w:p>
      <w:pPr>
        <w:spacing w:after="0"/>
        <w:ind w:left="0"/>
        <w:jc w:val="both"/>
      </w:pPr>
      <w:r>
        <w:rPr>
          <w:rFonts w:ascii="Times New Roman"/>
          <w:b w:val="false"/>
          <w:i w:val="false"/>
          <w:color w:val="000000"/>
          <w:sz w:val="28"/>
        </w:rPr>
        <w:t xml:space="preserve">
      2) Е (потери целостности); </w:t>
      </w:r>
    </w:p>
    <w:bookmarkEnd w:id="1390"/>
    <w:bookmarkStart w:name="z1409" w:id="1391"/>
    <w:p>
      <w:pPr>
        <w:spacing w:after="0"/>
        <w:ind w:left="0"/>
        <w:jc w:val="both"/>
      </w:pPr>
      <w:r>
        <w:rPr>
          <w:rFonts w:ascii="Times New Roman"/>
          <w:b w:val="false"/>
          <w:i w:val="false"/>
          <w:color w:val="000000"/>
          <w:sz w:val="28"/>
        </w:rPr>
        <w:t xml:space="preserve">
      3) I (потери теплоизолирующей способности). </w:t>
      </w:r>
    </w:p>
    <w:bookmarkEnd w:id="1391"/>
    <w:bookmarkStart w:name="z1410" w:id="1392"/>
    <w:p>
      <w:pPr>
        <w:spacing w:after="0"/>
        <w:ind w:left="0"/>
        <w:jc w:val="both"/>
      </w:pPr>
      <w:r>
        <w:rPr>
          <w:rFonts w:ascii="Times New Roman"/>
          <w:b w:val="false"/>
          <w:i w:val="false"/>
          <w:color w:val="000000"/>
          <w:sz w:val="28"/>
        </w:rPr>
        <w:t xml:space="preserve">
      Наступление предела огнестойкости заполнений проемов в противопожарных преградах (в том числе противопожарных дверей и окон) в условиях стандартных испытаний или в результате расчетов устанавливается по времени потери целостности (Е), теплоизолирующей способности (I) и (или) дымогазонепроницаемости (S). </w:t>
      </w:r>
    </w:p>
    <w:bookmarkEnd w:id="1392"/>
    <w:bookmarkStart w:name="z1411" w:id="1393"/>
    <w:p>
      <w:pPr>
        <w:spacing w:after="0"/>
        <w:ind w:left="0"/>
        <w:jc w:val="both"/>
      </w:pPr>
      <w:r>
        <w:rPr>
          <w:rFonts w:ascii="Times New Roman"/>
          <w:b w:val="false"/>
          <w:i w:val="false"/>
          <w:color w:val="000000"/>
          <w:sz w:val="28"/>
        </w:rPr>
        <w:t xml:space="preserve">
      78. Строительные конструкции по пожарной опасности подразделяются на следующие классы: </w:t>
      </w:r>
    </w:p>
    <w:bookmarkEnd w:id="1393"/>
    <w:bookmarkStart w:name="z1412" w:id="1394"/>
    <w:p>
      <w:pPr>
        <w:spacing w:after="0"/>
        <w:ind w:left="0"/>
        <w:jc w:val="both"/>
      </w:pPr>
      <w:r>
        <w:rPr>
          <w:rFonts w:ascii="Times New Roman"/>
          <w:b w:val="false"/>
          <w:i w:val="false"/>
          <w:color w:val="000000"/>
          <w:sz w:val="28"/>
        </w:rPr>
        <w:t xml:space="preserve">
      1) К0 (непожароопасные); </w:t>
      </w:r>
    </w:p>
    <w:bookmarkEnd w:id="1394"/>
    <w:bookmarkStart w:name="z1413" w:id="1395"/>
    <w:p>
      <w:pPr>
        <w:spacing w:after="0"/>
        <w:ind w:left="0"/>
        <w:jc w:val="both"/>
      </w:pPr>
      <w:r>
        <w:rPr>
          <w:rFonts w:ascii="Times New Roman"/>
          <w:b w:val="false"/>
          <w:i w:val="false"/>
          <w:color w:val="000000"/>
          <w:sz w:val="28"/>
        </w:rPr>
        <w:t xml:space="preserve">
      2) К1 (малопожароопасные); </w:t>
      </w:r>
    </w:p>
    <w:bookmarkEnd w:id="1395"/>
    <w:bookmarkStart w:name="z1414" w:id="1396"/>
    <w:p>
      <w:pPr>
        <w:spacing w:after="0"/>
        <w:ind w:left="0"/>
        <w:jc w:val="both"/>
      </w:pPr>
      <w:r>
        <w:rPr>
          <w:rFonts w:ascii="Times New Roman"/>
          <w:b w:val="false"/>
          <w:i w:val="false"/>
          <w:color w:val="000000"/>
          <w:sz w:val="28"/>
        </w:rPr>
        <w:t xml:space="preserve">
      3) К2 (умереннопожароопасные); </w:t>
      </w:r>
    </w:p>
    <w:bookmarkEnd w:id="1396"/>
    <w:bookmarkStart w:name="z1415" w:id="1397"/>
    <w:p>
      <w:pPr>
        <w:spacing w:after="0"/>
        <w:ind w:left="0"/>
        <w:jc w:val="both"/>
      </w:pPr>
      <w:r>
        <w:rPr>
          <w:rFonts w:ascii="Times New Roman"/>
          <w:b w:val="false"/>
          <w:i w:val="false"/>
          <w:color w:val="000000"/>
          <w:sz w:val="28"/>
        </w:rPr>
        <w:t xml:space="preserve">
      4) К3 (пожароопасные). </w:t>
      </w:r>
    </w:p>
    <w:bookmarkEnd w:id="1397"/>
    <w:bookmarkStart w:name="z1416" w:id="1398"/>
    <w:p>
      <w:pPr>
        <w:spacing w:after="0"/>
        <w:ind w:left="0"/>
        <w:jc w:val="both"/>
      </w:pPr>
      <w:r>
        <w:rPr>
          <w:rFonts w:ascii="Times New Roman"/>
          <w:b w:val="false"/>
          <w:i w:val="false"/>
          <w:color w:val="000000"/>
          <w:sz w:val="28"/>
        </w:rPr>
        <w:t xml:space="preserve">
      79. Порядок и методика определения класса пожарной опасности строительных конструкций должны соответствовать требованиям государственных, межгосударственных, международных стандартов, разрешенных для применения на территории Республики Казахстан. </w:t>
      </w:r>
    </w:p>
    <w:bookmarkEnd w:id="1398"/>
    <w:bookmarkStart w:name="z1417" w:id="1399"/>
    <w:p>
      <w:pPr>
        <w:spacing w:after="0"/>
        <w:ind w:left="0"/>
        <w:jc w:val="both"/>
      </w:pPr>
      <w:r>
        <w:rPr>
          <w:rFonts w:ascii="Times New Roman"/>
          <w:b w:val="false"/>
          <w:i w:val="false"/>
          <w:color w:val="000000"/>
          <w:sz w:val="28"/>
        </w:rPr>
        <w:t xml:space="preserve">
      80. Противопожарные преграды в зависимости от способа предотвращения распространения опасных факторов пожара подразделяются на противопожарные: </w:t>
      </w:r>
    </w:p>
    <w:bookmarkEnd w:id="1399"/>
    <w:bookmarkStart w:name="z1418" w:id="1400"/>
    <w:p>
      <w:pPr>
        <w:spacing w:after="0"/>
        <w:ind w:left="0"/>
        <w:jc w:val="both"/>
      </w:pPr>
      <w:r>
        <w:rPr>
          <w:rFonts w:ascii="Times New Roman"/>
          <w:b w:val="false"/>
          <w:i w:val="false"/>
          <w:color w:val="000000"/>
          <w:sz w:val="28"/>
        </w:rPr>
        <w:t xml:space="preserve">
      1) стены; </w:t>
      </w:r>
    </w:p>
    <w:bookmarkEnd w:id="1400"/>
    <w:bookmarkStart w:name="z1419" w:id="1401"/>
    <w:p>
      <w:pPr>
        <w:spacing w:after="0"/>
        <w:ind w:left="0"/>
        <w:jc w:val="both"/>
      </w:pPr>
      <w:r>
        <w:rPr>
          <w:rFonts w:ascii="Times New Roman"/>
          <w:b w:val="false"/>
          <w:i w:val="false"/>
          <w:color w:val="000000"/>
          <w:sz w:val="28"/>
        </w:rPr>
        <w:t xml:space="preserve">
      2) перегородки; </w:t>
      </w:r>
    </w:p>
    <w:bookmarkEnd w:id="1401"/>
    <w:bookmarkStart w:name="z1420" w:id="1402"/>
    <w:p>
      <w:pPr>
        <w:spacing w:after="0"/>
        <w:ind w:left="0"/>
        <w:jc w:val="both"/>
      </w:pPr>
      <w:r>
        <w:rPr>
          <w:rFonts w:ascii="Times New Roman"/>
          <w:b w:val="false"/>
          <w:i w:val="false"/>
          <w:color w:val="000000"/>
          <w:sz w:val="28"/>
        </w:rPr>
        <w:t xml:space="preserve">
      3) перекрытия; </w:t>
      </w:r>
    </w:p>
    <w:bookmarkEnd w:id="1402"/>
    <w:bookmarkStart w:name="z1421" w:id="1403"/>
    <w:p>
      <w:pPr>
        <w:spacing w:after="0"/>
        <w:ind w:left="0"/>
        <w:jc w:val="both"/>
      </w:pPr>
      <w:r>
        <w:rPr>
          <w:rFonts w:ascii="Times New Roman"/>
          <w:b w:val="false"/>
          <w:i w:val="false"/>
          <w:color w:val="000000"/>
          <w:sz w:val="28"/>
        </w:rPr>
        <w:t xml:space="preserve">
      4) разрывы; </w:t>
      </w:r>
    </w:p>
    <w:bookmarkEnd w:id="1403"/>
    <w:bookmarkStart w:name="z1422" w:id="1404"/>
    <w:p>
      <w:pPr>
        <w:spacing w:after="0"/>
        <w:ind w:left="0"/>
        <w:jc w:val="both"/>
      </w:pPr>
      <w:r>
        <w:rPr>
          <w:rFonts w:ascii="Times New Roman"/>
          <w:b w:val="false"/>
          <w:i w:val="false"/>
          <w:color w:val="000000"/>
          <w:sz w:val="28"/>
        </w:rPr>
        <w:t xml:space="preserve">
      5) занавесы и экраны; </w:t>
      </w:r>
    </w:p>
    <w:bookmarkEnd w:id="1404"/>
    <w:bookmarkStart w:name="z1423" w:id="1405"/>
    <w:p>
      <w:pPr>
        <w:spacing w:after="0"/>
        <w:ind w:left="0"/>
        <w:jc w:val="both"/>
      </w:pPr>
      <w:r>
        <w:rPr>
          <w:rFonts w:ascii="Times New Roman"/>
          <w:b w:val="false"/>
          <w:i w:val="false"/>
          <w:color w:val="000000"/>
          <w:sz w:val="28"/>
        </w:rPr>
        <w:t xml:space="preserve">
      6) водяные завесы; </w:t>
      </w:r>
    </w:p>
    <w:bookmarkEnd w:id="1405"/>
    <w:bookmarkStart w:name="z1424" w:id="1406"/>
    <w:p>
      <w:pPr>
        <w:spacing w:after="0"/>
        <w:ind w:left="0"/>
        <w:jc w:val="both"/>
      </w:pPr>
      <w:r>
        <w:rPr>
          <w:rFonts w:ascii="Times New Roman"/>
          <w:b w:val="false"/>
          <w:i w:val="false"/>
          <w:color w:val="000000"/>
          <w:sz w:val="28"/>
        </w:rPr>
        <w:t xml:space="preserve">
      7) минерализованные полосы. </w:t>
      </w:r>
    </w:p>
    <w:bookmarkEnd w:id="1406"/>
    <w:bookmarkStart w:name="z1425" w:id="1407"/>
    <w:p>
      <w:pPr>
        <w:spacing w:after="0"/>
        <w:ind w:left="0"/>
        <w:jc w:val="both"/>
      </w:pPr>
      <w:r>
        <w:rPr>
          <w:rFonts w:ascii="Times New Roman"/>
          <w:b w:val="false"/>
          <w:i w:val="false"/>
          <w:color w:val="000000"/>
          <w:sz w:val="28"/>
        </w:rPr>
        <w:t xml:space="preserve">
      81. Противопожарные преграды характеризуются огнестойкостью и пожарной опасностью. Огнестойкость противопожарной преграды определяется огнестойкостью ее элементов: </w:t>
      </w:r>
    </w:p>
    <w:bookmarkEnd w:id="1407"/>
    <w:bookmarkStart w:name="z1426" w:id="1408"/>
    <w:p>
      <w:pPr>
        <w:spacing w:after="0"/>
        <w:ind w:left="0"/>
        <w:jc w:val="both"/>
      </w:pPr>
      <w:r>
        <w:rPr>
          <w:rFonts w:ascii="Times New Roman"/>
          <w:b w:val="false"/>
          <w:i w:val="false"/>
          <w:color w:val="000000"/>
          <w:sz w:val="28"/>
        </w:rPr>
        <w:t xml:space="preserve">
      1) ограждающей части; </w:t>
      </w:r>
    </w:p>
    <w:bookmarkEnd w:id="1408"/>
    <w:bookmarkStart w:name="z1427" w:id="1409"/>
    <w:p>
      <w:pPr>
        <w:spacing w:after="0"/>
        <w:ind w:left="0"/>
        <w:jc w:val="both"/>
      </w:pPr>
      <w:r>
        <w:rPr>
          <w:rFonts w:ascii="Times New Roman"/>
          <w:b w:val="false"/>
          <w:i w:val="false"/>
          <w:color w:val="000000"/>
          <w:sz w:val="28"/>
        </w:rPr>
        <w:t xml:space="preserve">
      2) конструкций, обеспечивающих устойчивость преграды; </w:t>
      </w:r>
    </w:p>
    <w:bookmarkEnd w:id="1409"/>
    <w:bookmarkStart w:name="z1428" w:id="1410"/>
    <w:p>
      <w:pPr>
        <w:spacing w:after="0"/>
        <w:ind w:left="0"/>
        <w:jc w:val="both"/>
      </w:pPr>
      <w:r>
        <w:rPr>
          <w:rFonts w:ascii="Times New Roman"/>
          <w:b w:val="false"/>
          <w:i w:val="false"/>
          <w:color w:val="000000"/>
          <w:sz w:val="28"/>
        </w:rPr>
        <w:t xml:space="preserve">
      3) конструкций, на которые она опирается; </w:t>
      </w:r>
    </w:p>
    <w:bookmarkEnd w:id="1410"/>
    <w:bookmarkStart w:name="z1429" w:id="1411"/>
    <w:p>
      <w:pPr>
        <w:spacing w:after="0"/>
        <w:ind w:left="0"/>
        <w:jc w:val="both"/>
      </w:pPr>
      <w:r>
        <w:rPr>
          <w:rFonts w:ascii="Times New Roman"/>
          <w:b w:val="false"/>
          <w:i w:val="false"/>
          <w:color w:val="000000"/>
          <w:sz w:val="28"/>
        </w:rPr>
        <w:t xml:space="preserve">
      4) узлов крепления между ними. </w:t>
      </w:r>
    </w:p>
    <w:bookmarkEnd w:id="1411"/>
    <w:bookmarkStart w:name="z1430" w:id="1412"/>
    <w:p>
      <w:pPr>
        <w:spacing w:after="0"/>
        <w:ind w:left="0"/>
        <w:jc w:val="both"/>
      </w:pPr>
      <w:r>
        <w:rPr>
          <w:rFonts w:ascii="Times New Roman"/>
          <w:b w:val="false"/>
          <w:i w:val="false"/>
          <w:color w:val="000000"/>
          <w:sz w:val="28"/>
        </w:rPr>
        <w:t xml:space="preserve">
      82. Пределы огнестойкости противопожарных преград и пределы огнестойкости заполнения проемов в противопожарных преградах должны соответствовать значениям, приведенным в таблицах 1 и 2 приложения 4 к настоящему Техническому регламенту. </w:t>
      </w:r>
    </w:p>
    <w:bookmarkEnd w:id="1412"/>
    <w:bookmarkStart w:name="z1431" w:id="1413"/>
    <w:p>
      <w:pPr>
        <w:spacing w:after="0"/>
        <w:ind w:left="0"/>
        <w:jc w:val="left"/>
      </w:pPr>
      <w:r>
        <w:rPr>
          <w:rFonts w:ascii="Times New Roman"/>
          <w:b/>
          <w:i w:val="false"/>
          <w:color w:val="000000"/>
        </w:rPr>
        <w:t xml:space="preserve"> 10. Пожарно-техническая классификация лестниц</w:t>
      </w:r>
      <w:r>
        <w:br/>
      </w:r>
      <w:r>
        <w:rPr>
          <w:rFonts w:ascii="Times New Roman"/>
          <w:b/>
          <w:i w:val="false"/>
          <w:color w:val="000000"/>
        </w:rPr>
        <w:t>и лестничных клеток</w:t>
      </w:r>
    </w:p>
    <w:bookmarkEnd w:id="1413"/>
    <w:bookmarkStart w:name="z1432" w:id="1414"/>
    <w:p>
      <w:pPr>
        <w:spacing w:after="0"/>
        <w:ind w:left="0"/>
        <w:jc w:val="both"/>
      </w:pPr>
      <w:r>
        <w:rPr>
          <w:rFonts w:ascii="Times New Roman"/>
          <w:b w:val="false"/>
          <w:i w:val="false"/>
          <w:color w:val="000000"/>
          <w:sz w:val="28"/>
        </w:rPr>
        <w:t xml:space="preserve">
      83. Лестницы и лестничные клетки классифицируются для определения требований к их объемно-планировочному и конструктивному решению, а также для регламентирования требований к их применению на путях эвакуации людей. </w:t>
      </w:r>
    </w:p>
    <w:bookmarkEnd w:id="1414"/>
    <w:bookmarkStart w:name="z1433" w:id="1415"/>
    <w:p>
      <w:pPr>
        <w:spacing w:after="0"/>
        <w:ind w:left="0"/>
        <w:jc w:val="both"/>
      </w:pPr>
      <w:r>
        <w:rPr>
          <w:rFonts w:ascii="Times New Roman"/>
          <w:b w:val="false"/>
          <w:i w:val="false"/>
          <w:color w:val="000000"/>
          <w:sz w:val="28"/>
        </w:rPr>
        <w:t xml:space="preserve">
      84. Лестницы, предназначенные для эвакуации людей из зданий и сооружений при пожаре, подразделяются на следующие типы: </w:t>
      </w:r>
    </w:p>
    <w:bookmarkEnd w:id="1415"/>
    <w:bookmarkStart w:name="z1434" w:id="1416"/>
    <w:p>
      <w:pPr>
        <w:spacing w:after="0"/>
        <w:ind w:left="0"/>
        <w:jc w:val="both"/>
      </w:pPr>
      <w:r>
        <w:rPr>
          <w:rFonts w:ascii="Times New Roman"/>
          <w:b w:val="false"/>
          <w:i w:val="false"/>
          <w:color w:val="000000"/>
          <w:sz w:val="28"/>
        </w:rPr>
        <w:t xml:space="preserve">
      1) тип 1 - внутренние лестницы, размещаемые в лестничных клетках; </w:t>
      </w:r>
    </w:p>
    <w:bookmarkEnd w:id="1416"/>
    <w:bookmarkStart w:name="z1435" w:id="1417"/>
    <w:p>
      <w:pPr>
        <w:spacing w:after="0"/>
        <w:ind w:left="0"/>
        <w:jc w:val="both"/>
      </w:pPr>
      <w:r>
        <w:rPr>
          <w:rFonts w:ascii="Times New Roman"/>
          <w:b w:val="false"/>
          <w:i w:val="false"/>
          <w:color w:val="000000"/>
          <w:sz w:val="28"/>
        </w:rPr>
        <w:t xml:space="preserve">
      2) тип 2 - внутренние открытые лестницы; </w:t>
      </w:r>
    </w:p>
    <w:bookmarkEnd w:id="1417"/>
    <w:bookmarkStart w:name="z1436" w:id="1418"/>
    <w:p>
      <w:pPr>
        <w:spacing w:after="0"/>
        <w:ind w:left="0"/>
        <w:jc w:val="both"/>
      </w:pPr>
      <w:r>
        <w:rPr>
          <w:rFonts w:ascii="Times New Roman"/>
          <w:b w:val="false"/>
          <w:i w:val="false"/>
          <w:color w:val="000000"/>
          <w:sz w:val="28"/>
        </w:rPr>
        <w:t xml:space="preserve">
      3) тип 3 - наружные открытые лестницы. </w:t>
      </w:r>
    </w:p>
    <w:bookmarkEnd w:id="1418"/>
    <w:bookmarkStart w:name="z1437" w:id="1419"/>
    <w:p>
      <w:pPr>
        <w:spacing w:after="0"/>
        <w:ind w:left="0"/>
        <w:jc w:val="both"/>
      </w:pPr>
      <w:r>
        <w:rPr>
          <w:rFonts w:ascii="Times New Roman"/>
          <w:b w:val="false"/>
          <w:i w:val="false"/>
          <w:color w:val="000000"/>
          <w:sz w:val="28"/>
        </w:rPr>
        <w:t xml:space="preserve">
      85. Для обеспечения тушения пожара и спасательных работ должны предусматриваться наружные пожарные лестницы типов: </w:t>
      </w:r>
    </w:p>
    <w:bookmarkEnd w:id="1419"/>
    <w:bookmarkStart w:name="z1438" w:id="1420"/>
    <w:p>
      <w:pPr>
        <w:spacing w:after="0"/>
        <w:ind w:left="0"/>
        <w:jc w:val="both"/>
      </w:pPr>
      <w:r>
        <w:rPr>
          <w:rFonts w:ascii="Times New Roman"/>
          <w:b w:val="false"/>
          <w:i w:val="false"/>
          <w:color w:val="000000"/>
          <w:sz w:val="28"/>
        </w:rPr>
        <w:t xml:space="preserve">
      1) П1 - вертикальные стальные шириной 0,7 м, начинающиеся с высот 2,5 м, с площадками, при выходе на кровлю; </w:t>
      </w:r>
    </w:p>
    <w:bookmarkEnd w:id="1420"/>
    <w:bookmarkStart w:name="z1439" w:id="1421"/>
    <w:p>
      <w:pPr>
        <w:spacing w:after="0"/>
        <w:ind w:left="0"/>
        <w:jc w:val="both"/>
      </w:pPr>
      <w:r>
        <w:rPr>
          <w:rFonts w:ascii="Times New Roman"/>
          <w:b w:val="false"/>
          <w:i w:val="false"/>
          <w:color w:val="000000"/>
          <w:sz w:val="28"/>
        </w:rPr>
        <w:t xml:space="preserve">
      2) П2 - маршевые стальные с уклоном не более 6:1, шириной 0,7 м, начинающиеся с высоты 2,5 м от уровня земли, с площадками не реже, чем через 8 м и с поручнями. </w:t>
      </w:r>
    </w:p>
    <w:bookmarkEnd w:id="1421"/>
    <w:bookmarkStart w:name="z1440" w:id="1422"/>
    <w:p>
      <w:pPr>
        <w:spacing w:after="0"/>
        <w:ind w:left="0"/>
        <w:jc w:val="both"/>
      </w:pPr>
      <w:r>
        <w:rPr>
          <w:rFonts w:ascii="Times New Roman"/>
          <w:b w:val="false"/>
          <w:i w:val="false"/>
          <w:color w:val="000000"/>
          <w:sz w:val="28"/>
        </w:rPr>
        <w:t xml:space="preserve">
      86. Лестничные клетки в зависимости от степени их защиты от задымления при пожаре подразделяются на обычные и незадымляемые. </w:t>
      </w:r>
    </w:p>
    <w:bookmarkEnd w:id="1422"/>
    <w:bookmarkStart w:name="z1441" w:id="1423"/>
    <w:p>
      <w:pPr>
        <w:spacing w:after="0"/>
        <w:ind w:left="0"/>
        <w:jc w:val="both"/>
      </w:pPr>
      <w:r>
        <w:rPr>
          <w:rFonts w:ascii="Times New Roman"/>
          <w:b w:val="false"/>
          <w:i w:val="false"/>
          <w:color w:val="000000"/>
          <w:sz w:val="28"/>
        </w:rPr>
        <w:t xml:space="preserve">
      Обычные лестничные клетки в зависимости от способа освещенности подразделяются на следующие типы: </w:t>
      </w:r>
    </w:p>
    <w:bookmarkEnd w:id="1423"/>
    <w:bookmarkStart w:name="z1442" w:id="1424"/>
    <w:p>
      <w:pPr>
        <w:spacing w:after="0"/>
        <w:ind w:left="0"/>
        <w:jc w:val="both"/>
      </w:pPr>
      <w:r>
        <w:rPr>
          <w:rFonts w:ascii="Times New Roman"/>
          <w:b w:val="false"/>
          <w:i w:val="false"/>
          <w:color w:val="000000"/>
          <w:sz w:val="28"/>
        </w:rPr>
        <w:t xml:space="preserve">
      1) Л1 - лестничные клетки с естественным освещением через остекленные или открытые проемы в наружных стенах на каждом этаже; </w:t>
      </w:r>
    </w:p>
    <w:bookmarkEnd w:id="1424"/>
    <w:bookmarkStart w:name="z1443" w:id="1425"/>
    <w:p>
      <w:pPr>
        <w:spacing w:after="0"/>
        <w:ind w:left="0"/>
        <w:jc w:val="both"/>
      </w:pPr>
      <w:r>
        <w:rPr>
          <w:rFonts w:ascii="Times New Roman"/>
          <w:b w:val="false"/>
          <w:i w:val="false"/>
          <w:color w:val="000000"/>
          <w:sz w:val="28"/>
        </w:rPr>
        <w:t xml:space="preserve">
      2) Л2 - лестничные клетки с естественным освещением через остекленные или открытые проемы в покрытии. </w:t>
      </w:r>
    </w:p>
    <w:bookmarkEnd w:id="1425"/>
    <w:bookmarkStart w:name="z1444" w:id="1426"/>
    <w:p>
      <w:pPr>
        <w:spacing w:after="0"/>
        <w:ind w:left="0"/>
        <w:jc w:val="both"/>
      </w:pPr>
      <w:r>
        <w:rPr>
          <w:rFonts w:ascii="Times New Roman"/>
          <w:b w:val="false"/>
          <w:i w:val="false"/>
          <w:color w:val="000000"/>
          <w:sz w:val="28"/>
        </w:rPr>
        <w:t xml:space="preserve">
      Незадымляемые лестничные клетки в зависимости от способа защиты от задымления при пожаре подразделяются на следующие типы: </w:t>
      </w:r>
    </w:p>
    <w:bookmarkEnd w:id="1426"/>
    <w:bookmarkStart w:name="z1445" w:id="1427"/>
    <w:p>
      <w:pPr>
        <w:spacing w:after="0"/>
        <w:ind w:left="0"/>
        <w:jc w:val="both"/>
      </w:pPr>
      <w:r>
        <w:rPr>
          <w:rFonts w:ascii="Times New Roman"/>
          <w:b w:val="false"/>
          <w:i w:val="false"/>
          <w:color w:val="000000"/>
          <w:sz w:val="28"/>
        </w:rPr>
        <w:t xml:space="preserve">
      1) H1 - лестничные клетки с входом в лестничную клетку с этажа через незадымляемую наружную воздушную зону по открытым переходам; </w:t>
      </w:r>
    </w:p>
    <w:bookmarkEnd w:id="1427"/>
    <w:bookmarkStart w:name="z1446" w:id="1428"/>
    <w:p>
      <w:pPr>
        <w:spacing w:after="0"/>
        <w:ind w:left="0"/>
        <w:jc w:val="both"/>
      </w:pPr>
      <w:r>
        <w:rPr>
          <w:rFonts w:ascii="Times New Roman"/>
          <w:b w:val="false"/>
          <w:i w:val="false"/>
          <w:color w:val="000000"/>
          <w:sz w:val="28"/>
        </w:rPr>
        <w:t xml:space="preserve">
      2) Н2 - лестничные клетки с подпором воздуха в лестничную клетку при возникновении пожара; </w:t>
      </w:r>
    </w:p>
    <w:bookmarkEnd w:id="1428"/>
    <w:bookmarkStart w:name="z1447" w:id="1429"/>
    <w:p>
      <w:pPr>
        <w:spacing w:after="0"/>
        <w:ind w:left="0"/>
        <w:jc w:val="both"/>
      </w:pPr>
      <w:r>
        <w:rPr>
          <w:rFonts w:ascii="Times New Roman"/>
          <w:b w:val="false"/>
          <w:i w:val="false"/>
          <w:color w:val="000000"/>
          <w:sz w:val="28"/>
        </w:rPr>
        <w:t xml:space="preserve">
      3) Н3 - лестничные клетки с входом в них на каждом этаже через тамбур-шлюз, в котором постоянно или во время пожара обеспечивается подпор воздуха. </w:t>
      </w:r>
    </w:p>
    <w:bookmarkEnd w:id="1429"/>
    <w:bookmarkStart w:name="z1448" w:id="1430"/>
    <w:p>
      <w:pPr>
        <w:spacing w:after="0"/>
        <w:ind w:left="0"/>
        <w:jc w:val="left"/>
      </w:pPr>
      <w:r>
        <w:rPr>
          <w:rFonts w:ascii="Times New Roman"/>
          <w:b/>
          <w:i w:val="false"/>
          <w:color w:val="000000"/>
        </w:rPr>
        <w:t xml:space="preserve"> 11. Классификация пожарной техники</w:t>
      </w:r>
    </w:p>
    <w:bookmarkEnd w:id="1430"/>
    <w:bookmarkStart w:name="z1449" w:id="1431"/>
    <w:p>
      <w:pPr>
        <w:spacing w:after="0"/>
        <w:ind w:left="0"/>
        <w:jc w:val="both"/>
      </w:pPr>
      <w:r>
        <w:rPr>
          <w:rFonts w:ascii="Times New Roman"/>
          <w:b w:val="false"/>
          <w:i w:val="false"/>
          <w:color w:val="000000"/>
          <w:sz w:val="28"/>
        </w:rPr>
        <w:t xml:space="preserve">
      87. Пожарная техника в зависимости от назначения и области применения подразделяется на следующие виды: </w:t>
      </w:r>
    </w:p>
    <w:bookmarkEnd w:id="1431"/>
    <w:bookmarkStart w:name="z1450" w:id="1432"/>
    <w:p>
      <w:pPr>
        <w:spacing w:after="0"/>
        <w:ind w:left="0"/>
        <w:jc w:val="both"/>
      </w:pPr>
      <w:r>
        <w:rPr>
          <w:rFonts w:ascii="Times New Roman"/>
          <w:b w:val="false"/>
          <w:i w:val="false"/>
          <w:color w:val="000000"/>
          <w:sz w:val="28"/>
        </w:rPr>
        <w:t xml:space="preserve">
      1) пожарные машины (автомобили, мотопомпы и прицепы); </w:t>
      </w:r>
    </w:p>
    <w:bookmarkEnd w:id="1432"/>
    <w:bookmarkStart w:name="z1451" w:id="1433"/>
    <w:p>
      <w:pPr>
        <w:spacing w:after="0"/>
        <w:ind w:left="0"/>
        <w:jc w:val="both"/>
      </w:pPr>
      <w:r>
        <w:rPr>
          <w:rFonts w:ascii="Times New Roman"/>
          <w:b w:val="false"/>
          <w:i w:val="false"/>
          <w:color w:val="000000"/>
          <w:sz w:val="28"/>
        </w:rPr>
        <w:t xml:space="preserve">
      2) установки пожаротушения; </w:t>
      </w:r>
    </w:p>
    <w:bookmarkEnd w:id="1433"/>
    <w:bookmarkStart w:name="z1452" w:id="1434"/>
    <w:p>
      <w:pPr>
        <w:spacing w:after="0"/>
        <w:ind w:left="0"/>
        <w:jc w:val="both"/>
      </w:pPr>
      <w:r>
        <w:rPr>
          <w:rFonts w:ascii="Times New Roman"/>
          <w:b w:val="false"/>
          <w:i w:val="false"/>
          <w:color w:val="000000"/>
          <w:sz w:val="28"/>
        </w:rPr>
        <w:t xml:space="preserve">
      3) установки пожарной сигнализации; </w:t>
      </w:r>
    </w:p>
    <w:bookmarkEnd w:id="1434"/>
    <w:bookmarkStart w:name="z1453" w:id="1435"/>
    <w:p>
      <w:pPr>
        <w:spacing w:after="0"/>
        <w:ind w:left="0"/>
        <w:jc w:val="both"/>
      </w:pPr>
      <w:r>
        <w:rPr>
          <w:rFonts w:ascii="Times New Roman"/>
          <w:b w:val="false"/>
          <w:i w:val="false"/>
          <w:color w:val="000000"/>
          <w:sz w:val="28"/>
        </w:rPr>
        <w:t xml:space="preserve">
      4) средства индивидуальной защиты пожарных; </w:t>
      </w:r>
    </w:p>
    <w:bookmarkEnd w:id="1435"/>
    <w:bookmarkStart w:name="z1454" w:id="1436"/>
    <w:p>
      <w:pPr>
        <w:spacing w:after="0"/>
        <w:ind w:left="0"/>
        <w:jc w:val="both"/>
      </w:pPr>
      <w:r>
        <w:rPr>
          <w:rFonts w:ascii="Times New Roman"/>
          <w:b w:val="false"/>
          <w:i w:val="false"/>
          <w:color w:val="000000"/>
          <w:sz w:val="28"/>
        </w:rPr>
        <w:t xml:space="preserve">
      5) оборудование пожарное; </w:t>
      </w:r>
    </w:p>
    <w:bookmarkEnd w:id="1436"/>
    <w:bookmarkStart w:name="z1455" w:id="1437"/>
    <w:p>
      <w:pPr>
        <w:spacing w:after="0"/>
        <w:ind w:left="0"/>
        <w:jc w:val="both"/>
      </w:pPr>
      <w:r>
        <w:rPr>
          <w:rFonts w:ascii="Times New Roman"/>
          <w:b w:val="false"/>
          <w:i w:val="false"/>
          <w:color w:val="000000"/>
          <w:sz w:val="28"/>
        </w:rPr>
        <w:t xml:space="preserve">
      6) пожарные спасательные устройства; </w:t>
      </w:r>
    </w:p>
    <w:bookmarkEnd w:id="1437"/>
    <w:bookmarkStart w:name="z1456" w:id="1438"/>
    <w:p>
      <w:pPr>
        <w:spacing w:after="0"/>
        <w:ind w:left="0"/>
        <w:jc w:val="both"/>
      </w:pPr>
      <w:r>
        <w:rPr>
          <w:rFonts w:ascii="Times New Roman"/>
          <w:b w:val="false"/>
          <w:i w:val="false"/>
          <w:color w:val="000000"/>
          <w:sz w:val="28"/>
        </w:rPr>
        <w:t xml:space="preserve">
      7) ручной пожарный инструмент и инвентарь; </w:t>
      </w:r>
    </w:p>
    <w:bookmarkEnd w:id="1438"/>
    <w:bookmarkStart w:name="z1457" w:id="1439"/>
    <w:p>
      <w:pPr>
        <w:spacing w:after="0"/>
        <w:ind w:left="0"/>
        <w:jc w:val="both"/>
      </w:pPr>
      <w:r>
        <w:rPr>
          <w:rFonts w:ascii="Times New Roman"/>
          <w:b w:val="false"/>
          <w:i w:val="false"/>
          <w:color w:val="000000"/>
          <w:sz w:val="28"/>
        </w:rPr>
        <w:t xml:space="preserve">
      8) огнетушители. </w:t>
      </w:r>
    </w:p>
    <w:bookmarkEnd w:id="1439"/>
    <w:bookmarkStart w:name="z1458" w:id="1440"/>
    <w:p>
      <w:pPr>
        <w:spacing w:after="0"/>
        <w:ind w:left="0"/>
        <w:jc w:val="both"/>
      </w:pPr>
      <w:r>
        <w:rPr>
          <w:rFonts w:ascii="Times New Roman"/>
          <w:b w:val="false"/>
          <w:i w:val="false"/>
          <w:color w:val="000000"/>
          <w:sz w:val="28"/>
        </w:rPr>
        <w:t xml:space="preserve">
      Классификация видов пожарной техники для защиты объектов должна соответствовать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"Требования к безопасности пожарной техники для защиты объектов". </w:t>
      </w:r>
    </w:p>
    <w:bookmarkEnd w:id="1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к пожарной безопасности" </w:t>
            </w:r>
            <w:r>
              <w:br/>
            </w:r>
            <w:r>
              <w:rPr>
                <w:rFonts w:ascii="Times New Roman"/>
                <w:b w:val="false"/>
                <w:i w:val="false"/>
                <w:color w:val="000000"/>
                <w:sz w:val="20"/>
              </w:rPr>
              <w:t xml:space="preserve">Таблица 1 </w:t>
            </w:r>
          </w:p>
        </w:tc>
      </w:tr>
    </w:tbl>
    <w:bookmarkStart w:name="z1459" w:id="1441"/>
    <w:p>
      <w:pPr>
        <w:spacing w:after="0"/>
        <w:ind w:left="0"/>
        <w:jc w:val="left"/>
      </w:pPr>
      <w:r>
        <w:rPr>
          <w:rFonts w:ascii="Times New Roman"/>
          <w:b/>
          <w:i w:val="false"/>
          <w:color w:val="000000"/>
        </w:rPr>
        <w:t xml:space="preserve">  Показатели взрывопожарной и пожарной опасности</w:t>
      </w:r>
      <w:r>
        <w:br/>
      </w:r>
      <w:r>
        <w:rPr>
          <w:rFonts w:ascii="Times New Roman"/>
          <w:b/>
          <w:i w:val="false"/>
          <w:color w:val="000000"/>
        </w:rPr>
        <w:t>веществ и материалов</w:t>
      </w:r>
    </w:p>
    <w:bookmarkEnd w:id="1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2"/>
        <w:gridCol w:w="1272"/>
        <w:gridCol w:w="1272"/>
        <w:gridCol w:w="1272"/>
        <w:gridCol w:w="1272"/>
      </w:tblGrid>
      <w:tr>
        <w:trPr>
          <w:trHeight w:val="30" w:hRule="atLeast"/>
        </w:trPr>
        <w:tc>
          <w:tcPr>
            <w:tcW w:w="7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показателей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Вещества и материалы </w:t>
            </w:r>
          </w:p>
          <w:p>
            <w:pPr>
              <w:spacing w:after="20"/>
              <w:ind w:left="20"/>
              <w:jc w:val="both"/>
            </w:pPr>
            <w:r>
              <w:rPr>
                <w:rFonts w:ascii="Times New Roman"/>
                <w:b w:val="false"/>
                <w:i w:val="false"/>
                <w:color w:val="000000"/>
                <w:sz w:val="20"/>
              </w:rPr>
              <w:t xml:space="preserve">
в различном </w:t>
            </w:r>
          </w:p>
          <w:p>
            <w:pPr>
              <w:spacing w:after="20"/>
              <w:ind w:left="20"/>
              <w:jc w:val="both"/>
            </w:pPr>
            <w:r>
              <w:rPr>
                <w:rFonts w:ascii="Times New Roman"/>
                <w:b w:val="false"/>
                <w:i w:val="false"/>
                <w:color w:val="000000"/>
                <w:sz w:val="20"/>
              </w:rPr>
              <w:t xml:space="preserve">
агрегатном состоянии </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Пыли </w:t>
            </w:r>
          </w:p>
        </w:tc>
      </w:tr>
      <w:tr>
        <w:trPr>
          <w:trHeight w:val="30" w:hRule="atLeast"/>
        </w:trPr>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Газооб- </w:t>
            </w:r>
          </w:p>
          <w:p>
            <w:pPr>
              <w:spacing w:after="20"/>
              <w:ind w:left="20"/>
              <w:jc w:val="both"/>
            </w:pPr>
            <w:r>
              <w:rPr>
                <w:rFonts w:ascii="Times New Roman"/>
                <w:b w:val="false"/>
                <w:i w:val="false"/>
                <w:color w:val="000000"/>
                <w:sz w:val="20"/>
              </w:rPr>
              <w:t xml:space="preserve">
разные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Жидкие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Твердые </w:t>
            </w:r>
          </w:p>
        </w:tc>
        <w:tc>
          <w:tcPr>
            <w:tcW w:w="0" w:type="auto"/>
            <w:vMerge/>
            <w:tcBorders>
              <w:top w:val="nil"/>
              <w:left w:val="single" w:color="cfcfcf" w:sz="5"/>
              <w:bottom w:val="single" w:color="cfcfcf" w:sz="5"/>
              <w:right w:val="single" w:color="cfcfcf" w:sz="5"/>
            </w:tcBorders>
          </w:tcP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Безопасный экспериментальный </w:t>
            </w:r>
          </w:p>
          <w:p>
            <w:pPr>
              <w:spacing w:after="20"/>
              <w:ind w:left="20"/>
              <w:jc w:val="both"/>
            </w:pPr>
            <w:r>
              <w:rPr>
                <w:rFonts w:ascii="Times New Roman"/>
                <w:b w:val="false"/>
                <w:i w:val="false"/>
                <w:color w:val="000000"/>
                <w:sz w:val="20"/>
              </w:rPr>
              <w:t xml:space="preserve">
максимальный зазор, мм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Выделение токсичных продуктов </w:t>
            </w:r>
          </w:p>
          <w:p>
            <w:pPr>
              <w:spacing w:after="20"/>
              <w:ind w:left="20"/>
              <w:jc w:val="both"/>
            </w:pPr>
            <w:r>
              <w:rPr>
                <w:rFonts w:ascii="Times New Roman"/>
                <w:b w:val="false"/>
                <w:i w:val="false"/>
                <w:color w:val="000000"/>
                <w:sz w:val="20"/>
              </w:rPr>
              <w:t xml:space="preserve">
горения с единицы массы горючего, кг/кг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Группа воспламеняемости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Группа горючести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Группа распространения пламени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Коэффициент дымообразования, (м </w:t>
            </w:r>
            <w:r>
              <w:rPr>
                <w:rFonts w:ascii="Times New Roman"/>
                <w:b w:val="false"/>
                <w:i w:val="false"/>
                <w:color w:val="000000"/>
                <w:vertAlign w:val="superscript"/>
              </w:rPr>
              <w:t xml:space="preserve">2 </w:t>
            </w:r>
            <w:r>
              <w:rPr>
                <w:rFonts w:ascii="Times New Roman"/>
                <w:b w:val="false"/>
                <w:i w:val="false"/>
                <w:color w:val="000000"/>
                <w:sz w:val="20"/>
              </w:rPr>
              <w:t xml:space="preserve">/кг)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Излучающая способность пламени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Индекс взрывопожароопасности, Па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0"/>
              </w:rPr>
              <w:t xml:space="preserve">м/с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Индекс распространения пламени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Кислородный индекс,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Концентрационные пределы </w:t>
            </w:r>
          </w:p>
          <w:p>
            <w:pPr>
              <w:spacing w:after="20"/>
              <w:ind w:left="20"/>
              <w:jc w:val="both"/>
            </w:pPr>
            <w:r>
              <w:rPr>
                <w:rFonts w:ascii="Times New Roman"/>
                <w:b w:val="false"/>
                <w:i w:val="false"/>
                <w:color w:val="000000"/>
                <w:sz w:val="20"/>
              </w:rPr>
              <w:t xml:space="preserve">
распространения пламени (воспламенения) </w:t>
            </w:r>
          </w:p>
          <w:p>
            <w:pPr>
              <w:spacing w:after="20"/>
              <w:ind w:left="20"/>
              <w:jc w:val="both"/>
            </w:pPr>
            <w:r>
              <w:rPr>
                <w:rFonts w:ascii="Times New Roman"/>
                <w:b w:val="false"/>
                <w:i w:val="false"/>
                <w:color w:val="000000"/>
                <w:sz w:val="20"/>
              </w:rPr>
              <w:t xml:space="preserve">
в газах и парах (%), пылях (кг/м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Концентрационный предел </w:t>
            </w:r>
          </w:p>
          <w:p>
            <w:pPr>
              <w:spacing w:after="20"/>
              <w:ind w:left="20"/>
              <w:jc w:val="both"/>
            </w:pPr>
            <w:r>
              <w:rPr>
                <w:rFonts w:ascii="Times New Roman"/>
                <w:b w:val="false"/>
                <w:i w:val="false"/>
                <w:color w:val="000000"/>
                <w:sz w:val="20"/>
              </w:rPr>
              <w:t xml:space="preserve">
диффузионного горения газовых смесей в </w:t>
            </w:r>
          </w:p>
          <w:p>
            <w:pPr>
              <w:spacing w:after="20"/>
              <w:ind w:left="20"/>
              <w:jc w:val="both"/>
            </w:pPr>
            <w:r>
              <w:rPr>
                <w:rFonts w:ascii="Times New Roman"/>
                <w:b w:val="false"/>
                <w:i w:val="false"/>
                <w:color w:val="000000"/>
                <w:sz w:val="20"/>
              </w:rPr>
              <w:t xml:space="preserve">
воздухе,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Критическая поверхностная плотность </w:t>
            </w:r>
          </w:p>
          <w:p>
            <w:pPr>
              <w:spacing w:after="20"/>
              <w:ind w:left="20"/>
              <w:jc w:val="both"/>
            </w:pPr>
            <w:r>
              <w:rPr>
                <w:rFonts w:ascii="Times New Roman"/>
                <w:b w:val="false"/>
                <w:i w:val="false"/>
                <w:color w:val="000000"/>
                <w:sz w:val="20"/>
              </w:rPr>
              <w:t xml:space="preserve">
теплового потока, Вт/м </w:t>
            </w:r>
            <w:r>
              <w:rPr>
                <w:rFonts w:ascii="Times New Roman"/>
                <w:b w:val="false"/>
                <w:i w:val="false"/>
                <w:color w:val="000000"/>
                <w:vertAlign w:val="superscript"/>
              </w:rPr>
              <w:t xml:space="preserve">2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Линейная скорость распространения </w:t>
            </w:r>
          </w:p>
          <w:p>
            <w:pPr>
              <w:spacing w:after="20"/>
              <w:ind w:left="20"/>
              <w:jc w:val="both"/>
            </w:pPr>
            <w:r>
              <w:rPr>
                <w:rFonts w:ascii="Times New Roman"/>
                <w:b w:val="false"/>
                <w:i w:val="false"/>
                <w:color w:val="000000"/>
                <w:sz w:val="20"/>
              </w:rPr>
              <w:t xml:space="preserve">
пламени, м/с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Максимальная скорость </w:t>
            </w:r>
          </w:p>
          <w:p>
            <w:pPr>
              <w:spacing w:after="20"/>
              <w:ind w:left="20"/>
              <w:jc w:val="both"/>
            </w:pPr>
            <w:r>
              <w:rPr>
                <w:rFonts w:ascii="Times New Roman"/>
                <w:b w:val="false"/>
                <w:i w:val="false"/>
                <w:color w:val="000000"/>
                <w:sz w:val="20"/>
              </w:rPr>
              <w:t xml:space="preserve">
распространения пламени вдоль </w:t>
            </w:r>
          </w:p>
          <w:p>
            <w:pPr>
              <w:spacing w:after="20"/>
              <w:ind w:left="20"/>
              <w:jc w:val="both"/>
            </w:pPr>
            <w:r>
              <w:rPr>
                <w:rFonts w:ascii="Times New Roman"/>
                <w:b w:val="false"/>
                <w:i w:val="false"/>
                <w:color w:val="000000"/>
                <w:sz w:val="20"/>
              </w:rPr>
              <w:t xml:space="preserve">
поверхности горючей жидкости, м/с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Максимальное давление взрыва, Па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Минимальная флегматизирующая </w:t>
            </w:r>
          </w:p>
          <w:p>
            <w:pPr>
              <w:spacing w:after="20"/>
              <w:ind w:left="20"/>
              <w:jc w:val="both"/>
            </w:pPr>
            <w:r>
              <w:rPr>
                <w:rFonts w:ascii="Times New Roman"/>
                <w:b w:val="false"/>
                <w:i w:val="false"/>
                <w:color w:val="000000"/>
                <w:sz w:val="20"/>
              </w:rPr>
              <w:t xml:space="preserve">
концентрация газообразного </w:t>
            </w:r>
          </w:p>
          <w:p>
            <w:pPr>
              <w:spacing w:after="20"/>
              <w:ind w:left="20"/>
              <w:jc w:val="both"/>
            </w:pPr>
            <w:r>
              <w:rPr>
                <w:rFonts w:ascii="Times New Roman"/>
                <w:b w:val="false"/>
                <w:i w:val="false"/>
                <w:color w:val="000000"/>
                <w:sz w:val="20"/>
              </w:rPr>
              <w:t xml:space="preserve">
флегматизатора,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Минимальная энергия зажигания, Дж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Минимальное взрывоопасное </w:t>
            </w:r>
          </w:p>
          <w:p>
            <w:pPr>
              <w:spacing w:after="20"/>
              <w:ind w:left="20"/>
              <w:jc w:val="both"/>
            </w:pPr>
            <w:r>
              <w:rPr>
                <w:rFonts w:ascii="Times New Roman"/>
                <w:b w:val="false"/>
                <w:i w:val="false"/>
                <w:color w:val="000000"/>
                <w:sz w:val="20"/>
              </w:rPr>
              <w:t xml:space="preserve">
содержание кислорода,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Низшая рабочая теплота сгорания, </w:t>
            </w:r>
          </w:p>
          <w:p>
            <w:pPr>
              <w:spacing w:after="20"/>
              <w:ind w:left="20"/>
              <w:jc w:val="both"/>
            </w:pPr>
            <w:r>
              <w:rPr>
                <w:rFonts w:ascii="Times New Roman"/>
                <w:b w:val="false"/>
                <w:i w:val="false"/>
                <w:color w:val="000000"/>
                <w:sz w:val="20"/>
              </w:rPr>
              <w:t xml:space="preserve">
кДж/кг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Нормальная скорость распространения </w:t>
            </w:r>
          </w:p>
          <w:p>
            <w:pPr>
              <w:spacing w:after="20"/>
              <w:ind w:left="20"/>
              <w:jc w:val="both"/>
            </w:pPr>
            <w:r>
              <w:rPr>
                <w:rFonts w:ascii="Times New Roman"/>
                <w:b w:val="false"/>
                <w:i w:val="false"/>
                <w:color w:val="000000"/>
                <w:sz w:val="20"/>
              </w:rPr>
              <w:t xml:space="preserve">
пламени, м/с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Показатель токсичности продуктов </w:t>
            </w:r>
          </w:p>
          <w:p>
            <w:pPr>
              <w:spacing w:after="20"/>
              <w:ind w:left="20"/>
              <w:jc w:val="both"/>
            </w:pPr>
            <w:r>
              <w:rPr>
                <w:rFonts w:ascii="Times New Roman"/>
                <w:b w:val="false"/>
                <w:i w:val="false"/>
                <w:color w:val="000000"/>
                <w:sz w:val="20"/>
              </w:rPr>
              <w:t xml:space="preserve">
горения, г/м </w:t>
            </w:r>
            <w:r>
              <w:rPr>
                <w:rFonts w:ascii="Times New Roman"/>
                <w:b w:val="false"/>
                <w:i w:val="false"/>
                <w:color w:val="000000"/>
                <w:vertAlign w:val="superscript"/>
              </w:rPr>
              <w:t xml:space="preserve">3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Потребление кислорода на единицу </w:t>
            </w:r>
          </w:p>
          <w:p>
            <w:pPr>
              <w:spacing w:after="20"/>
              <w:ind w:left="20"/>
              <w:jc w:val="both"/>
            </w:pPr>
            <w:r>
              <w:rPr>
                <w:rFonts w:ascii="Times New Roman"/>
                <w:b w:val="false"/>
                <w:i w:val="false"/>
                <w:color w:val="000000"/>
                <w:sz w:val="20"/>
              </w:rPr>
              <w:t xml:space="preserve">
массы горючего, кг/кг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Предельная скорость срыва </w:t>
            </w:r>
          </w:p>
          <w:p>
            <w:pPr>
              <w:spacing w:after="20"/>
              <w:ind w:left="20"/>
              <w:jc w:val="both"/>
            </w:pPr>
            <w:r>
              <w:rPr>
                <w:rFonts w:ascii="Times New Roman"/>
                <w:b w:val="false"/>
                <w:i w:val="false"/>
                <w:color w:val="000000"/>
                <w:sz w:val="20"/>
              </w:rPr>
              <w:t xml:space="preserve">
диффузионного факела, м/с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Скорость нарастания давления </w:t>
            </w:r>
          </w:p>
          <w:p>
            <w:pPr>
              <w:spacing w:after="20"/>
              <w:ind w:left="20"/>
              <w:jc w:val="both"/>
            </w:pPr>
            <w:r>
              <w:rPr>
                <w:rFonts w:ascii="Times New Roman"/>
                <w:b w:val="false"/>
                <w:i w:val="false"/>
                <w:color w:val="000000"/>
                <w:sz w:val="20"/>
              </w:rPr>
              <w:t xml:space="preserve">
взрыва, МПа/с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Способность гореть при </w:t>
            </w:r>
          </w:p>
          <w:p>
            <w:pPr>
              <w:spacing w:after="20"/>
              <w:ind w:left="20"/>
              <w:jc w:val="both"/>
            </w:pPr>
            <w:r>
              <w:rPr>
                <w:rFonts w:ascii="Times New Roman"/>
                <w:b w:val="false"/>
                <w:i w:val="false"/>
                <w:color w:val="000000"/>
                <w:sz w:val="20"/>
              </w:rPr>
              <w:t xml:space="preserve">
взаимодействии с водой, кислородом </w:t>
            </w:r>
          </w:p>
          <w:p>
            <w:pPr>
              <w:spacing w:after="20"/>
              <w:ind w:left="20"/>
              <w:jc w:val="both"/>
            </w:pPr>
            <w:r>
              <w:rPr>
                <w:rFonts w:ascii="Times New Roman"/>
                <w:b w:val="false"/>
                <w:i w:val="false"/>
                <w:color w:val="000000"/>
                <w:sz w:val="20"/>
              </w:rPr>
              <w:t xml:space="preserve">
воздуха и другими веществами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Способность к воспламенению при </w:t>
            </w:r>
          </w:p>
          <w:p>
            <w:pPr>
              <w:spacing w:after="20"/>
              <w:ind w:left="20"/>
              <w:jc w:val="both"/>
            </w:pPr>
            <w:r>
              <w:rPr>
                <w:rFonts w:ascii="Times New Roman"/>
                <w:b w:val="false"/>
                <w:i w:val="false"/>
                <w:color w:val="000000"/>
                <w:sz w:val="20"/>
              </w:rPr>
              <w:t xml:space="preserve">
адиабатическом сжатии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Способность к самовозгоранию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Способность к экзотермическому </w:t>
            </w:r>
          </w:p>
          <w:p>
            <w:pPr>
              <w:spacing w:after="20"/>
              <w:ind w:left="20"/>
              <w:jc w:val="both"/>
            </w:pPr>
            <w:r>
              <w:rPr>
                <w:rFonts w:ascii="Times New Roman"/>
                <w:b w:val="false"/>
                <w:i w:val="false"/>
                <w:color w:val="000000"/>
                <w:sz w:val="20"/>
              </w:rPr>
              <w:t xml:space="preserve">
разложению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Температура воспламенения,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Температура вспышки,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Температура самовоспламенения,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Температура тления,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Температурные пределы распростране- </w:t>
            </w:r>
          </w:p>
          <w:p>
            <w:pPr>
              <w:spacing w:after="20"/>
              <w:ind w:left="20"/>
              <w:jc w:val="both"/>
            </w:pPr>
            <w:r>
              <w:rPr>
                <w:rFonts w:ascii="Times New Roman"/>
                <w:b w:val="false"/>
                <w:i w:val="false"/>
                <w:color w:val="000000"/>
                <w:sz w:val="20"/>
              </w:rPr>
              <w:t xml:space="preserve">
ния пламени (воспламенения),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Удельная массовая скорость </w:t>
            </w:r>
          </w:p>
          <w:p>
            <w:pPr>
              <w:spacing w:after="20"/>
              <w:ind w:left="20"/>
              <w:jc w:val="both"/>
            </w:pPr>
            <w:r>
              <w:rPr>
                <w:rFonts w:ascii="Times New Roman"/>
                <w:b w:val="false"/>
                <w:i w:val="false"/>
                <w:color w:val="000000"/>
                <w:sz w:val="20"/>
              </w:rPr>
              <w:t xml:space="preserve">
выгорания, кг/(м </w:t>
            </w:r>
            <w:r>
              <w:rPr>
                <w:rFonts w:ascii="Times New Roman"/>
                <w:b w:val="false"/>
                <w:i w:val="false"/>
                <w:color w:val="000000"/>
                <w:vertAlign w:val="superscript"/>
              </w:rPr>
              <w:t xml:space="preserve">2 . </w:t>
            </w:r>
            <w:r>
              <w:rPr>
                <w:rFonts w:ascii="Times New Roman"/>
                <w:b w:val="false"/>
                <w:i w:val="false"/>
                <w:color w:val="000000"/>
                <w:sz w:val="20"/>
              </w:rPr>
              <w:t xml:space="preserve">с)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Удельная теплота сгорания, Дж/кг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Знак "+" обозначает применяемость показателя, </w:t>
            </w:r>
          </w:p>
          <w:p>
            <w:pPr>
              <w:spacing w:after="20"/>
              <w:ind w:left="20"/>
              <w:jc w:val="both"/>
            </w:pPr>
            <w:r>
              <w:rPr>
                <w:rFonts w:ascii="Times New Roman"/>
                <w:b w:val="false"/>
                <w:i w:val="false"/>
                <w:color w:val="000000"/>
                <w:sz w:val="20"/>
              </w:rPr>
              <w:t xml:space="preserve">
знак "—" обозначает неприменяемость показателя. </w:t>
            </w:r>
          </w:p>
        </w:tc>
      </w:tr>
    </w:tbl>
    <w:p>
      <w:pPr>
        <w:spacing w:after="0"/>
        <w:ind w:left="0"/>
        <w:jc w:val="left"/>
      </w:pPr>
    </w:p>
    <w:p>
      <w:pPr>
        <w:spacing w:after="0"/>
        <w:ind w:left="0"/>
        <w:jc w:val="both"/>
      </w:pPr>
      <w:r>
        <w:rPr>
          <w:rFonts w:ascii="Times New Roman"/>
          <w:b w:val="false"/>
          <w:i w:val="false"/>
          <w:color w:val="000000"/>
          <w:sz w:val="28"/>
        </w:rPr>
        <w:t xml:space="preserve">
      Таблица 2 </w:t>
      </w:r>
    </w:p>
    <w:bookmarkStart w:name="z1460" w:id="1442"/>
    <w:p>
      <w:pPr>
        <w:spacing w:after="0"/>
        <w:ind w:left="0"/>
        <w:jc w:val="left"/>
      </w:pPr>
      <w:r>
        <w:rPr>
          <w:rFonts w:ascii="Times New Roman"/>
          <w:b/>
          <w:i w:val="false"/>
          <w:color w:val="000000"/>
        </w:rPr>
        <w:t xml:space="preserve">  Классификация горючих строительных материалов по</w:t>
      </w:r>
      <w:r>
        <w:br/>
      </w:r>
      <w:r>
        <w:rPr>
          <w:rFonts w:ascii="Times New Roman"/>
          <w:b/>
          <w:i w:val="false"/>
          <w:color w:val="000000"/>
        </w:rPr>
        <w:t>значению показателя токсичности продуктов горения</w:t>
      </w:r>
    </w:p>
    <w:bookmarkEnd w:id="1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2643"/>
        <w:gridCol w:w="2643"/>
        <w:gridCol w:w="2644"/>
        <w:gridCol w:w="2369"/>
      </w:tblGrid>
      <w:tr>
        <w:trPr>
          <w:trHeight w:val="30" w:hRule="atLeast"/>
        </w:trPr>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опасности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токсичности продуктов горения (г/м </w:t>
            </w:r>
            <w:r>
              <w:rPr>
                <w:rFonts w:ascii="Times New Roman"/>
                <w:b w:val="false"/>
                <w:i w:val="false"/>
                <w:color w:val="000000"/>
                <w:vertAlign w:val="superscript"/>
              </w:rPr>
              <w:t xml:space="preserve">3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в зависимости от времени экспозиции, мин </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Т1 (малоопасные)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210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150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120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90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Т2 (умеренноопасные)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70, но </w:t>
            </w:r>
          </w:p>
          <w:p>
            <w:pPr>
              <w:spacing w:after="20"/>
              <w:ind w:left="20"/>
              <w:jc w:val="both"/>
            </w:pPr>
            <w:r>
              <w:rPr>
                <w:rFonts w:ascii="Times New Roman"/>
                <w:b w:val="false"/>
                <w:i w:val="false"/>
                <w:color w:val="000000"/>
                <w:sz w:val="20"/>
              </w:rPr>
              <w:t xml:space="preserve">
не более 210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50, но </w:t>
            </w:r>
          </w:p>
          <w:p>
            <w:pPr>
              <w:spacing w:after="20"/>
              <w:ind w:left="20"/>
              <w:jc w:val="both"/>
            </w:pPr>
            <w:r>
              <w:rPr>
                <w:rFonts w:ascii="Times New Roman"/>
                <w:b w:val="false"/>
                <w:i w:val="false"/>
                <w:color w:val="000000"/>
                <w:sz w:val="20"/>
              </w:rPr>
              <w:t xml:space="preserve">
не более 150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40, но </w:t>
            </w:r>
          </w:p>
          <w:p>
            <w:pPr>
              <w:spacing w:after="20"/>
              <w:ind w:left="20"/>
              <w:jc w:val="both"/>
            </w:pPr>
            <w:r>
              <w:rPr>
                <w:rFonts w:ascii="Times New Roman"/>
                <w:b w:val="false"/>
                <w:i w:val="false"/>
                <w:color w:val="000000"/>
                <w:sz w:val="20"/>
              </w:rPr>
              <w:t xml:space="preserve">
не более 120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30, но </w:t>
            </w:r>
          </w:p>
          <w:p>
            <w:pPr>
              <w:spacing w:after="20"/>
              <w:ind w:left="20"/>
              <w:jc w:val="both"/>
            </w:pPr>
            <w:r>
              <w:rPr>
                <w:rFonts w:ascii="Times New Roman"/>
                <w:b w:val="false"/>
                <w:i w:val="false"/>
                <w:color w:val="000000"/>
                <w:sz w:val="20"/>
              </w:rPr>
              <w:t xml:space="preserve">
не более 90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Т3 (высокоопасные)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25, но </w:t>
            </w:r>
          </w:p>
          <w:p>
            <w:pPr>
              <w:spacing w:after="20"/>
              <w:ind w:left="20"/>
              <w:jc w:val="both"/>
            </w:pPr>
            <w:r>
              <w:rPr>
                <w:rFonts w:ascii="Times New Roman"/>
                <w:b w:val="false"/>
                <w:i w:val="false"/>
                <w:color w:val="000000"/>
                <w:sz w:val="20"/>
              </w:rPr>
              <w:t xml:space="preserve">
не более 70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17, но </w:t>
            </w:r>
          </w:p>
          <w:p>
            <w:pPr>
              <w:spacing w:after="20"/>
              <w:ind w:left="20"/>
              <w:jc w:val="both"/>
            </w:pPr>
            <w:r>
              <w:rPr>
                <w:rFonts w:ascii="Times New Roman"/>
                <w:b w:val="false"/>
                <w:i w:val="false"/>
                <w:color w:val="000000"/>
                <w:sz w:val="20"/>
              </w:rPr>
              <w:t xml:space="preserve">
не более 50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13, но </w:t>
            </w:r>
          </w:p>
          <w:p>
            <w:pPr>
              <w:spacing w:after="20"/>
              <w:ind w:left="20"/>
              <w:jc w:val="both"/>
            </w:pPr>
            <w:r>
              <w:rPr>
                <w:rFonts w:ascii="Times New Roman"/>
                <w:b w:val="false"/>
                <w:i w:val="false"/>
                <w:color w:val="000000"/>
                <w:sz w:val="20"/>
              </w:rPr>
              <w:t xml:space="preserve">
не более 40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10, но </w:t>
            </w:r>
          </w:p>
          <w:p>
            <w:pPr>
              <w:spacing w:after="20"/>
              <w:ind w:left="20"/>
              <w:jc w:val="both"/>
            </w:pPr>
            <w:r>
              <w:rPr>
                <w:rFonts w:ascii="Times New Roman"/>
                <w:b w:val="false"/>
                <w:i w:val="false"/>
                <w:color w:val="000000"/>
                <w:sz w:val="20"/>
              </w:rPr>
              <w:t xml:space="preserve">
не более 30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Т4 (чрезвычайно </w:t>
            </w:r>
          </w:p>
          <w:p>
            <w:pPr>
              <w:spacing w:after="20"/>
              <w:ind w:left="20"/>
              <w:jc w:val="both"/>
            </w:pPr>
            <w:r>
              <w:rPr>
                <w:rFonts w:ascii="Times New Roman"/>
                <w:b w:val="false"/>
                <w:i w:val="false"/>
                <w:color w:val="000000"/>
                <w:sz w:val="20"/>
              </w:rPr>
              <w:t xml:space="preserve">
опасные)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25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17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13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r>
    </w:tbl>
    <w:p>
      <w:pPr>
        <w:spacing w:after="0"/>
        <w:ind w:left="0"/>
        <w:jc w:val="left"/>
      </w:pPr>
    </w:p>
    <w:p>
      <w:pPr>
        <w:spacing w:after="0"/>
        <w:ind w:left="0"/>
        <w:jc w:val="both"/>
      </w:pPr>
      <w:r>
        <w:rPr>
          <w:rFonts w:ascii="Times New Roman"/>
          <w:b w:val="false"/>
          <w:i w:val="false"/>
          <w:color w:val="000000"/>
          <w:sz w:val="28"/>
        </w:rPr>
        <w:t xml:space="preserve">
      Таблица 3 </w:t>
      </w:r>
    </w:p>
    <w:bookmarkStart w:name="z1461" w:id="1443"/>
    <w:p>
      <w:pPr>
        <w:spacing w:after="0"/>
        <w:ind w:left="0"/>
        <w:jc w:val="left"/>
      </w:pPr>
      <w:r>
        <w:rPr>
          <w:rFonts w:ascii="Times New Roman"/>
          <w:b/>
          <w:i w:val="false"/>
          <w:color w:val="000000"/>
        </w:rPr>
        <w:t xml:space="preserve">  Свойства и классы пожарной опасности строительных материалов</w:t>
      </w:r>
    </w:p>
    <w:bookmarkEnd w:id="1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1279"/>
        <w:gridCol w:w="1279"/>
        <w:gridCol w:w="1985"/>
        <w:gridCol w:w="1279"/>
        <w:gridCol w:w="1279"/>
        <w:gridCol w:w="3564"/>
      </w:tblGrid>
      <w:tr>
        <w:trPr>
          <w:trHeight w:val="30" w:hRule="atLeast"/>
        </w:trPr>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Свойства пожарной опасности </w:t>
            </w:r>
          </w:p>
          <w:p>
            <w:pPr>
              <w:spacing w:after="20"/>
              <w:ind w:left="20"/>
              <w:jc w:val="both"/>
            </w:pPr>
            <w:r>
              <w:rPr>
                <w:rFonts w:ascii="Times New Roman"/>
                <w:b w:val="false"/>
                <w:i w:val="false"/>
                <w:color w:val="000000"/>
                <w:sz w:val="20"/>
              </w:rPr>
              <w:t xml:space="preserve">
строительных материалов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пожарной опасности строительных </w:t>
            </w:r>
          </w:p>
          <w:p>
            <w:pPr>
              <w:spacing w:after="20"/>
              <w:ind w:left="20"/>
              <w:jc w:val="both"/>
            </w:pPr>
            <w:r>
              <w:rPr>
                <w:rFonts w:ascii="Times New Roman"/>
                <w:b w:val="false"/>
                <w:i w:val="false"/>
                <w:color w:val="000000"/>
                <w:sz w:val="20"/>
              </w:rPr>
              <w:t xml:space="preserve">
материалов в зависимости от групп </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КМ4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KM5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Горючесть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Г1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Г1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Г2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Г2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Г4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Воспламеняемость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В2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В2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В3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Дымообразующая способность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Д1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Д3*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Д3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Д3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Д3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Токсичность продуктов горения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Т1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Т2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Т2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Т3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Т4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Распространение пламени по </w:t>
            </w:r>
          </w:p>
          <w:p>
            <w:pPr>
              <w:spacing w:after="20"/>
              <w:ind w:left="20"/>
              <w:jc w:val="both"/>
            </w:pPr>
            <w:r>
              <w:rPr>
                <w:rFonts w:ascii="Times New Roman"/>
                <w:b w:val="false"/>
                <w:i w:val="false"/>
                <w:color w:val="000000"/>
                <w:sz w:val="20"/>
              </w:rPr>
              <w:t xml:space="preserve">
поверхности для покрытия полов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РП1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РП1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РП1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РП2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Знак "*" обозначает, что допускается присваивать </w:t>
            </w:r>
          </w:p>
          <w:p>
            <w:pPr>
              <w:spacing w:after="20"/>
              <w:ind w:left="20"/>
              <w:jc w:val="both"/>
            </w:pPr>
            <w:r>
              <w:rPr>
                <w:rFonts w:ascii="Times New Roman"/>
                <w:b w:val="false"/>
                <w:i w:val="false"/>
                <w:color w:val="000000"/>
                <w:sz w:val="20"/>
              </w:rPr>
              <w:t xml:space="preserve">
материалу класс КМ2 при коэффициенте дымообразования Д </w:t>
            </w:r>
            <w:r>
              <w:rPr>
                <w:rFonts w:ascii="Times New Roman"/>
                <w:b w:val="false"/>
                <w:i w:val="false"/>
                <w:color w:val="000000"/>
                <w:sz w:val="20"/>
                <w:u w:val="single"/>
              </w:rPr>
              <w:t xml:space="preserve">&lt; </w:t>
            </w:r>
            <w:r>
              <w:rPr>
                <w:rFonts w:ascii="Times New Roman"/>
                <w:b w:val="false"/>
                <w:i w:val="false"/>
                <w:color w:val="000000"/>
                <w:sz w:val="20"/>
              </w:rPr>
              <w:t xml:space="preserve">1000 м </w:t>
            </w:r>
            <w:r>
              <w:rPr>
                <w:rFonts w:ascii="Times New Roman"/>
                <w:b w:val="false"/>
                <w:i w:val="false"/>
                <w:color w:val="000000"/>
                <w:vertAlign w:val="superscript"/>
              </w:rPr>
              <w:t xml:space="preserve">2 </w:t>
            </w:r>
            <w:r>
              <w:rPr>
                <w:rFonts w:ascii="Times New Roman"/>
                <w:b w:val="false"/>
                <w:i w:val="false"/>
                <w:color w:val="000000"/>
                <w:sz w:val="20"/>
              </w:rPr>
              <w:t xml:space="preserve">/кг.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к пожарной безопасности" </w:t>
            </w:r>
          </w:p>
        </w:tc>
      </w:tr>
    </w:tbl>
    <w:bookmarkStart w:name="z1462" w:id="1444"/>
    <w:p>
      <w:pPr>
        <w:spacing w:after="0"/>
        <w:ind w:left="0"/>
        <w:jc w:val="left"/>
      </w:pPr>
      <w:r>
        <w:rPr>
          <w:rFonts w:ascii="Times New Roman"/>
          <w:b/>
          <w:i w:val="false"/>
          <w:color w:val="000000"/>
        </w:rPr>
        <w:t xml:space="preserve"> Методика определения категорий помещений, зданий и сооружений</w:t>
      </w:r>
      <w:r>
        <w:br/>
      </w:r>
      <w:r>
        <w:rPr>
          <w:rFonts w:ascii="Times New Roman"/>
          <w:b/>
          <w:i w:val="false"/>
          <w:color w:val="000000"/>
        </w:rPr>
        <w:t>и наружных установок по взрывопожарной и пожарной опасности</w:t>
      </w:r>
      <w:r>
        <w:br/>
      </w:r>
      <w:r>
        <w:rPr>
          <w:rFonts w:ascii="Times New Roman"/>
          <w:b/>
          <w:i w:val="false"/>
          <w:color w:val="000000"/>
        </w:rPr>
        <w:t>Раздел 1. Категории помещений по взрывопожарной</w:t>
      </w:r>
      <w:r>
        <w:br/>
      </w:r>
      <w:r>
        <w:rPr>
          <w:rFonts w:ascii="Times New Roman"/>
          <w:b/>
          <w:i w:val="false"/>
          <w:color w:val="000000"/>
        </w:rPr>
        <w:t>и пожарной опасности</w:t>
      </w:r>
    </w:p>
    <w:bookmarkEnd w:id="1444"/>
    <w:bookmarkStart w:name="z1464" w:id="1445"/>
    <w:p>
      <w:pPr>
        <w:spacing w:after="0"/>
        <w:ind w:left="0"/>
        <w:jc w:val="both"/>
      </w:pPr>
      <w:r>
        <w:rPr>
          <w:rFonts w:ascii="Times New Roman"/>
          <w:b w:val="false"/>
          <w:i w:val="false"/>
          <w:color w:val="000000"/>
          <w:sz w:val="28"/>
        </w:rPr>
        <w:t xml:space="preserve">
      1. Категории помещений по взрывопожарной и пожарной опасности принимаются по таблице 1. </w:t>
      </w:r>
    </w:p>
    <w:bookmarkEnd w:id="1445"/>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5"/>
        <w:gridCol w:w="8315"/>
      </w:tblGrid>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помещения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Характеристика веществ и материалов, </w:t>
            </w:r>
          </w:p>
          <w:p>
            <w:pPr>
              <w:spacing w:after="20"/>
              <w:ind w:left="20"/>
              <w:jc w:val="both"/>
            </w:pPr>
            <w:r>
              <w:rPr>
                <w:rFonts w:ascii="Times New Roman"/>
                <w:b w:val="false"/>
                <w:i w:val="false"/>
                <w:color w:val="000000"/>
                <w:sz w:val="20"/>
              </w:rPr>
              <w:t xml:space="preserve">
находящихся (обращающихся) в помещении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(повышенная </w:t>
            </w:r>
          </w:p>
          <w:p>
            <w:pPr>
              <w:spacing w:after="20"/>
              <w:ind w:left="20"/>
              <w:jc w:val="both"/>
            </w:pPr>
            <w:r>
              <w:rPr>
                <w:rFonts w:ascii="Times New Roman"/>
                <w:b w:val="false"/>
                <w:i w:val="false"/>
                <w:color w:val="000000"/>
                <w:sz w:val="20"/>
              </w:rPr>
              <w:t xml:space="preserve">
взрывопожароопасность)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Горючие газы, легковоспламеняющиеся жидкости </w:t>
            </w:r>
          </w:p>
          <w:p>
            <w:pPr>
              <w:spacing w:after="20"/>
              <w:ind w:left="20"/>
              <w:jc w:val="both"/>
            </w:pPr>
            <w:r>
              <w:rPr>
                <w:rFonts w:ascii="Times New Roman"/>
                <w:b w:val="false"/>
                <w:i w:val="false"/>
                <w:color w:val="000000"/>
                <w:sz w:val="20"/>
              </w:rPr>
              <w:t xml:space="preserve">
с температурой вспышки не более 28 </w:t>
            </w:r>
            <w:r>
              <w:rPr>
                <w:rFonts w:ascii="Times New Roman"/>
                <w:b w:val="false"/>
                <w:i w:val="false"/>
                <w:color w:val="000000"/>
                <w:vertAlign w:val="superscript"/>
              </w:rPr>
              <w:t xml:space="preserve">о </w:t>
            </w:r>
            <w:r>
              <w:rPr>
                <w:rFonts w:ascii="Times New Roman"/>
                <w:b w:val="false"/>
                <w:i w:val="false"/>
                <w:color w:val="000000"/>
                <w:sz w:val="20"/>
              </w:rPr>
              <w:t xml:space="preserve">С в </w:t>
            </w:r>
          </w:p>
          <w:p>
            <w:pPr>
              <w:spacing w:after="20"/>
              <w:ind w:left="20"/>
              <w:jc w:val="both"/>
            </w:pPr>
            <w:r>
              <w:rPr>
                <w:rFonts w:ascii="Times New Roman"/>
                <w:b w:val="false"/>
                <w:i w:val="false"/>
                <w:color w:val="000000"/>
                <w:sz w:val="20"/>
              </w:rPr>
              <w:t xml:space="preserve">
таком количестве, что могут образовывать </w:t>
            </w:r>
          </w:p>
          <w:p>
            <w:pPr>
              <w:spacing w:after="20"/>
              <w:ind w:left="20"/>
              <w:jc w:val="both"/>
            </w:pPr>
            <w:r>
              <w:rPr>
                <w:rFonts w:ascii="Times New Roman"/>
                <w:b w:val="false"/>
                <w:i w:val="false"/>
                <w:color w:val="000000"/>
                <w:sz w:val="20"/>
              </w:rPr>
              <w:t xml:space="preserve">
взрывоопасные парогазовоздушные смеси, при </w:t>
            </w:r>
          </w:p>
          <w:p>
            <w:pPr>
              <w:spacing w:after="20"/>
              <w:ind w:left="20"/>
              <w:jc w:val="both"/>
            </w:pPr>
            <w:r>
              <w:rPr>
                <w:rFonts w:ascii="Times New Roman"/>
                <w:b w:val="false"/>
                <w:i w:val="false"/>
                <w:color w:val="000000"/>
                <w:sz w:val="20"/>
              </w:rPr>
              <w:t xml:space="preserve">
воспламенении которых развивается расчетное </w:t>
            </w:r>
          </w:p>
          <w:p>
            <w:pPr>
              <w:spacing w:after="20"/>
              <w:ind w:left="20"/>
              <w:jc w:val="both"/>
            </w:pPr>
            <w:r>
              <w:rPr>
                <w:rFonts w:ascii="Times New Roman"/>
                <w:b w:val="false"/>
                <w:i w:val="false"/>
                <w:color w:val="000000"/>
                <w:sz w:val="20"/>
              </w:rPr>
              <w:t xml:space="preserve">
избыточное давление взрыва в помещении, </w:t>
            </w:r>
          </w:p>
          <w:p>
            <w:pPr>
              <w:spacing w:after="20"/>
              <w:ind w:left="20"/>
              <w:jc w:val="both"/>
            </w:pPr>
            <w:r>
              <w:rPr>
                <w:rFonts w:ascii="Times New Roman"/>
                <w:b w:val="false"/>
                <w:i w:val="false"/>
                <w:color w:val="000000"/>
                <w:sz w:val="20"/>
              </w:rPr>
              <w:t xml:space="preserve">
превышающее 5 кПа. </w:t>
            </w:r>
          </w:p>
          <w:p>
            <w:pPr>
              <w:spacing w:after="20"/>
              <w:ind w:left="20"/>
              <w:jc w:val="both"/>
            </w:pPr>
            <w:r>
              <w:rPr>
                <w:rFonts w:ascii="Times New Roman"/>
                <w:b w:val="false"/>
                <w:i w:val="false"/>
                <w:color w:val="000000"/>
                <w:sz w:val="20"/>
              </w:rPr>
              <w:t xml:space="preserve">
Вещества и материалы, способные взрываться и </w:t>
            </w:r>
          </w:p>
          <w:p>
            <w:pPr>
              <w:spacing w:after="20"/>
              <w:ind w:left="20"/>
              <w:jc w:val="both"/>
            </w:pPr>
            <w:r>
              <w:rPr>
                <w:rFonts w:ascii="Times New Roman"/>
                <w:b w:val="false"/>
                <w:i w:val="false"/>
                <w:color w:val="000000"/>
                <w:sz w:val="20"/>
              </w:rPr>
              <w:t xml:space="preserve">
гореть при взаимодействии с водой, </w:t>
            </w:r>
          </w:p>
          <w:p>
            <w:pPr>
              <w:spacing w:after="20"/>
              <w:ind w:left="20"/>
              <w:jc w:val="both"/>
            </w:pPr>
            <w:r>
              <w:rPr>
                <w:rFonts w:ascii="Times New Roman"/>
                <w:b w:val="false"/>
                <w:i w:val="false"/>
                <w:color w:val="000000"/>
                <w:sz w:val="20"/>
              </w:rPr>
              <w:t xml:space="preserve">
кислородом воздуха или друг с другом в таком </w:t>
            </w:r>
          </w:p>
          <w:p>
            <w:pPr>
              <w:spacing w:after="20"/>
              <w:ind w:left="20"/>
              <w:jc w:val="both"/>
            </w:pPr>
            <w:r>
              <w:rPr>
                <w:rFonts w:ascii="Times New Roman"/>
                <w:b w:val="false"/>
                <w:i w:val="false"/>
                <w:color w:val="000000"/>
                <w:sz w:val="20"/>
              </w:rPr>
              <w:t xml:space="preserve">
количестве, что расчетное избыточное </w:t>
            </w:r>
          </w:p>
          <w:p>
            <w:pPr>
              <w:spacing w:after="20"/>
              <w:ind w:left="20"/>
              <w:jc w:val="both"/>
            </w:pPr>
            <w:r>
              <w:rPr>
                <w:rFonts w:ascii="Times New Roman"/>
                <w:b w:val="false"/>
                <w:i w:val="false"/>
                <w:color w:val="000000"/>
                <w:sz w:val="20"/>
              </w:rPr>
              <w:t xml:space="preserve">
давление взрыва в помещении превышает 5 кПа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p>
            <w:pPr>
              <w:spacing w:after="20"/>
              <w:ind w:left="20"/>
              <w:jc w:val="both"/>
            </w:pPr>
            <w:r>
              <w:rPr>
                <w:rFonts w:ascii="Times New Roman"/>
                <w:b w:val="false"/>
                <w:i w:val="false"/>
                <w:color w:val="000000"/>
                <w:sz w:val="20"/>
              </w:rPr>
              <w:t xml:space="preserve">
(взрывопожароопасность)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Горючие пыли или волокна, легковоспламеняю- </w:t>
            </w:r>
          </w:p>
          <w:p>
            <w:pPr>
              <w:spacing w:after="20"/>
              <w:ind w:left="20"/>
              <w:jc w:val="both"/>
            </w:pPr>
            <w:r>
              <w:rPr>
                <w:rFonts w:ascii="Times New Roman"/>
                <w:b w:val="false"/>
                <w:i w:val="false"/>
                <w:color w:val="000000"/>
                <w:sz w:val="20"/>
              </w:rPr>
              <w:t xml:space="preserve">
щиеся жидкости с температурой вспышки более </w:t>
            </w:r>
          </w:p>
          <w:p>
            <w:pPr>
              <w:spacing w:after="20"/>
              <w:ind w:left="20"/>
              <w:jc w:val="both"/>
            </w:pPr>
            <w:r>
              <w:rPr>
                <w:rFonts w:ascii="Times New Roman"/>
                <w:b w:val="false"/>
                <w:i w:val="false"/>
                <w:color w:val="000000"/>
                <w:sz w:val="20"/>
              </w:rPr>
              <w:t xml:space="preserve">
28 </w:t>
            </w:r>
            <w:r>
              <w:rPr>
                <w:rFonts w:ascii="Times New Roman"/>
                <w:b w:val="false"/>
                <w:i w:val="false"/>
                <w:color w:val="000000"/>
                <w:vertAlign w:val="superscript"/>
              </w:rPr>
              <w:t xml:space="preserve">о </w:t>
            </w:r>
            <w:r>
              <w:rPr>
                <w:rFonts w:ascii="Times New Roman"/>
                <w:b w:val="false"/>
                <w:i w:val="false"/>
                <w:color w:val="000000"/>
                <w:sz w:val="20"/>
              </w:rPr>
              <w:t xml:space="preserve">С, горючие жидкости в таком количестве, </w:t>
            </w:r>
          </w:p>
          <w:p>
            <w:pPr>
              <w:spacing w:after="20"/>
              <w:ind w:left="20"/>
              <w:jc w:val="both"/>
            </w:pPr>
            <w:r>
              <w:rPr>
                <w:rFonts w:ascii="Times New Roman"/>
                <w:b w:val="false"/>
                <w:i w:val="false"/>
                <w:color w:val="000000"/>
                <w:sz w:val="20"/>
              </w:rPr>
              <w:t xml:space="preserve">
что могут образовывать взрывоопасные </w:t>
            </w:r>
          </w:p>
          <w:p>
            <w:pPr>
              <w:spacing w:after="20"/>
              <w:ind w:left="20"/>
              <w:jc w:val="both"/>
            </w:pPr>
            <w:r>
              <w:rPr>
                <w:rFonts w:ascii="Times New Roman"/>
                <w:b w:val="false"/>
                <w:i w:val="false"/>
                <w:color w:val="000000"/>
                <w:sz w:val="20"/>
              </w:rPr>
              <w:t xml:space="preserve">
пылевоздушные или паровоздушные смеси, при </w:t>
            </w:r>
          </w:p>
          <w:p>
            <w:pPr>
              <w:spacing w:after="20"/>
              <w:ind w:left="20"/>
              <w:jc w:val="both"/>
            </w:pPr>
            <w:r>
              <w:rPr>
                <w:rFonts w:ascii="Times New Roman"/>
                <w:b w:val="false"/>
                <w:i w:val="false"/>
                <w:color w:val="000000"/>
                <w:sz w:val="20"/>
              </w:rPr>
              <w:t xml:space="preserve">
воспламенении которых развивается расчетное </w:t>
            </w:r>
          </w:p>
          <w:p>
            <w:pPr>
              <w:spacing w:after="20"/>
              <w:ind w:left="20"/>
              <w:jc w:val="both"/>
            </w:pPr>
            <w:r>
              <w:rPr>
                <w:rFonts w:ascii="Times New Roman"/>
                <w:b w:val="false"/>
                <w:i w:val="false"/>
                <w:color w:val="000000"/>
                <w:sz w:val="20"/>
              </w:rPr>
              <w:t xml:space="preserve">
избыточное давление взрыва в помещении, </w:t>
            </w:r>
          </w:p>
          <w:p>
            <w:pPr>
              <w:spacing w:after="20"/>
              <w:ind w:left="20"/>
              <w:jc w:val="both"/>
            </w:pPr>
            <w:r>
              <w:rPr>
                <w:rFonts w:ascii="Times New Roman"/>
                <w:b w:val="false"/>
                <w:i w:val="false"/>
                <w:color w:val="000000"/>
                <w:sz w:val="20"/>
              </w:rPr>
              <w:t xml:space="preserve">
превышающее 5 кПа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w:t>
            </w:r>
          </w:p>
          <w:p>
            <w:pPr>
              <w:spacing w:after="20"/>
              <w:ind w:left="20"/>
              <w:jc w:val="both"/>
            </w:pPr>
            <w:r>
              <w:rPr>
                <w:rFonts w:ascii="Times New Roman"/>
                <w:b w:val="false"/>
                <w:i w:val="false"/>
                <w:color w:val="000000"/>
                <w:sz w:val="20"/>
              </w:rPr>
              <w:t xml:space="preserve">
(пожароопасность)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Горючие и трудногорючие жидкости, твердые </w:t>
            </w:r>
          </w:p>
          <w:p>
            <w:pPr>
              <w:spacing w:after="20"/>
              <w:ind w:left="20"/>
              <w:jc w:val="both"/>
            </w:pPr>
            <w:r>
              <w:rPr>
                <w:rFonts w:ascii="Times New Roman"/>
                <w:b w:val="false"/>
                <w:i w:val="false"/>
                <w:color w:val="000000"/>
                <w:sz w:val="20"/>
              </w:rPr>
              <w:t xml:space="preserve">
горючие и трудногорючие вещества и материалы </w:t>
            </w:r>
          </w:p>
          <w:p>
            <w:pPr>
              <w:spacing w:after="20"/>
              <w:ind w:left="20"/>
              <w:jc w:val="both"/>
            </w:pPr>
            <w:r>
              <w:rPr>
                <w:rFonts w:ascii="Times New Roman"/>
                <w:b w:val="false"/>
                <w:i w:val="false"/>
                <w:color w:val="000000"/>
                <w:sz w:val="20"/>
              </w:rPr>
              <w:t xml:space="preserve">
(в том числе пыли и волокна), вещества и </w:t>
            </w:r>
          </w:p>
          <w:p>
            <w:pPr>
              <w:spacing w:after="20"/>
              <w:ind w:left="20"/>
              <w:jc w:val="both"/>
            </w:pPr>
            <w:r>
              <w:rPr>
                <w:rFonts w:ascii="Times New Roman"/>
                <w:b w:val="false"/>
                <w:i w:val="false"/>
                <w:color w:val="000000"/>
                <w:sz w:val="20"/>
              </w:rPr>
              <w:t xml:space="preserve">
материалы, способные при взаимодействии с </w:t>
            </w:r>
          </w:p>
          <w:p>
            <w:pPr>
              <w:spacing w:after="20"/>
              <w:ind w:left="20"/>
              <w:jc w:val="both"/>
            </w:pPr>
            <w:r>
              <w:rPr>
                <w:rFonts w:ascii="Times New Roman"/>
                <w:b w:val="false"/>
                <w:i w:val="false"/>
                <w:color w:val="000000"/>
                <w:sz w:val="20"/>
              </w:rPr>
              <w:t xml:space="preserve">
водой, кислородом воздуха или друг с другом </w:t>
            </w:r>
          </w:p>
          <w:p>
            <w:pPr>
              <w:spacing w:after="20"/>
              <w:ind w:left="20"/>
              <w:jc w:val="both"/>
            </w:pPr>
            <w:r>
              <w:rPr>
                <w:rFonts w:ascii="Times New Roman"/>
                <w:b w:val="false"/>
                <w:i w:val="false"/>
                <w:color w:val="000000"/>
                <w:sz w:val="20"/>
              </w:rPr>
              <w:t xml:space="preserve">
только гореть, при условии, что помещения, в </w:t>
            </w:r>
          </w:p>
          <w:p>
            <w:pPr>
              <w:spacing w:after="20"/>
              <w:ind w:left="20"/>
              <w:jc w:val="both"/>
            </w:pPr>
            <w:r>
              <w:rPr>
                <w:rFonts w:ascii="Times New Roman"/>
                <w:b w:val="false"/>
                <w:i w:val="false"/>
                <w:color w:val="000000"/>
                <w:sz w:val="20"/>
              </w:rPr>
              <w:t xml:space="preserve">
которых они имеются в наличии или обращают- </w:t>
            </w:r>
          </w:p>
          <w:p>
            <w:pPr>
              <w:spacing w:after="20"/>
              <w:ind w:left="20"/>
              <w:jc w:val="both"/>
            </w:pPr>
            <w:r>
              <w:rPr>
                <w:rFonts w:ascii="Times New Roman"/>
                <w:b w:val="false"/>
                <w:i w:val="false"/>
                <w:color w:val="000000"/>
                <w:sz w:val="20"/>
              </w:rPr>
              <w:t xml:space="preserve">
ся, не относятся к категориям А или Б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(умеренная </w:t>
            </w:r>
          </w:p>
          <w:p>
            <w:pPr>
              <w:spacing w:after="20"/>
              <w:ind w:left="20"/>
              <w:jc w:val="both"/>
            </w:pPr>
            <w:r>
              <w:rPr>
                <w:rFonts w:ascii="Times New Roman"/>
                <w:b w:val="false"/>
                <w:i w:val="false"/>
                <w:color w:val="000000"/>
                <w:sz w:val="20"/>
              </w:rPr>
              <w:t xml:space="preserve">
пожароопасность)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Негорючие вещества и материалы в горячем, </w:t>
            </w:r>
          </w:p>
          <w:p>
            <w:pPr>
              <w:spacing w:after="20"/>
              <w:ind w:left="20"/>
              <w:jc w:val="both"/>
            </w:pPr>
            <w:r>
              <w:rPr>
                <w:rFonts w:ascii="Times New Roman"/>
                <w:b w:val="false"/>
                <w:i w:val="false"/>
                <w:color w:val="000000"/>
                <w:sz w:val="20"/>
              </w:rPr>
              <w:t xml:space="preserve">
раскаленном или расплавленном состоянии, </w:t>
            </w:r>
          </w:p>
          <w:p>
            <w:pPr>
              <w:spacing w:after="20"/>
              <w:ind w:left="20"/>
              <w:jc w:val="both"/>
            </w:pPr>
            <w:r>
              <w:rPr>
                <w:rFonts w:ascii="Times New Roman"/>
                <w:b w:val="false"/>
                <w:i w:val="false"/>
                <w:color w:val="000000"/>
                <w:sz w:val="20"/>
              </w:rPr>
              <w:t xml:space="preserve">
процесс обработки которых сопровождается </w:t>
            </w:r>
          </w:p>
          <w:p>
            <w:pPr>
              <w:spacing w:after="20"/>
              <w:ind w:left="20"/>
              <w:jc w:val="both"/>
            </w:pPr>
            <w:r>
              <w:rPr>
                <w:rFonts w:ascii="Times New Roman"/>
                <w:b w:val="false"/>
                <w:i w:val="false"/>
                <w:color w:val="000000"/>
                <w:sz w:val="20"/>
              </w:rPr>
              <w:t xml:space="preserve">
выделением лучистого тепла, искр и пламени; </w:t>
            </w:r>
          </w:p>
          <w:p>
            <w:pPr>
              <w:spacing w:after="20"/>
              <w:ind w:left="20"/>
              <w:jc w:val="both"/>
            </w:pPr>
            <w:r>
              <w:rPr>
                <w:rFonts w:ascii="Times New Roman"/>
                <w:b w:val="false"/>
                <w:i w:val="false"/>
                <w:color w:val="000000"/>
                <w:sz w:val="20"/>
              </w:rPr>
              <w:t xml:space="preserve">
горючие газы, жидкости и твердые вещества, </w:t>
            </w:r>
          </w:p>
          <w:p>
            <w:pPr>
              <w:spacing w:after="20"/>
              <w:ind w:left="20"/>
              <w:jc w:val="both"/>
            </w:pPr>
            <w:r>
              <w:rPr>
                <w:rFonts w:ascii="Times New Roman"/>
                <w:b w:val="false"/>
                <w:i w:val="false"/>
                <w:color w:val="000000"/>
                <w:sz w:val="20"/>
              </w:rPr>
              <w:t xml:space="preserve">
которые сжигаются или утилизируются в </w:t>
            </w:r>
          </w:p>
          <w:p>
            <w:pPr>
              <w:spacing w:after="20"/>
              <w:ind w:left="20"/>
              <w:jc w:val="both"/>
            </w:pPr>
            <w:r>
              <w:rPr>
                <w:rFonts w:ascii="Times New Roman"/>
                <w:b w:val="false"/>
                <w:i w:val="false"/>
                <w:color w:val="000000"/>
                <w:sz w:val="20"/>
              </w:rPr>
              <w:t xml:space="preserve">
качестве топлива </w:t>
            </w:r>
          </w:p>
        </w:tc>
      </w:tr>
      <w:tr>
        <w:trPr>
          <w:trHeight w:val="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w:t>
            </w:r>
          </w:p>
          <w:p>
            <w:pPr>
              <w:spacing w:after="20"/>
              <w:ind w:left="20"/>
              <w:jc w:val="both"/>
            </w:pPr>
            <w:r>
              <w:rPr>
                <w:rFonts w:ascii="Times New Roman"/>
                <w:b w:val="false"/>
                <w:i w:val="false"/>
                <w:color w:val="000000"/>
                <w:sz w:val="20"/>
              </w:rPr>
              <w:t xml:space="preserve">
(пониженная </w:t>
            </w:r>
          </w:p>
          <w:p>
            <w:pPr>
              <w:spacing w:after="20"/>
              <w:ind w:left="20"/>
              <w:jc w:val="both"/>
            </w:pPr>
            <w:r>
              <w:rPr>
                <w:rFonts w:ascii="Times New Roman"/>
                <w:b w:val="false"/>
                <w:i w:val="false"/>
                <w:color w:val="000000"/>
                <w:sz w:val="20"/>
              </w:rPr>
              <w:t xml:space="preserve">
пожароопасность)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Негорючие вещества и материалы в холодном </w:t>
            </w:r>
          </w:p>
          <w:p>
            <w:pPr>
              <w:spacing w:after="20"/>
              <w:ind w:left="20"/>
              <w:jc w:val="both"/>
            </w:pPr>
            <w:r>
              <w:rPr>
                <w:rFonts w:ascii="Times New Roman"/>
                <w:b w:val="false"/>
                <w:i w:val="false"/>
                <w:color w:val="000000"/>
                <w:sz w:val="20"/>
              </w:rPr>
              <w:t xml:space="preserve">
состоянии </w:t>
            </w:r>
          </w:p>
        </w:tc>
      </w:tr>
    </w:tbl>
    <w:p>
      <w:pPr>
        <w:spacing w:after="0"/>
        <w:ind w:left="0"/>
        <w:jc w:val="left"/>
      </w:pPr>
      <w:r>
        <w:br/>
      </w:r>
      <w:r>
        <w:rPr>
          <w:rFonts w:ascii="Times New Roman"/>
          <w:b w:val="false"/>
          <w:i w:val="false"/>
          <w:color w:val="000000"/>
          <w:sz w:val="28"/>
        </w:rPr>
        <w:t>
</w:t>
      </w:r>
    </w:p>
    <w:bookmarkStart w:name="z1465" w:id="1446"/>
    <w:p>
      <w:pPr>
        <w:spacing w:after="0"/>
        <w:ind w:left="0"/>
        <w:jc w:val="both"/>
      </w:pPr>
      <w:r>
        <w:rPr>
          <w:rFonts w:ascii="Times New Roman"/>
          <w:b w:val="false"/>
          <w:i w:val="false"/>
          <w:color w:val="000000"/>
          <w:sz w:val="28"/>
        </w:rPr>
        <w:t xml:space="preserve">
      2. Категории помещений определяют путем последовательной проверки принадлежности помещения к категориям от высшей (А) к низшей (Д). </w:t>
      </w:r>
    </w:p>
    <w:bookmarkEnd w:id="1446"/>
    <w:bookmarkStart w:name="z1466" w:id="1447"/>
    <w:p>
      <w:pPr>
        <w:spacing w:after="0"/>
        <w:ind w:left="0"/>
        <w:jc w:val="both"/>
      </w:pPr>
      <w:r>
        <w:rPr>
          <w:rFonts w:ascii="Times New Roman"/>
          <w:b w:val="false"/>
          <w:i w:val="false"/>
          <w:color w:val="000000"/>
          <w:sz w:val="28"/>
        </w:rPr>
        <w:t xml:space="preserve">
      3. Определение пожароопасной категории помещения (В1-В4) по взрывопожарной и пожарной опасности осуществляется путем сравнения максимального значения удельной временной пожарной нагрузки (далее по тексту - пожарная нагрузка) на любом из участков с величиной удельной пожарной нагрузки, приведенной в таблице 2. </w:t>
      </w:r>
    </w:p>
    <w:bookmarkEnd w:id="1447"/>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6976"/>
        <w:gridCol w:w="4103"/>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p>
            <w:pPr>
              <w:spacing w:after="20"/>
              <w:ind w:left="20"/>
              <w:jc w:val="both"/>
            </w:pPr>
            <w:r>
              <w:rPr>
                <w:rFonts w:ascii="Times New Roman"/>
                <w:b w:val="false"/>
                <w:i w:val="false"/>
                <w:color w:val="000000"/>
                <w:sz w:val="20"/>
              </w:rPr>
              <w:t xml:space="preserve">
помещения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Удельная пожарная </w:t>
            </w:r>
          </w:p>
          <w:p>
            <w:pPr>
              <w:spacing w:after="20"/>
              <w:ind w:left="20"/>
              <w:jc w:val="both"/>
            </w:pPr>
            <w:r>
              <w:rPr>
                <w:rFonts w:ascii="Times New Roman"/>
                <w:b w:val="false"/>
                <w:i w:val="false"/>
                <w:color w:val="000000"/>
                <w:sz w:val="20"/>
              </w:rPr>
              <w:t xml:space="preserve">
нагрузка (g) на </w:t>
            </w:r>
          </w:p>
          <w:p>
            <w:pPr>
              <w:spacing w:after="20"/>
              <w:ind w:left="20"/>
              <w:jc w:val="both"/>
            </w:pPr>
            <w:r>
              <w:rPr>
                <w:rFonts w:ascii="Times New Roman"/>
                <w:b w:val="false"/>
                <w:i w:val="false"/>
                <w:color w:val="000000"/>
                <w:sz w:val="20"/>
              </w:rPr>
              <w:t xml:space="preserve">
участке, МДж/м </w:t>
            </w:r>
            <w:r>
              <w:rPr>
                <w:rFonts w:ascii="Times New Roman"/>
                <w:b w:val="false"/>
                <w:i w:val="false"/>
                <w:color w:val="000000"/>
                <w:vertAlign w:val="superscript"/>
              </w:rPr>
              <w:t xml:space="preserve">2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 размещения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2200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В2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1401 до 2200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требованиями </w:t>
            </w:r>
          </w:p>
          <w:p>
            <w:pPr>
              <w:spacing w:after="20"/>
              <w:ind w:left="20"/>
              <w:jc w:val="both"/>
            </w:pPr>
            <w:r>
              <w:rPr>
                <w:rFonts w:ascii="Times New Roman"/>
                <w:b w:val="false"/>
                <w:i w:val="false"/>
                <w:color w:val="000000"/>
                <w:sz w:val="20"/>
              </w:rPr>
              <w:t xml:space="preserve">
пункта 22 методики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В3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181 до 1400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требованиями </w:t>
            </w:r>
          </w:p>
          <w:p>
            <w:pPr>
              <w:spacing w:after="20"/>
              <w:ind w:left="20"/>
              <w:jc w:val="both"/>
            </w:pPr>
            <w:r>
              <w:rPr>
                <w:rFonts w:ascii="Times New Roman"/>
                <w:b w:val="false"/>
                <w:i w:val="false"/>
                <w:color w:val="000000"/>
                <w:sz w:val="20"/>
              </w:rPr>
              <w:t xml:space="preserve">
пункта 22 методики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В4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180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любом участке пола помещения </w:t>
            </w:r>
          </w:p>
          <w:p>
            <w:pPr>
              <w:spacing w:after="20"/>
              <w:ind w:left="20"/>
              <w:jc w:val="both"/>
            </w:pPr>
            <w:r>
              <w:rPr>
                <w:rFonts w:ascii="Times New Roman"/>
                <w:b w:val="false"/>
                <w:i w:val="false"/>
                <w:color w:val="000000"/>
                <w:sz w:val="20"/>
              </w:rPr>
              <w:t xml:space="preserve">
площадью 10 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bl>
    <w:bookmarkStart w:name="z1467" w:id="1448"/>
    <w:p>
      <w:pPr>
        <w:spacing w:after="0"/>
        <w:ind w:left="0"/>
        <w:jc w:val="left"/>
      </w:pPr>
      <w:r>
        <w:rPr>
          <w:rFonts w:ascii="Times New Roman"/>
          <w:b/>
          <w:i w:val="false"/>
          <w:color w:val="000000"/>
        </w:rPr>
        <w:t xml:space="preserve"> Раздел 2. Методы расчета критериев взрывопожарной</w:t>
      </w:r>
      <w:r>
        <w:br/>
      </w:r>
      <w:r>
        <w:rPr>
          <w:rFonts w:ascii="Times New Roman"/>
          <w:b/>
          <w:i w:val="false"/>
          <w:color w:val="000000"/>
        </w:rPr>
        <w:t>опасности помещений</w:t>
      </w:r>
      <w:r>
        <w:br/>
      </w:r>
      <w:r>
        <w:rPr>
          <w:rFonts w:ascii="Times New Roman"/>
          <w:b/>
          <w:i w:val="false"/>
          <w:color w:val="000000"/>
        </w:rPr>
        <w:t>1. Выбор и обоснование расчетного варианта</w:t>
      </w:r>
    </w:p>
    <w:bookmarkEnd w:id="1448"/>
    <w:bookmarkStart w:name="z1469" w:id="1449"/>
    <w:p>
      <w:pPr>
        <w:spacing w:after="0"/>
        <w:ind w:left="0"/>
        <w:jc w:val="both"/>
      </w:pPr>
      <w:r>
        <w:rPr>
          <w:rFonts w:ascii="Times New Roman"/>
          <w:b w:val="false"/>
          <w:i w:val="false"/>
          <w:color w:val="000000"/>
          <w:sz w:val="28"/>
        </w:rPr>
        <w:t xml:space="preserve">
      4. При расчете значений критериев взрывопожарной опасности в качестве расчетного следует выбирать наиболее неблагоприятный вариант аварии или период нормальной работы аппаратов, при котором во взрыве участвует наибольшее количество веществ или материалов, наиболее опасных в отношении последствий взрыва. </w:t>
      </w:r>
    </w:p>
    <w:bookmarkEnd w:id="1449"/>
    <w:p>
      <w:pPr>
        <w:spacing w:after="0"/>
        <w:ind w:left="0"/>
        <w:jc w:val="both"/>
      </w:pPr>
      <w:r>
        <w:rPr>
          <w:rFonts w:ascii="Times New Roman"/>
          <w:b w:val="false"/>
          <w:i w:val="false"/>
          <w:color w:val="000000"/>
          <w:sz w:val="28"/>
        </w:rPr>
        <w:t xml:space="preserve">
      В случае если использование расчетных методов не представляется возможным, допускается определение значений критериев взрывопожарной опасности на основании результатов соответствующих научно-исследовательских работ, согласованных и утвержденных в установленном порядке. </w:t>
      </w:r>
    </w:p>
    <w:bookmarkStart w:name="z1470" w:id="1450"/>
    <w:p>
      <w:pPr>
        <w:spacing w:after="0"/>
        <w:ind w:left="0"/>
        <w:jc w:val="both"/>
      </w:pPr>
      <w:r>
        <w:rPr>
          <w:rFonts w:ascii="Times New Roman"/>
          <w:b w:val="false"/>
          <w:i w:val="false"/>
          <w:color w:val="000000"/>
          <w:sz w:val="28"/>
        </w:rPr>
        <w:t xml:space="preserve">
      5. Количество поступивших в помещение веществ, которые могут образовать взрывоопасные газовоздушные или паровоздушные смеси, определяется исходя из следующих предпосылок: </w:t>
      </w:r>
    </w:p>
    <w:bookmarkEnd w:id="1450"/>
    <w:bookmarkStart w:name="z1471" w:id="1451"/>
    <w:p>
      <w:pPr>
        <w:spacing w:after="0"/>
        <w:ind w:left="0"/>
        <w:jc w:val="both"/>
      </w:pPr>
      <w:r>
        <w:rPr>
          <w:rFonts w:ascii="Times New Roman"/>
          <w:b w:val="false"/>
          <w:i w:val="false"/>
          <w:color w:val="000000"/>
          <w:sz w:val="28"/>
        </w:rPr>
        <w:t xml:space="preserve">
      1) происходит расчетная авария одного из аппаратов по пункту 4 настоящего приложения; </w:t>
      </w:r>
    </w:p>
    <w:bookmarkEnd w:id="1451"/>
    <w:bookmarkStart w:name="z1472" w:id="1452"/>
    <w:p>
      <w:pPr>
        <w:spacing w:after="0"/>
        <w:ind w:left="0"/>
        <w:jc w:val="both"/>
      </w:pPr>
      <w:r>
        <w:rPr>
          <w:rFonts w:ascii="Times New Roman"/>
          <w:b w:val="false"/>
          <w:i w:val="false"/>
          <w:color w:val="000000"/>
          <w:sz w:val="28"/>
        </w:rPr>
        <w:t xml:space="preserve">
      2) все содержимое аппарата поступает в помещение; </w:t>
      </w:r>
    </w:p>
    <w:bookmarkEnd w:id="1452"/>
    <w:bookmarkStart w:name="z1473" w:id="1453"/>
    <w:p>
      <w:pPr>
        <w:spacing w:after="0"/>
        <w:ind w:left="0"/>
        <w:jc w:val="both"/>
      </w:pPr>
      <w:r>
        <w:rPr>
          <w:rFonts w:ascii="Times New Roman"/>
          <w:b w:val="false"/>
          <w:i w:val="false"/>
          <w:color w:val="000000"/>
          <w:sz w:val="28"/>
        </w:rPr>
        <w:t xml:space="preserve">
      3) происходит одновременно утечка веществ из трубопроводов, питающих аппарат, по прямому и обратному потокам в течение времени, необходимого для отключения трубопроводов. </w:t>
      </w:r>
    </w:p>
    <w:bookmarkEnd w:id="1453"/>
    <w:p>
      <w:pPr>
        <w:spacing w:after="0"/>
        <w:ind w:left="0"/>
        <w:jc w:val="both"/>
      </w:pPr>
      <w:r>
        <w:rPr>
          <w:rFonts w:ascii="Times New Roman"/>
          <w:b w:val="false"/>
          <w:i w:val="false"/>
          <w:color w:val="000000"/>
          <w:sz w:val="28"/>
        </w:rPr>
        <w:t xml:space="preserve">
      Расчетное время отключения трубопроводов определяется в каждом конкретном случае исходя из реальной обстановки и должно быть минимальным с учетом паспортных данных на запорные устройства, характера технологического процесса и вида расчетной аварии. </w:t>
      </w:r>
    </w:p>
    <w:p>
      <w:pPr>
        <w:spacing w:after="0"/>
        <w:ind w:left="0"/>
        <w:jc w:val="both"/>
      </w:pPr>
      <w:r>
        <w:rPr>
          <w:rFonts w:ascii="Times New Roman"/>
          <w:b w:val="false"/>
          <w:i w:val="false"/>
          <w:color w:val="000000"/>
          <w:sz w:val="28"/>
        </w:rPr>
        <w:t xml:space="preserve">
      Расчетное время отключения трубопроводов следует принимать равным: </w:t>
      </w:r>
    </w:p>
    <w:p>
      <w:pPr>
        <w:spacing w:after="0"/>
        <w:ind w:left="0"/>
        <w:jc w:val="both"/>
      </w:pPr>
      <w:r>
        <w:rPr>
          <w:rFonts w:ascii="Times New Roman"/>
          <w:b w:val="false"/>
          <w:i w:val="false"/>
          <w:color w:val="000000"/>
          <w:sz w:val="28"/>
        </w:rPr>
        <w:t xml:space="preserve">
      времени срабатывания системы автоматики отключения трубопроводов согласно паспортным данным установки, если вероятность отказа системы автоматики не превышает 10 </w:t>
      </w:r>
      <w:r>
        <w:rPr>
          <w:rFonts w:ascii="Times New Roman"/>
          <w:b w:val="false"/>
          <w:i w:val="false"/>
          <w:color w:val="000000"/>
          <w:vertAlign w:val="superscript"/>
        </w:rPr>
        <w:t xml:space="preserve">-6 </w:t>
      </w:r>
      <w:r>
        <w:rPr>
          <w:rFonts w:ascii="Times New Roman"/>
          <w:b w:val="false"/>
          <w:i w:val="false"/>
          <w:color w:val="000000"/>
          <w:sz w:val="28"/>
        </w:rPr>
        <w:t xml:space="preserve">в год или обеспечено резервирование ее элементов; </w:t>
      </w:r>
    </w:p>
    <w:p>
      <w:pPr>
        <w:spacing w:after="0"/>
        <w:ind w:left="0"/>
        <w:jc w:val="both"/>
      </w:pPr>
      <w:r>
        <w:rPr>
          <w:rFonts w:ascii="Times New Roman"/>
          <w:b w:val="false"/>
          <w:i w:val="false"/>
          <w:color w:val="000000"/>
          <w:sz w:val="28"/>
        </w:rPr>
        <w:t xml:space="preserve">
      120 с, если вероятность отказа системы автоматики превышает 10 </w:t>
      </w:r>
      <w:r>
        <w:rPr>
          <w:rFonts w:ascii="Times New Roman"/>
          <w:b w:val="false"/>
          <w:i w:val="false"/>
          <w:color w:val="000000"/>
          <w:vertAlign w:val="superscript"/>
        </w:rPr>
        <w:t xml:space="preserve">-6 </w:t>
      </w:r>
      <w:r>
        <w:rPr>
          <w:rFonts w:ascii="Times New Roman"/>
          <w:b w:val="false"/>
          <w:i w:val="false"/>
          <w:color w:val="000000"/>
          <w:sz w:val="28"/>
        </w:rPr>
        <w:t xml:space="preserve">в год и не обеспечено резервирование ее элементов; </w:t>
      </w:r>
    </w:p>
    <w:p>
      <w:pPr>
        <w:spacing w:after="0"/>
        <w:ind w:left="0"/>
        <w:jc w:val="both"/>
      </w:pPr>
      <w:r>
        <w:rPr>
          <w:rFonts w:ascii="Times New Roman"/>
          <w:b w:val="false"/>
          <w:i w:val="false"/>
          <w:color w:val="000000"/>
          <w:sz w:val="28"/>
        </w:rPr>
        <w:t xml:space="preserve">
      300 с при ручном отключении. </w:t>
      </w:r>
    </w:p>
    <w:p>
      <w:pPr>
        <w:spacing w:after="0"/>
        <w:ind w:left="0"/>
        <w:jc w:val="both"/>
      </w:pPr>
      <w:r>
        <w:rPr>
          <w:rFonts w:ascii="Times New Roman"/>
          <w:b w:val="false"/>
          <w:i w:val="false"/>
          <w:color w:val="000000"/>
          <w:sz w:val="28"/>
        </w:rPr>
        <w:t xml:space="preserve">
      Запрещается использование технических средств для отключения трубопроводов, для которых время отключения превышает приведенные выше значения. </w:t>
      </w:r>
    </w:p>
    <w:p>
      <w:pPr>
        <w:spacing w:after="0"/>
        <w:ind w:left="0"/>
        <w:jc w:val="both"/>
      </w:pPr>
      <w:r>
        <w:rPr>
          <w:rFonts w:ascii="Times New Roman"/>
          <w:b w:val="false"/>
          <w:i w:val="false"/>
          <w:color w:val="000000"/>
          <w:sz w:val="28"/>
        </w:rPr>
        <w:t xml:space="preserve">
      Быстродействующие клапаны-отсекатели должны автоматически перекрывать подачу газа или жидкости при нарушении электроснабжения. </w:t>
      </w:r>
    </w:p>
    <w:p>
      <w:pPr>
        <w:spacing w:after="0"/>
        <w:ind w:left="0"/>
        <w:jc w:val="both"/>
      </w:pPr>
      <w:r>
        <w:rPr>
          <w:rFonts w:ascii="Times New Roman"/>
          <w:b w:val="false"/>
          <w:i w:val="false"/>
          <w:color w:val="000000"/>
          <w:sz w:val="28"/>
        </w:rPr>
        <w:t xml:space="preserve">
      В исключительных случаях в установленном порядке допускается превышение приведенных выше значений времени отключения трубопроводов. </w:t>
      </w:r>
    </w:p>
    <w:bookmarkStart w:name="z1474" w:id="1454"/>
    <w:p>
      <w:pPr>
        <w:spacing w:after="0"/>
        <w:ind w:left="0"/>
        <w:jc w:val="both"/>
      </w:pPr>
      <w:r>
        <w:rPr>
          <w:rFonts w:ascii="Times New Roman"/>
          <w:b w:val="false"/>
          <w:i w:val="false"/>
          <w:color w:val="000000"/>
          <w:sz w:val="28"/>
        </w:rPr>
        <w:t xml:space="preserve">
      4) происходит испарение с поверхности разлившейся жидкости; площадь испарения при разливе на пол определяется (при отсутствии справочных данных) исходя из расчета, что 1 л смесей и растворов, содержащих 70 % и менее (по массе) растворителей, разливается на площади 0,5 м </w:t>
      </w:r>
      <w:r>
        <w:rPr>
          <w:rFonts w:ascii="Times New Roman"/>
          <w:b w:val="false"/>
          <w:i w:val="false"/>
          <w:color w:val="000000"/>
          <w:vertAlign w:val="superscript"/>
        </w:rPr>
        <w:t xml:space="preserve">2 </w:t>
      </w:r>
      <w:r>
        <w:rPr>
          <w:rFonts w:ascii="Times New Roman"/>
          <w:b w:val="false"/>
          <w:i w:val="false"/>
          <w:color w:val="000000"/>
          <w:sz w:val="28"/>
        </w:rPr>
        <w:t xml:space="preserve">, а остальных жидкостей - на 1 м </w:t>
      </w:r>
      <w:r>
        <w:rPr>
          <w:rFonts w:ascii="Times New Roman"/>
          <w:b w:val="false"/>
          <w:i w:val="false"/>
          <w:color w:val="000000"/>
          <w:vertAlign w:val="superscript"/>
        </w:rPr>
        <w:t xml:space="preserve">2 </w:t>
      </w:r>
      <w:r>
        <w:rPr>
          <w:rFonts w:ascii="Times New Roman"/>
          <w:b w:val="false"/>
          <w:i w:val="false"/>
          <w:color w:val="000000"/>
          <w:sz w:val="28"/>
        </w:rPr>
        <w:t xml:space="preserve">пола помещения; </w:t>
      </w:r>
    </w:p>
    <w:bookmarkEnd w:id="1454"/>
    <w:bookmarkStart w:name="z1475" w:id="1455"/>
    <w:p>
      <w:pPr>
        <w:spacing w:after="0"/>
        <w:ind w:left="0"/>
        <w:jc w:val="both"/>
      </w:pPr>
      <w:r>
        <w:rPr>
          <w:rFonts w:ascii="Times New Roman"/>
          <w:b w:val="false"/>
          <w:i w:val="false"/>
          <w:color w:val="000000"/>
          <w:sz w:val="28"/>
        </w:rPr>
        <w:t xml:space="preserve">
      5) происходит также испарение жидкости из емкостей, эксплуатируемых с открытым зеркалом жидкости, и со свежеокрашенных поверхностей; </w:t>
      </w:r>
    </w:p>
    <w:bookmarkEnd w:id="1455"/>
    <w:bookmarkStart w:name="z1476" w:id="1456"/>
    <w:p>
      <w:pPr>
        <w:spacing w:after="0"/>
        <w:ind w:left="0"/>
        <w:jc w:val="both"/>
      </w:pPr>
      <w:r>
        <w:rPr>
          <w:rFonts w:ascii="Times New Roman"/>
          <w:b w:val="false"/>
          <w:i w:val="false"/>
          <w:color w:val="000000"/>
          <w:sz w:val="28"/>
        </w:rPr>
        <w:t xml:space="preserve">
      6) длительность испарения жидкости принимается равной времени ее полного испарения, но не более 60 мин. </w:t>
      </w:r>
    </w:p>
    <w:bookmarkEnd w:id="1456"/>
    <w:bookmarkStart w:name="z1477" w:id="1457"/>
    <w:p>
      <w:pPr>
        <w:spacing w:after="0"/>
        <w:ind w:left="0"/>
        <w:jc w:val="both"/>
      </w:pPr>
      <w:r>
        <w:rPr>
          <w:rFonts w:ascii="Times New Roman"/>
          <w:b w:val="false"/>
          <w:i w:val="false"/>
          <w:color w:val="000000"/>
          <w:sz w:val="28"/>
        </w:rPr>
        <w:t xml:space="preserve">
      6. Количество пыли, которое может образовать взрывоопасную смесь, определяется из следующих предпосылок: </w:t>
      </w:r>
    </w:p>
    <w:bookmarkEnd w:id="1457"/>
    <w:bookmarkStart w:name="z1478" w:id="1458"/>
    <w:p>
      <w:pPr>
        <w:spacing w:after="0"/>
        <w:ind w:left="0"/>
        <w:jc w:val="both"/>
      </w:pPr>
      <w:r>
        <w:rPr>
          <w:rFonts w:ascii="Times New Roman"/>
          <w:b w:val="false"/>
          <w:i w:val="false"/>
          <w:color w:val="000000"/>
          <w:sz w:val="28"/>
        </w:rPr>
        <w:t xml:space="preserve">
      1) расчетной аварии предшествовало пыленакопление в производственном помещении, происходящее в условиях нормального режима работы; </w:t>
      </w:r>
    </w:p>
    <w:bookmarkEnd w:id="1458"/>
    <w:bookmarkStart w:name="z1479" w:id="1459"/>
    <w:p>
      <w:pPr>
        <w:spacing w:after="0"/>
        <w:ind w:left="0"/>
        <w:jc w:val="both"/>
      </w:pPr>
      <w:r>
        <w:rPr>
          <w:rFonts w:ascii="Times New Roman"/>
          <w:b w:val="false"/>
          <w:i w:val="false"/>
          <w:color w:val="000000"/>
          <w:sz w:val="28"/>
        </w:rPr>
        <w:t xml:space="preserve">
      2) в момент расчетной аварии произошла плановая (ремонтные работы) или внезапная разгерметизация одного из технологических аппаратов, за которой последовал аварийный выброс в помещение всей находившейся в аппарате пыли. </w:t>
      </w:r>
    </w:p>
    <w:bookmarkEnd w:id="1459"/>
    <w:p>
      <w:pPr>
        <w:spacing w:after="0"/>
        <w:ind w:left="0"/>
        <w:jc w:val="both"/>
      </w:pPr>
      <w:r>
        <w:rPr>
          <w:rFonts w:ascii="Times New Roman"/>
          <w:b w:val="false"/>
          <w:i w:val="false"/>
          <w:color w:val="000000"/>
          <w:sz w:val="28"/>
        </w:rPr>
        <w:t xml:space="preserve">
      Примечание - Под "временем срабатывания" и "временем отключения" следует понимать промежуток времени от начала возможного поступления горючего вещества из трубопровода (перфорация, разрыв, изменение номинального давления) до полного прекращения поступления газа или жидкости в помещение. </w:t>
      </w:r>
    </w:p>
    <w:bookmarkStart w:name="z1480" w:id="1460"/>
    <w:p>
      <w:pPr>
        <w:spacing w:after="0"/>
        <w:ind w:left="0"/>
        <w:jc w:val="both"/>
      </w:pPr>
      <w:r>
        <w:rPr>
          <w:rFonts w:ascii="Times New Roman"/>
          <w:b w:val="false"/>
          <w:i w:val="false"/>
          <w:color w:val="000000"/>
          <w:sz w:val="28"/>
        </w:rPr>
        <w:t xml:space="preserve">
      7. Свободный объем помещения определяется как разность между объемом помещения и объемом, занимаемым технологическим оборудованием. Если свободный объем помещения определить невозможно, то его допускается принимать условно равным 80 % геометрического объема помещения. </w:t>
      </w:r>
    </w:p>
    <w:bookmarkEnd w:id="1460"/>
    <w:bookmarkStart w:name="z1481" w:id="1461"/>
    <w:p>
      <w:pPr>
        <w:spacing w:after="0"/>
        <w:ind w:left="0"/>
        <w:jc w:val="left"/>
      </w:pPr>
      <w:r>
        <w:rPr>
          <w:rFonts w:ascii="Times New Roman"/>
          <w:b/>
          <w:i w:val="false"/>
          <w:color w:val="000000"/>
        </w:rPr>
        <w:t xml:space="preserve"> 2. Расчет избыточного давления взрыва для горючих газов, </w:t>
      </w:r>
      <w:r>
        <w:br/>
      </w:r>
      <w:r>
        <w:rPr>
          <w:rFonts w:ascii="Times New Roman"/>
          <w:b/>
          <w:i w:val="false"/>
          <w:color w:val="000000"/>
        </w:rPr>
        <w:t>паров легковоспламеняющихся и горючих жидкостей</w:t>
      </w:r>
    </w:p>
    <w:bookmarkEnd w:id="1461"/>
    <w:p>
      <w:pPr>
        <w:spacing w:after="0"/>
        <w:ind w:left="0"/>
        <w:jc w:val="both"/>
      </w:pPr>
      <w:r>
        <w:rPr>
          <w:rFonts w:ascii="Times New Roman"/>
          <w:b w:val="false"/>
          <w:i w:val="false"/>
          <w:color w:val="000000"/>
          <w:sz w:val="28"/>
        </w:rPr>
        <w:t xml:space="preserve">
      8. Избыточное давление взрыва </w:t>
      </w:r>
      <w:r>
        <w:rPr>
          <w:rFonts w:ascii="Times New Roman"/>
          <w:b w:val="false"/>
          <w:i w:val="false"/>
          <w:color w:val="000000"/>
          <w:sz w:val="28"/>
          <w:u w:val="single"/>
        </w:rPr>
        <w:t xml:space="preserve">/\ </w:t>
      </w:r>
      <w:r>
        <w:rPr>
          <w:rFonts w:ascii="Times New Roman"/>
          <w:b w:val="false"/>
          <w:i w:val="false"/>
          <w:color w:val="000000"/>
          <w:sz w:val="28"/>
        </w:rPr>
        <w:t xml:space="preserve">Р для индивидуальных горючих веществ, состоящих из атомов С, Н, О, N, Cl, Br, I, F, определяется по формуле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2616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162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Р </w:t>
      </w:r>
      <w:r>
        <w:rPr>
          <w:rFonts w:ascii="Times New Roman"/>
          <w:b w:val="false"/>
          <w:i w:val="false"/>
          <w:color w:val="000000"/>
          <w:vertAlign w:val="subscript"/>
        </w:rPr>
        <w:t xml:space="preserve">max </w:t>
      </w:r>
      <w:r>
        <w:rPr>
          <w:rFonts w:ascii="Times New Roman"/>
          <w:b w:val="false"/>
          <w:i w:val="false"/>
          <w:color w:val="000000"/>
          <w:sz w:val="28"/>
        </w:rPr>
        <w:t xml:space="preserve">- максимальное давление взрыва стехиометрической газовоздушной или паровоздушной смеси в замкнутом объеме, определяемое экспериментально. При отсутствии данных допускается принимать Р </w:t>
      </w:r>
      <w:r>
        <w:rPr>
          <w:rFonts w:ascii="Times New Roman"/>
          <w:b w:val="false"/>
          <w:i w:val="false"/>
          <w:color w:val="000000"/>
          <w:vertAlign w:val="subscript"/>
        </w:rPr>
        <w:t xml:space="preserve">max </w:t>
      </w:r>
      <w:r>
        <w:rPr>
          <w:rFonts w:ascii="Times New Roman"/>
          <w:b w:val="false"/>
          <w:i w:val="false"/>
          <w:color w:val="000000"/>
          <w:sz w:val="28"/>
        </w:rPr>
        <w:t xml:space="preserve">равным 900 кПа;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 xml:space="preserve">0 </w:t>
      </w:r>
      <w:r>
        <w:rPr>
          <w:rFonts w:ascii="Times New Roman"/>
          <w:b w:val="false"/>
          <w:i w:val="false"/>
          <w:color w:val="000000"/>
          <w:sz w:val="28"/>
        </w:rPr>
        <w:t xml:space="preserve">- начальное давление, кПа (допускается принимать равным 101 кПа); </w:t>
      </w:r>
    </w:p>
    <w:p>
      <w:pPr>
        <w:spacing w:after="0"/>
        <w:ind w:left="0"/>
        <w:jc w:val="both"/>
      </w:pPr>
      <w:r>
        <w:rPr>
          <w:rFonts w:ascii="Times New Roman"/>
          <w:b w:val="false"/>
          <w:i w:val="false"/>
          <w:color w:val="000000"/>
          <w:sz w:val="28"/>
        </w:rPr>
        <w:t xml:space="preserve">
      m - масса горючего газа (далее по тексту - ГГ) или паров легковоспламеняющихся (далее по тексту - ЛВЖ) и горючих жидкостей (далее по тексту - ГЖ), вышедших в результате расчетной аварии в помещение, вычисляемая для ГГ по формуле (6), а для паров ЛВЖ и ГЖ по формуле (11), кг; </w:t>
      </w:r>
    </w:p>
    <w:p>
      <w:pPr>
        <w:spacing w:after="0"/>
        <w:ind w:left="0"/>
        <w:jc w:val="both"/>
      </w:pPr>
      <w:r>
        <w:rPr>
          <w:rFonts w:ascii="Times New Roman"/>
          <w:b w:val="false"/>
          <w:i w:val="false"/>
          <w:color w:val="000000"/>
          <w:sz w:val="28"/>
        </w:rPr>
        <w:t xml:space="preserve">
      Z - коэффициент участия горючего во взрыве, который может быть определен на основе характера распределения газов и паров в объеме помещения согласно методике приведенной в разделе 6 настоящего приложения. Допускается принимать значение Z по таблице 3;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св </w:t>
      </w:r>
      <w:r>
        <w:rPr>
          <w:rFonts w:ascii="Times New Roman"/>
          <w:b w:val="false"/>
          <w:i w:val="false"/>
          <w:color w:val="000000"/>
          <w:sz w:val="28"/>
        </w:rPr>
        <w:t xml:space="preserve">- свободный объем помещения,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г,п </w:t>
      </w:r>
      <w:r>
        <w:rPr>
          <w:rFonts w:ascii="Times New Roman"/>
          <w:b w:val="false"/>
          <w:i w:val="false"/>
          <w:color w:val="000000"/>
          <w:sz w:val="28"/>
        </w:rPr>
        <w:t xml:space="preserve">- плотность газа или пара при расчетной температуре tp, кг/м </w:t>
      </w:r>
      <w:r>
        <w:rPr>
          <w:rFonts w:ascii="Times New Roman"/>
          <w:b w:val="false"/>
          <w:i w:val="false"/>
          <w:color w:val="000000"/>
          <w:vertAlign w:val="superscript"/>
        </w:rPr>
        <w:t xml:space="preserve">3 </w:t>
      </w:r>
      <w:r>
        <w:rPr>
          <w:rFonts w:ascii="Times New Roman"/>
          <w:b w:val="false"/>
          <w:i w:val="false"/>
          <w:color w:val="000000"/>
          <w:sz w:val="28"/>
        </w:rPr>
        <w:t xml:space="preserve">, определяется по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352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М - молярная масса, кг/кмоль;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0 </w:t>
      </w:r>
      <w:r>
        <w:rPr>
          <w:rFonts w:ascii="Times New Roman"/>
          <w:b w:val="false"/>
          <w:i w:val="false"/>
          <w:color w:val="000000"/>
          <w:sz w:val="28"/>
        </w:rPr>
        <w:t xml:space="preserve">- мольный объем, равный 22,413 м </w:t>
      </w:r>
      <w:r>
        <w:rPr>
          <w:rFonts w:ascii="Times New Roman"/>
          <w:b w:val="false"/>
          <w:i w:val="false"/>
          <w:color w:val="000000"/>
          <w:vertAlign w:val="superscript"/>
        </w:rPr>
        <w:t xml:space="preserve">3 </w:t>
      </w:r>
      <w:r>
        <w:rPr>
          <w:rFonts w:ascii="Times New Roman"/>
          <w:b w:val="false"/>
          <w:i w:val="false"/>
          <w:color w:val="000000"/>
          <w:sz w:val="28"/>
        </w:rPr>
        <w:t xml:space="preserve">/кмоль;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p </w:t>
      </w:r>
      <w:r>
        <w:rPr>
          <w:rFonts w:ascii="Times New Roman"/>
          <w:b w:val="false"/>
          <w:i w:val="false"/>
          <w:color w:val="000000"/>
          <w:sz w:val="28"/>
        </w:rPr>
        <w:t xml:space="preserve">- расчетная температура,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Примечание - В качестве расчетной температуры следует принимать максимально возможную температуру воздуха в данном помещении в соответствующей климатической зоне или максимально возможную температуру воздуха по технологическому регламенту с учетом возможного повышения температуры в аварийной ситуации. </w:t>
      </w:r>
    </w:p>
    <w:p>
      <w:pPr>
        <w:spacing w:after="0"/>
        <w:ind w:left="0"/>
        <w:jc w:val="both"/>
      </w:pPr>
      <w:r>
        <w:rPr>
          <w:rFonts w:ascii="Times New Roman"/>
          <w:b w:val="false"/>
          <w:i w:val="false"/>
          <w:color w:val="000000"/>
          <w:sz w:val="28"/>
        </w:rPr>
        <w:t xml:space="preserve">
      В случае, если значения расчетной температуры t </w:t>
      </w:r>
      <w:r>
        <w:rPr>
          <w:rFonts w:ascii="Times New Roman"/>
          <w:b w:val="false"/>
          <w:i w:val="false"/>
          <w:color w:val="000000"/>
          <w:vertAlign w:val="subscript"/>
        </w:rPr>
        <w:t xml:space="preserve">p </w:t>
      </w:r>
      <w:r>
        <w:rPr>
          <w:rFonts w:ascii="Times New Roman"/>
          <w:b w:val="false"/>
          <w:i w:val="false"/>
          <w:color w:val="000000"/>
          <w:sz w:val="28"/>
        </w:rPr>
        <w:t xml:space="preserve">по каким-либо причинам определить не удается, допускается принимать ее равной 61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ст </w:t>
      </w:r>
      <w:r>
        <w:rPr>
          <w:rFonts w:ascii="Times New Roman"/>
          <w:b w:val="false"/>
          <w:i w:val="false"/>
          <w:color w:val="000000"/>
          <w:sz w:val="28"/>
        </w:rPr>
        <w:t xml:space="preserve">- стехиометрическая концентрация ГГ или паров ЛВЖ и ГЖ, % (об.), определяется по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732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199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9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стехиометрический коэффициент кислорода 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реакции сгорания; </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 xml:space="preserve">С </w:t>
      </w:r>
      <w:r>
        <w:rPr>
          <w:rFonts w:ascii="Times New Roman"/>
          <w:b w:val="false"/>
          <w:i w:val="false"/>
          <w:color w:val="000000"/>
          <w:sz w:val="28"/>
        </w:rPr>
        <w:t xml:space="preserve">, n </w:t>
      </w:r>
      <w:r>
        <w:rPr>
          <w:rFonts w:ascii="Times New Roman"/>
          <w:b w:val="false"/>
          <w:i w:val="false"/>
          <w:color w:val="000000"/>
          <w:vertAlign w:val="subscript"/>
        </w:rPr>
        <w:t xml:space="preserve">н </w:t>
      </w:r>
      <w:r>
        <w:rPr>
          <w:rFonts w:ascii="Times New Roman"/>
          <w:b w:val="false"/>
          <w:i w:val="false"/>
          <w:color w:val="000000"/>
          <w:sz w:val="28"/>
        </w:rPr>
        <w:t xml:space="preserve">, n </w:t>
      </w:r>
      <w:r>
        <w:rPr>
          <w:rFonts w:ascii="Times New Roman"/>
          <w:b w:val="false"/>
          <w:i w:val="false"/>
          <w:color w:val="000000"/>
          <w:vertAlign w:val="subscript"/>
        </w:rPr>
        <w:t xml:space="preserve">о </w:t>
      </w:r>
      <w:r>
        <w:rPr>
          <w:rFonts w:ascii="Times New Roman"/>
          <w:b w:val="false"/>
          <w:i w:val="false"/>
          <w:color w:val="000000"/>
          <w:sz w:val="28"/>
        </w:rPr>
        <w:t xml:space="preserve">, n </w:t>
      </w:r>
      <w:r>
        <w:rPr>
          <w:rFonts w:ascii="Times New Roman"/>
          <w:b w:val="false"/>
          <w:i w:val="false"/>
          <w:color w:val="000000"/>
          <w:vertAlign w:val="subscript"/>
        </w:rPr>
        <w:t xml:space="preserve">X </w:t>
      </w:r>
      <w:r>
        <w:rPr>
          <w:rFonts w:ascii="Times New Roman"/>
          <w:b w:val="false"/>
          <w:i w:val="false"/>
          <w:color w:val="000000"/>
          <w:sz w:val="28"/>
        </w:rPr>
        <w:t xml:space="preserve">, - число атомов С, Н, О и галоидов в молекуле горючего;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н </w:t>
      </w:r>
      <w:r>
        <w:rPr>
          <w:rFonts w:ascii="Times New Roman"/>
          <w:b w:val="false"/>
          <w:i w:val="false"/>
          <w:color w:val="000000"/>
          <w:sz w:val="28"/>
        </w:rPr>
        <w:t xml:space="preserve">- коэффициент, учитывающий негерметичность помещения и неадиабатичность процесса горения. Допускается принимать К </w:t>
      </w:r>
      <w:r>
        <w:rPr>
          <w:rFonts w:ascii="Times New Roman"/>
          <w:b w:val="false"/>
          <w:i w:val="false"/>
          <w:color w:val="000000"/>
          <w:vertAlign w:val="subscript"/>
        </w:rPr>
        <w:t xml:space="preserve">н </w:t>
      </w:r>
      <w:r>
        <w:rPr>
          <w:rFonts w:ascii="Times New Roman"/>
          <w:b w:val="false"/>
          <w:i w:val="false"/>
          <w:color w:val="000000"/>
          <w:sz w:val="28"/>
        </w:rPr>
        <w:t xml:space="preserve">равным 3. </w:t>
      </w:r>
    </w:p>
    <w:bookmarkStart w:name="z1482" w:id="1462"/>
    <w:p>
      <w:pPr>
        <w:spacing w:after="0"/>
        <w:ind w:left="0"/>
        <w:jc w:val="both"/>
      </w:pPr>
      <w:r>
        <w:rPr>
          <w:rFonts w:ascii="Times New Roman"/>
          <w:b w:val="false"/>
          <w:i w:val="false"/>
          <w:color w:val="000000"/>
          <w:sz w:val="28"/>
        </w:rPr>
        <w:t xml:space="preserve">
                                                          Таблица 3 </w:t>
      </w:r>
    </w:p>
    <w:bookmarkEnd w:id="1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0"/>
        <w:gridCol w:w="5710"/>
      </w:tblGrid>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горючего вещества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Z </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Водород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Горючие газы (кроме водорода)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Легковоспламеняющиеся и горючие жидкости, нагретые </w:t>
            </w:r>
          </w:p>
          <w:p>
            <w:pPr>
              <w:spacing w:after="20"/>
              <w:ind w:left="20"/>
              <w:jc w:val="both"/>
            </w:pPr>
            <w:r>
              <w:rPr>
                <w:rFonts w:ascii="Times New Roman"/>
                <w:b w:val="false"/>
                <w:i w:val="false"/>
                <w:color w:val="000000"/>
                <w:sz w:val="20"/>
              </w:rPr>
              <w:t xml:space="preserve">
до температуры вспышки и выше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Легковоспламеняющиеся и горючие жидкости, нагретые </w:t>
            </w:r>
          </w:p>
          <w:p>
            <w:pPr>
              <w:spacing w:after="20"/>
              <w:ind w:left="20"/>
              <w:jc w:val="both"/>
            </w:pPr>
            <w:r>
              <w:rPr>
                <w:rFonts w:ascii="Times New Roman"/>
                <w:b w:val="false"/>
                <w:i w:val="false"/>
                <w:color w:val="000000"/>
                <w:sz w:val="20"/>
              </w:rPr>
              <w:t xml:space="preserve">
ниже температуры вспышки, при наличии возможности </w:t>
            </w:r>
          </w:p>
          <w:p>
            <w:pPr>
              <w:spacing w:after="20"/>
              <w:ind w:left="20"/>
              <w:jc w:val="both"/>
            </w:pPr>
            <w:r>
              <w:rPr>
                <w:rFonts w:ascii="Times New Roman"/>
                <w:b w:val="false"/>
                <w:i w:val="false"/>
                <w:color w:val="000000"/>
                <w:sz w:val="20"/>
              </w:rPr>
              <w:t xml:space="preserve">
образования аэрозоля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Легковоспламеняющиеся и горючие жидкости, нагретые </w:t>
            </w:r>
          </w:p>
          <w:p>
            <w:pPr>
              <w:spacing w:after="20"/>
              <w:ind w:left="20"/>
              <w:jc w:val="both"/>
            </w:pPr>
            <w:r>
              <w:rPr>
                <w:rFonts w:ascii="Times New Roman"/>
                <w:b w:val="false"/>
                <w:i w:val="false"/>
                <w:color w:val="000000"/>
                <w:sz w:val="20"/>
              </w:rPr>
              <w:t xml:space="preserve">
ниже температуры вспышки, при отсутствии </w:t>
            </w:r>
          </w:p>
          <w:p>
            <w:pPr>
              <w:spacing w:after="20"/>
              <w:ind w:left="20"/>
              <w:jc w:val="both"/>
            </w:pPr>
            <w:r>
              <w:rPr>
                <w:rFonts w:ascii="Times New Roman"/>
                <w:b w:val="false"/>
                <w:i w:val="false"/>
                <w:color w:val="000000"/>
                <w:sz w:val="20"/>
              </w:rPr>
              <w:t xml:space="preserve">
возможности образования аэрозоля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bookmarkStart w:name="z1483" w:id="1463"/>
    <w:p>
      <w:pPr>
        <w:spacing w:after="0"/>
        <w:ind w:left="0"/>
        <w:jc w:val="both"/>
      </w:pPr>
      <w:r>
        <w:rPr>
          <w:rFonts w:ascii="Times New Roman"/>
          <w:b w:val="false"/>
          <w:i w:val="false"/>
          <w:color w:val="000000"/>
          <w:sz w:val="28"/>
        </w:rPr>
        <w:t xml:space="preserve">
      9. Расчет </w:t>
      </w:r>
      <w:r>
        <w:rPr>
          <w:rFonts w:ascii="Times New Roman"/>
          <w:b w:val="false"/>
          <w:i w:val="false"/>
          <w:color w:val="000000"/>
          <w:sz w:val="28"/>
          <w:u w:val="single"/>
        </w:rPr>
        <w:t xml:space="preserve">/\ </w:t>
      </w:r>
      <w:r>
        <w:rPr>
          <w:rFonts w:ascii="Times New Roman"/>
          <w:b w:val="false"/>
          <w:i w:val="false"/>
          <w:color w:val="000000"/>
          <w:sz w:val="28"/>
        </w:rPr>
        <w:t xml:space="preserve">Р для индивидуальных веществ, кроме приведенных в пункте 8 настоящего приложения, а также для смесей может быть выполнен по формуле </w:t>
      </w:r>
    </w:p>
    <w:bookmarkEnd w:id="14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177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Н </w:t>
      </w:r>
      <w:r>
        <w:rPr>
          <w:rFonts w:ascii="Times New Roman"/>
          <w:b w:val="false"/>
          <w:i w:val="false"/>
          <w:color w:val="000000"/>
          <w:vertAlign w:val="subscript"/>
        </w:rPr>
        <w:t xml:space="preserve">т </w:t>
      </w:r>
      <w:r>
        <w:rPr>
          <w:rFonts w:ascii="Times New Roman"/>
          <w:b w:val="false"/>
          <w:i w:val="false"/>
          <w:color w:val="000000"/>
          <w:sz w:val="28"/>
        </w:rPr>
        <w:t xml:space="preserve">- теплота сгорания, Дж/кг;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в </w:t>
      </w:r>
      <w:r>
        <w:rPr>
          <w:rFonts w:ascii="Times New Roman"/>
          <w:b w:val="false"/>
          <w:i w:val="false"/>
          <w:color w:val="000000"/>
          <w:sz w:val="28"/>
        </w:rPr>
        <w:t xml:space="preserve">- плотность воздуха до взрыва при начальной температуре Т </w:t>
      </w:r>
      <w:r>
        <w:rPr>
          <w:rFonts w:ascii="Times New Roman"/>
          <w:b w:val="false"/>
          <w:i w:val="false"/>
          <w:color w:val="000000"/>
          <w:vertAlign w:val="subscript"/>
        </w:rPr>
        <w:t xml:space="preserve">0 </w:t>
      </w:r>
      <w:r>
        <w:rPr>
          <w:rFonts w:ascii="Times New Roman"/>
          <w:b w:val="false"/>
          <w:i w:val="false"/>
          <w:color w:val="000000"/>
          <w:sz w:val="28"/>
        </w:rPr>
        <w:t xml:space="preserve">,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р </w:t>
      </w:r>
      <w:r>
        <w:rPr>
          <w:rFonts w:ascii="Times New Roman"/>
          <w:b w:val="false"/>
          <w:i w:val="false"/>
          <w:color w:val="000000"/>
          <w:sz w:val="28"/>
        </w:rPr>
        <w:t xml:space="preserve">- теплоемкость воздуха, Дж/кг </w:t>
      </w:r>
      <w:r>
        <w:rPr>
          <w:rFonts w:ascii="Times New Roman"/>
          <w:b w:val="false"/>
          <w:i w:val="false"/>
          <w:color w:val="000000"/>
          <w:vertAlign w:val="superscript"/>
        </w:rPr>
        <w:t xml:space="preserve">. </w:t>
      </w:r>
      <w:r>
        <w:rPr>
          <w:rFonts w:ascii="Times New Roman"/>
          <w:b w:val="false"/>
          <w:i w:val="false"/>
          <w:color w:val="000000"/>
          <w:sz w:val="28"/>
        </w:rPr>
        <w:t xml:space="preserve">К (допускается принимать равной 1,01 </w:t>
      </w:r>
      <w:r>
        <w:rPr>
          <w:rFonts w:ascii="Times New Roman"/>
          <w:b w:val="false"/>
          <w:i w:val="false"/>
          <w:color w:val="000000"/>
          <w:vertAlign w:val="superscript"/>
        </w:rPr>
        <w:t xml:space="preserve">. </w:t>
      </w:r>
      <w:r>
        <w:rPr>
          <w:rFonts w:ascii="Times New Roman"/>
          <w:b w:val="false"/>
          <w:i w:val="false"/>
          <w:color w:val="000000"/>
          <w:sz w:val="28"/>
        </w:rPr>
        <w:t xml:space="preserve">10 </w:t>
      </w:r>
      <w:r>
        <w:rPr>
          <w:rFonts w:ascii="Times New Roman"/>
          <w:b w:val="false"/>
          <w:i w:val="false"/>
          <w:color w:val="000000"/>
          <w:vertAlign w:val="superscript"/>
        </w:rPr>
        <w:t xml:space="preserve">3 </w:t>
      </w:r>
      <w:r>
        <w:rPr>
          <w:rFonts w:ascii="Times New Roman"/>
          <w:b w:val="false"/>
          <w:i w:val="false"/>
          <w:color w:val="000000"/>
          <w:sz w:val="28"/>
        </w:rPr>
        <w:t xml:space="preserve">Дж/кг </w:t>
      </w:r>
      <w:r>
        <w:rPr>
          <w:rFonts w:ascii="Times New Roman"/>
          <w:b w:val="false"/>
          <w:i w:val="false"/>
          <w:color w:val="000000"/>
          <w:vertAlign w:val="superscript"/>
        </w:rPr>
        <w:t xml:space="preserve">. </w:t>
      </w:r>
      <w:r>
        <w:rPr>
          <w:rFonts w:ascii="Times New Roman"/>
          <w:b w:val="false"/>
          <w:i w:val="false"/>
          <w:color w:val="000000"/>
          <w:sz w:val="28"/>
        </w:rPr>
        <w:t xml:space="preserve">К);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 xml:space="preserve">0 </w:t>
      </w:r>
      <w:r>
        <w:rPr>
          <w:rFonts w:ascii="Times New Roman"/>
          <w:b w:val="false"/>
          <w:i w:val="false"/>
          <w:color w:val="000000"/>
          <w:sz w:val="28"/>
        </w:rPr>
        <w:t xml:space="preserve">- начальная температура воздуха, К. </w:t>
      </w:r>
    </w:p>
    <w:bookmarkStart w:name="z1484" w:id="1464"/>
    <w:p>
      <w:pPr>
        <w:spacing w:after="0"/>
        <w:ind w:left="0"/>
        <w:jc w:val="both"/>
      </w:pPr>
      <w:r>
        <w:rPr>
          <w:rFonts w:ascii="Times New Roman"/>
          <w:b w:val="false"/>
          <w:i w:val="false"/>
          <w:color w:val="000000"/>
          <w:sz w:val="28"/>
        </w:rPr>
        <w:t xml:space="preserve">
      10. В случае обращения в помещении горючих газов, легковоспламеняющихся или горючих жидкостей при определении значения массы m, входящей в формулы (1) и (4), допускается учитывать работу аварийной вентиляции, если она обеспечена резервными вентиляторами, автоматическим пуском при превышении предельно допустимой взрывобезопасной концентрации и электроснабжением по первой категории надежности в соответствии с требованиями "Правил устройства электроустановок Республики Казахстан", при условии расположения устройств для удаления воздуха из помещения в непосредственной близости от места возможной аварии. </w:t>
      </w:r>
    </w:p>
    <w:bookmarkEnd w:id="1464"/>
    <w:p>
      <w:pPr>
        <w:spacing w:after="0"/>
        <w:ind w:left="0"/>
        <w:jc w:val="both"/>
      </w:pPr>
      <w:r>
        <w:rPr>
          <w:rFonts w:ascii="Times New Roman"/>
          <w:b w:val="false"/>
          <w:i w:val="false"/>
          <w:color w:val="000000"/>
          <w:sz w:val="28"/>
        </w:rPr>
        <w:t xml:space="preserve">
      При этом массу m горючих газов или паров легковоспламеняющихся или горючих жидкостей, нагретых до температуры вспышки и выше, поступивших в объем помещения, следует разделить на коэффициент К, определяемый по формуле </w:t>
      </w:r>
    </w:p>
    <w:p>
      <w:pPr>
        <w:spacing w:after="0"/>
        <w:ind w:left="0"/>
        <w:jc w:val="both"/>
      </w:pPr>
      <w:r>
        <w:rPr>
          <w:rFonts w:ascii="Times New Roman"/>
          <w:b w:val="false"/>
          <w:i w:val="false"/>
          <w:color w:val="000000"/>
          <w:sz w:val="28"/>
        </w:rPr>
        <w:t xml:space="preserve">
                                 К = АТ + 1,                      (5) </w:t>
      </w:r>
    </w:p>
    <w:p>
      <w:pPr>
        <w:spacing w:after="0"/>
        <w:ind w:left="0"/>
        <w:jc w:val="both"/>
      </w:pPr>
      <w:r>
        <w:rPr>
          <w:rFonts w:ascii="Times New Roman"/>
          <w:b w:val="false"/>
          <w:i w:val="false"/>
          <w:color w:val="000000"/>
          <w:sz w:val="28"/>
        </w:rPr>
        <w:t xml:space="preserve">
      где А - кратность воздухообмена, создаваемого аварийной вентиляцией, 1/с; </w:t>
      </w:r>
    </w:p>
    <w:p>
      <w:pPr>
        <w:spacing w:after="0"/>
        <w:ind w:left="0"/>
        <w:jc w:val="both"/>
      </w:pPr>
      <w:r>
        <w:rPr>
          <w:rFonts w:ascii="Times New Roman"/>
          <w:b w:val="false"/>
          <w:i w:val="false"/>
          <w:color w:val="000000"/>
          <w:sz w:val="28"/>
        </w:rPr>
        <w:t xml:space="preserve">
      Т - продолжительность поступления горючих газов и паров легковоспламеняющихся и горючих жидкостей в объем помещения, с (принимается по пункту 5 настоящего приложения). </w:t>
      </w:r>
    </w:p>
    <w:bookmarkStart w:name="z1485" w:id="1465"/>
    <w:p>
      <w:pPr>
        <w:spacing w:after="0"/>
        <w:ind w:left="0"/>
        <w:jc w:val="both"/>
      </w:pPr>
      <w:r>
        <w:rPr>
          <w:rFonts w:ascii="Times New Roman"/>
          <w:b w:val="false"/>
          <w:i w:val="false"/>
          <w:color w:val="000000"/>
          <w:sz w:val="28"/>
        </w:rPr>
        <w:t xml:space="preserve">
      11. Масса m, кг, поступившего в помещение при расчетной аварии газа определяется по формуле </w:t>
      </w:r>
    </w:p>
    <w:bookmarkEnd w:id="1465"/>
    <w:p>
      <w:pPr>
        <w:spacing w:after="0"/>
        <w:ind w:left="0"/>
        <w:jc w:val="both"/>
      </w:pPr>
      <w:r>
        <w:rPr>
          <w:rFonts w:ascii="Times New Roman"/>
          <w:b w:val="false"/>
          <w:i w:val="false"/>
          <w:color w:val="000000"/>
          <w:sz w:val="28"/>
        </w:rPr>
        <w:t xml:space="preserve">
                                m = (V </w:t>
      </w:r>
      <w:r>
        <w:rPr>
          <w:rFonts w:ascii="Times New Roman"/>
          <w:b w:val="false"/>
          <w:i w:val="false"/>
          <w:color w:val="000000"/>
          <w:vertAlign w:val="subscript"/>
        </w:rPr>
        <w:t xml:space="preserve">a </w:t>
      </w:r>
      <w:r>
        <w:rPr>
          <w:rFonts w:ascii="Times New Roman"/>
          <w:b w:val="false"/>
          <w:i w:val="false"/>
          <w:color w:val="000000"/>
          <w:sz w:val="28"/>
        </w:rPr>
        <w:t xml:space="preserve">+ V </w:t>
      </w:r>
      <w:r>
        <w:rPr>
          <w:rFonts w:ascii="Times New Roman"/>
          <w:b w:val="false"/>
          <w:i w:val="false"/>
          <w:color w:val="000000"/>
          <w:vertAlign w:val="subscript"/>
        </w:rPr>
        <w:t xml:space="preserve">т </w:t>
      </w:r>
      <w:r>
        <w:rPr>
          <w:rFonts w:ascii="Times New Roman"/>
          <w:b w:val="false"/>
          <w:i w:val="false"/>
          <w:color w:val="000000"/>
          <w:sz w:val="28"/>
        </w:rPr>
        <w:t xml:space="preserve">)r </w:t>
      </w:r>
      <w:r>
        <w:rPr>
          <w:rFonts w:ascii="Times New Roman"/>
          <w:b w:val="false"/>
          <w:i w:val="false"/>
          <w:color w:val="000000"/>
          <w:vertAlign w:val="subscript"/>
        </w:rPr>
        <w:t xml:space="preserve">r </w:t>
      </w:r>
      <w:r>
        <w:rPr>
          <w:rFonts w:ascii="Times New Roman"/>
          <w:b w:val="false"/>
          <w:i w:val="false"/>
          <w:color w:val="000000"/>
          <w:sz w:val="28"/>
        </w:rPr>
        <w:t xml:space="preserve">,                  (6) </w:t>
      </w:r>
    </w:p>
    <w:p>
      <w:pPr>
        <w:spacing w:after="0"/>
        <w:ind w:left="0"/>
        <w:jc w:val="both"/>
      </w:pPr>
      <w:r>
        <w:rPr>
          <w:rFonts w:ascii="Times New Roman"/>
          <w:b w:val="false"/>
          <w:i w:val="false"/>
          <w:color w:val="000000"/>
          <w:sz w:val="28"/>
        </w:rPr>
        <w:t xml:space="preserve">
      где Va - объем газа, вышедшего из аппарата,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т </w:t>
      </w:r>
      <w:r>
        <w:rPr>
          <w:rFonts w:ascii="Times New Roman"/>
          <w:b w:val="false"/>
          <w:i w:val="false"/>
          <w:color w:val="000000"/>
          <w:sz w:val="28"/>
        </w:rPr>
        <w:t xml:space="preserve">- объем газа, вышедшего из трубопроводов,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 этом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a </w:t>
      </w:r>
      <w:r>
        <w:rPr>
          <w:rFonts w:ascii="Times New Roman"/>
          <w:b w:val="false"/>
          <w:i w:val="false"/>
          <w:color w:val="000000"/>
          <w:sz w:val="28"/>
        </w:rPr>
        <w:t xml:space="preserve">= 0,01P </w:t>
      </w:r>
      <w:r>
        <w:rPr>
          <w:rFonts w:ascii="Times New Roman"/>
          <w:b w:val="false"/>
          <w:i w:val="false"/>
          <w:color w:val="000000"/>
          <w:vertAlign w:val="subscript"/>
        </w:rPr>
        <w:t xml:space="preserve">1 </w:t>
      </w:r>
      <w:r>
        <w:rPr>
          <w:rFonts w:ascii="Times New Roman"/>
          <w:b w:val="false"/>
          <w:i w:val="false"/>
          <w:color w:val="000000"/>
          <w:sz w:val="28"/>
        </w:rPr>
        <w:t xml:space="preserve">V,                    (7) </w:t>
      </w:r>
    </w:p>
    <w:p>
      <w:pPr>
        <w:spacing w:after="0"/>
        <w:ind w:left="0"/>
        <w:jc w:val="both"/>
      </w:pPr>
      <w:r>
        <w:rPr>
          <w:rFonts w:ascii="Times New Roman"/>
          <w:b w:val="false"/>
          <w:i w:val="false"/>
          <w:color w:val="000000"/>
          <w:sz w:val="28"/>
        </w:rPr>
        <w:t xml:space="preserve">
      где Р </w:t>
      </w:r>
      <w:r>
        <w:rPr>
          <w:rFonts w:ascii="Times New Roman"/>
          <w:b w:val="false"/>
          <w:i w:val="false"/>
          <w:color w:val="000000"/>
          <w:vertAlign w:val="subscript"/>
        </w:rPr>
        <w:t xml:space="preserve">1 </w:t>
      </w:r>
      <w:r>
        <w:rPr>
          <w:rFonts w:ascii="Times New Roman"/>
          <w:b w:val="false"/>
          <w:i w:val="false"/>
          <w:color w:val="000000"/>
          <w:sz w:val="28"/>
        </w:rPr>
        <w:t xml:space="preserve">- давление в аппарате, кПа; </w:t>
      </w:r>
    </w:p>
    <w:p>
      <w:pPr>
        <w:spacing w:after="0"/>
        <w:ind w:left="0"/>
        <w:jc w:val="both"/>
      </w:pPr>
      <w:r>
        <w:rPr>
          <w:rFonts w:ascii="Times New Roman"/>
          <w:b w:val="false"/>
          <w:i w:val="false"/>
          <w:color w:val="000000"/>
          <w:sz w:val="28"/>
        </w:rPr>
        <w:t xml:space="preserve">
      V - объем аппарата,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т </w:t>
      </w:r>
      <w:r>
        <w:rPr>
          <w:rFonts w:ascii="Times New Roman"/>
          <w:b w:val="false"/>
          <w:i w:val="false"/>
          <w:color w:val="000000"/>
          <w:sz w:val="28"/>
        </w:rPr>
        <w:t xml:space="preserve">= V </w:t>
      </w:r>
      <w:r>
        <w:rPr>
          <w:rFonts w:ascii="Times New Roman"/>
          <w:b w:val="false"/>
          <w:i w:val="false"/>
          <w:color w:val="000000"/>
          <w:vertAlign w:val="subscript"/>
        </w:rPr>
        <w:t xml:space="preserve">1т </w:t>
      </w:r>
      <w:r>
        <w:rPr>
          <w:rFonts w:ascii="Times New Roman"/>
          <w:b w:val="false"/>
          <w:i w:val="false"/>
          <w:color w:val="000000"/>
          <w:sz w:val="28"/>
        </w:rPr>
        <w:t xml:space="preserve">+ V </w:t>
      </w:r>
      <w:r>
        <w:rPr>
          <w:rFonts w:ascii="Times New Roman"/>
          <w:b w:val="false"/>
          <w:i w:val="false"/>
          <w:color w:val="000000"/>
          <w:vertAlign w:val="subscript"/>
        </w:rPr>
        <w:t xml:space="preserve">2т, </w:t>
      </w:r>
      <w:r>
        <w:rPr>
          <w:rFonts w:ascii="Times New Roman"/>
          <w:b w:val="false"/>
          <w:i w:val="false"/>
          <w:color w:val="000000"/>
          <w:sz w:val="28"/>
        </w:rPr>
        <w:t xml:space="preserve">                  (8) </w:t>
      </w:r>
    </w:p>
    <w:p>
      <w:pPr>
        <w:spacing w:after="0"/>
        <w:ind w:left="0"/>
        <w:jc w:val="both"/>
      </w:pPr>
      <w:r>
        <w:rPr>
          <w:rFonts w:ascii="Times New Roman"/>
          <w:b w:val="false"/>
          <w:i w:val="false"/>
          <w:color w:val="000000"/>
          <w:sz w:val="28"/>
        </w:rPr>
        <w:t xml:space="preserve">
      где V </w:t>
      </w:r>
      <w:r>
        <w:rPr>
          <w:rFonts w:ascii="Times New Roman"/>
          <w:b w:val="false"/>
          <w:i w:val="false"/>
          <w:color w:val="000000"/>
          <w:vertAlign w:val="subscript"/>
        </w:rPr>
        <w:t xml:space="preserve">1т </w:t>
      </w:r>
      <w:r>
        <w:rPr>
          <w:rFonts w:ascii="Times New Roman"/>
          <w:b w:val="false"/>
          <w:i w:val="false"/>
          <w:color w:val="000000"/>
          <w:sz w:val="28"/>
        </w:rPr>
        <w:t xml:space="preserve">- объем газа, вышедшего из трубопровода до его отключения,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2т </w:t>
      </w:r>
      <w:r>
        <w:rPr>
          <w:rFonts w:ascii="Times New Roman"/>
          <w:b w:val="false"/>
          <w:i w:val="false"/>
          <w:color w:val="000000"/>
          <w:sz w:val="28"/>
        </w:rPr>
        <w:t xml:space="preserve">- объем газа, вышедшего из трубопровода после его отключения,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1т </w:t>
      </w:r>
      <w:r>
        <w:rPr>
          <w:rFonts w:ascii="Times New Roman"/>
          <w:b w:val="false"/>
          <w:i w:val="false"/>
          <w:color w:val="000000"/>
          <w:sz w:val="28"/>
        </w:rPr>
        <w:t xml:space="preserve">= qT,                       (9) </w:t>
      </w:r>
    </w:p>
    <w:p>
      <w:pPr>
        <w:spacing w:after="0"/>
        <w:ind w:left="0"/>
        <w:jc w:val="both"/>
      </w:pPr>
      <w:r>
        <w:rPr>
          <w:rFonts w:ascii="Times New Roman"/>
          <w:b w:val="false"/>
          <w:i w:val="false"/>
          <w:color w:val="000000"/>
          <w:sz w:val="28"/>
        </w:rPr>
        <w:t xml:space="preserve">
      где q - расход газа, определяемый в соответствии с технологическим регламентом в зависимости от давления в трубопроводе, его диаметра, температуры газовой среды, м </w:t>
      </w:r>
      <w:r>
        <w:rPr>
          <w:rFonts w:ascii="Times New Roman"/>
          <w:b w:val="false"/>
          <w:i w:val="false"/>
          <w:color w:val="000000"/>
          <w:vertAlign w:val="superscript"/>
        </w:rPr>
        <w:t xml:space="preserve">3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Т - время, определяемое по пункту 5, с;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2</w:t>
      </w:r>
      <w:r>
        <w:rPr>
          <w:rFonts w:ascii="Times New Roman"/>
          <w:b w:val="false"/>
          <w:i w:val="false"/>
          <w:color w:val="000000"/>
          <w:vertAlign w:val="subscript"/>
        </w:rPr>
        <w:t>т</w:t>
      </w:r>
      <w:r>
        <w:rPr>
          <w:rFonts w:ascii="Times New Roman"/>
          <w:b w:val="false"/>
          <w:i w:val="false"/>
          <w:color w:val="000000"/>
          <w:vertAlign w:val="subscript"/>
        </w:rPr>
        <w:t xml:space="preserve"> </w:t>
      </w:r>
      <w:r>
        <w:rPr>
          <w:rFonts w:ascii="Times New Roman"/>
          <w:b w:val="false"/>
          <w:i w:val="false"/>
          <w:color w:val="000000"/>
          <w:sz w:val="28"/>
        </w:rPr>
        <w:t xml:space="preserve">= 0,01pP </w:t>
      </w:r>
      <w:r>
        <w:rPr>
          <w:rFonts w:ascii="Times New Roman"/>
          <w:b w:val="false"/>
          <w:i w:val="false"/>
          <w:color w:val="000000"/>
          <w:vertAlign w:val="subscript"/>
        </w:rPr>
        <w:t xml:space="preserve">2 </w:t>
      </w:r>
      <w:r>
        <w:rPr>
          <w:rFonts w:ascii="Times New Roman"/>
          <w:b w:val="false"/>
          <w:i w:val="false"/>
          <w:color w:val="000000"/>
          <w:sz w:val="28"/>
        </w:rPr>
        <w:t xml:space="preserve">(r </w:t>
      </w:r>
      <w:r>
        <w:rPr>
          <w:rFonts w:ascii="Times New Roman"/>
          <w:b w:val="false"/>
          <w:i w:val="false"/>
          <w:color w:val="000000"/>
          <w:vertAlign w:val="superscript"/>
        </w:rPr>
        <w:t xml:space="preserve">2 </w:t>
      </w:r>
      <w:r>
        <w:rPr>
          <w:rFonts w:ascii="Times New Roman"/>
          <w:b w:val="false"/>
          <w:i w:val="false"/>
          <w:color w:val="000000"/>
          <w:vertAlign w:val="subscript"/>
        </w:rPr>
        <w:t xml:space="preserve">1 </w:t>
      </w:r>
      <w:r>
        <w:rPr>
          <w:rFonts w:ascii="Times New Roman"/>
          <w:b w:val="false"/>
          <w:i w:val="false"/>
          <w:color w:val="000000"/>
          <w:sz w:val="28"/>
        </w:rPr>
        <w:t xml:space="preserve">L </w:t>
      </w:r>
      <w:r>
        <w:rPr>
          <w:rFonts w:ascii="Times New Roman"/>
          <w:b w:val="false"/>
          <w:i w:val="false"/>
          <w:color w:val="000000"/>
          <w:vertAlign w:val="subscript"/>
        </w:rPr>
        <w:t xml:space="preserve">1 </w:t>
      </w:r>
      <w:r>
        <w:rPr>
          <w:rFonts w:ascii="Times New Roman"/>
          <w:b w:val="false"/>
          <w:i w:val="false"/>
          <w:color w:val="000000"/>
          <w:sz w:val="28"/>
        </w:rPr>
        <w:t xml:space="preserve">+ r </w:t>
      </w:r>
      <w:r>
        <w:rPr>
          <w:rFonts w:ascii="Times New Roman"/>
          <w:b w:val="false"/>
          <w:i w:val="false"/>
          <w:color w:val="000000"/>
          <w:vertAlign w:val="superscript"/>
        </w:rPr>
        <w:t xml:space="preserve">2 </w:t>
      </w:r>
      <w:r>
        <w:rPr>
          <w:rFonts w:ascii="Times New Roman"/>
          <w:b w:val="false"/>
          <w:i w:val="false"/>
          <w:color w:val="000000"/>
          <w:vertAlign w:val="subscript"/>
        </w:rPr>
        <w:t xml:space="preserve">2 </w:t>
      </w:r>
      <w:r>
        <w:rPr>
          <w:rFonts w:ascii="Times New Roman"/>
          <w:b w:val="false"/>
          <w:i w:val="false"/>
          <w:color w:val="000000"/>
          <w:sz w:val="28"/>
        </w:rPr>
        <w:t xml:space="preserve">L </w:t>
      </w:r>
      <w:r>
        <w:rPr>
          <w:rFonts w:ascii="Times New Roman"/>
          <w:b w:val="false"/>
          <w:i w:val="false"/>
          <w:color w:val="000000"/>
          <w:vertAlign w:val="subscript"/>
        </w:rPr>
        <w:t xml:space="preserve">2 </w:t>
      </w:r>
      <w:r>
        <w:rPr>
          <w:rFonts w:ascii="Times New Roman"/>
          <w:b w:val="false"/>
          <w:i w:val="false"/>
          <w:color w:val="000000"/>
          <w:sz w:val="28"/>
        </w:rPr>
        <w:t xml:space="preserve">+... + r </w:t>
      </w:r>
      <w:r>
        <w:rPr>
          <w:rFonts w:ascii="Times New Roman"/>
          <w:b w:val="false"/>
          <w:i w:val="false"/>
          <w:color w:val="000000"/>
          <w:vertAlign w:val="superscript"/>
        </w:rPr>
        <w:t xml:space="preserve">2 </w:t>
      </w:r>
      <w:r>
        <w:rPr>
          <w:rFonts w:ascii="Times New Roman"/>
          <w:b w:val="false"/>
          <w:i w:val="false"/>
          <w:color w:val="000000"/>
          <w:vertAlign w:val="subscript"/>
        </w:rPr>
        <w:t xml:space="preserve">n </w:t>
      </w:r>
      <w:r>
        <w:rPr>
          <w:rFonts w:ascii="Times New Roman"/>
          <w:b w:val="false"/>
          <w:i w:val="false"/>
          <w:color w:val="000000"/>
          <w:sz w:val="28"/>
        </w:rPr>
        <w:t xml:space="preserve">L </w:t>
      </w:r>
      <w:r>
        <w:rPr>
          <w:rFonts w:ascii="Times New Roman"/>
          <w:b w:val="false"/>
          <w:i w:val="false"/>
          <w:color w:val="000000"/>
          <w:vertAlign w:val="subscript"/>
        </w:rPr>
        <w:t xml:space="preserve">n </w:t>
      </w:r>
      <w:r>
        <w:rPr>
          <w:rFonts w:ascii="Times New Roman"/>
          <w:b w:val="false"/>
          <w:i w:val="false"/>
          <w:color w:val="000000"/>
          <w:sz w:val="28"/>
        </w:rPr>
        <w:t xml:space="preserve">),      (10) </w:t>
      </w:r>
    </w:p>
    <w:p>
      <w:pPr>
        <w:spacing w:after="0"/>
        <w:ind w:left="0"/>
        <w:jc w:val="both"/>
      </w:pPr>
      <w:r>
        <w:rPr>
          <w:rFonts w:ascii="Times New Roman"/>
          <w:b w:val="false"/>
          <w:i w:val="false"/>
          <w:color w:val="000000"/>
          <w:sz w:val="28"/>
        </w:rPr>
        <w:t xml:space="preserve">
      где Р </w:t>
      </w:r>
      <w:r>
        <w:rPr>
          <w:rFonts w:ascii="Times New Roman"/>
          <w:b w:val="false"/>
          <w:i w:val="false"/>
          <w:color w:val="000000"/>
          <w:vertAlign w:val="subscript"/>
        </w:rPr>
        <w:t xml:space="preserve">2 </w:t>
      </w:r>
      <w:r>
        <w:rPr>
          <w:rFonts w:ascii="Times New Roman"/>
          <w:b w:val="false"/>
          <w:i w:val="false"/>
          <w:color w:val="000000"/>
          <w:sz w:val="28"/>
        </w:rPr>
        <w:t xml:space="preserve">- максимальное давление в трубопроводе по технологическому регламенту, кПа; </w:t>
      </w:r>
    </w:p>
    <w:p>
      <w:pPr>
        <w:spacing w:after="0"/>
        <w:ind w:left="0"/>
        <w:jc w:val="both"/>
      </w:pPr>
      <w:r>
        <w:rPr>
          <w:rFonts w:ascii="Times New Roman"/>
          <w:b w:val="false"/>
          <w:i w:val="false"/>
          <w:color w:val="000000"/>
          <w:sz w:val="28"/>
        </w:rPr>
        <w:t xml:space="preserve">
      r - внутренний радиус трубопроводов, м; </w:t>
      </w:r>
    </w:p>
    <w:p>
      <w:pPr>
        <w:spacing w:after="0"/>
        <w:ind w:left="0"/>
        <w:jc w:val="both"/>
      </w:pPr>
      <w:r>
        <w:rPr>
          <w:rFonts w:ascii="Times New Roman"/>
          <w:b w:val="false"/>
          <w:i w:val="false"/>
          <w:color w:val="000000"/>
          <w:sz w:val="28"/>
        </w:rPr>
        <w:t xml:space="preserve">
      L - длина трубопроводов от аварийного аппарата до задвижек, м. </w:t>
      </w:r>
    </w:p>
    <w:bookmarkStart w:name="z1486" w:id="1466"/>
    <w:p>
      <w:pPr>
        <w:spacing w:after="0"/>
        <w:ind w:left="0"/>
        <w:jc w:val="both"/>
      </w:pPr>
      <w:r>
        <w:rPr>
          <w:rFonts w:ascii="Times New Roman"/>
          <w:b w:val="false"/>
          <w:i w:val="false"/>
          <w:color w:val="000000"/>
          <w:sz w:val="28"/>
        </w:rPr>
        <w:t xml:space="preserve">
      12. Масса паров жидкости m, поступивших в помещение при наличии нескольких источников испарения (поверхность разлитой жидкости, поверхность со свеженанесенным составом, открытые емкости), определяется из выражения </w:t>
      </w:r>
    </w:p>
    <w:bookmarkEnd w:id="1466"/>
    <w:p>
      <w:pPr>
        <w:spacing w:after="0"/>
        <w:ind w:left="0"/>
        <w:jc w:val="both"/>
      </w:pPr>
      <w:r>
        <w:rPr>
          <w:rFonts w:ascii="Times New Roman"/>
          <w:b w:val="false"/>
          <w:i w:val="false"/>
          <w:color w:val="000000"/>
          <w:sz w:val="28"/>
        </w:rPr>
        <w:t xml:space="preserve">
                             m = m </w:t>
      </w:r>
      <w:r>
        <w:rPr>
          <w:rFonts w:ascii="Times New Roman"/>
          <w:b w:val="false"/>
          <w:i w:val="false"/>
          <w:color w:val="000000"/>
          <w:vertAlign w:val="subscript"/>
        </w:rPr>
        <w:t xml:space="preserve">р </w:t>
      </w:r>
      <w:r>
        <w:rPr>
          <w:rFonts w:ascii="Times New Roman"/>
          <w:b w:val="false"/>
          <w:i w:val="false"/>
          <w:color w:val="000000"/>
          <w:sz w:val="28"/>
        </w:rPr>
        <w:t xml:space="preserve">+ m </w:t>
      </w:r>
      <w:r>
        <w:rPr>
          <w:rFonts w:ascii="Times New Roman"/>
          <w:b w:val="false"/>
          <w:i w:val="false"/>
          <w:color w:val="000000"/>
          <w:vertAlign w:val="subscript"/>
        </w:rPr>
        <w:t xml:space="preserve">емк </w:t>
      </w:r>
      <w:r>
        <w:rPr>
          <w:rFonts w:ascii="Times New Roman"/>
          <w:b w:val="false"/>
          <w:i w:val="false"/>
          <w:color w:val="000000"/>
          <w:sz w:val="28"/>
        </w:rPr>
        <w:t xml:space="preserve">+ m </w:t>
      </w:r>
      <w:r>
        <w:rPr>
          <w:rFonts w:ascii="Times New Roman"/>
          <w:b w:val="false"/>
          <w:i w:val="false"/>
          <w:color w:val="000000"/>
          <w:vertAlign w:val="subscript"/>
        </w:rPr>
        <w:t xml:space="preserve">св.окр. </w:t>
      </w: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где m </w:t>
      </w:r>
      <w:r>
        <w:rPr>
          <w:rFonts w:ascii="Times New Roman"/>
          <w:b w:val="false"/>
          <w:i w:val="false"/>
          <w:color w:val="000000"/>
          <w:vertAlign w:val="subscript"/>
        </w:rPr>
        <w:t xml:space="preserve">р </w:t>
      </w:r>
      <w:r>
        <w:rPr>
          <w:rFonts w:ascii="Times New Roman"/>
          <w:b w:val="false"/>
          <w:i w:val="false"/>
          <w:color w:val="000000"/>
          <w:sz w:val="28"/>
        </w:rPr>
        <w:t xml:space="preserve">- масса жидкости, испарившейся с поверхности разлива, кг;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емк </w:t>
      </w:r>
      <w:r>
        <w:rPr>
          <w:rFonts w:ascii="Times New Roman"/>
          <w:b w:val="false"/>
          <w:i w:val="false"/>
          <w:color w:val="000000"/>
          <w:sz w:val="28"/>
        </w:rPr>
        <w:t xml:space="preserve">- масса жидкости, испарившейся с поверхностей открытых емкостей, кг;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св.окр </w:t>
      </w:r>
      <w:r>
        <w:rPr>
          <w:rFonts w:ascii="Times New Roman"/>
          <w:b w:val="false"/>
          <w:i w:val="false"/>
          <w:color w:val="000000"/>
          <w:sz w:val="28"/>
        </w:rPr>
        <w:t xml:space="preserve">- масса жидкости, испарившейся с поверхностей, на которые нанесен применяемый состав, кг. </w:t>
      </w:r>
    </w:p>
    <w:p>
      <w:pPr>
        <w:spacing w:after="0"/>
        <w:ind w:left="0"/>
        <w:jc w:val="both"/>
      </w:pPr>
      <w:r>
        <w:rPr>
          <w:rFonts w:ascii="Times New Roman"/>
          <w:b w:val="false"/>
          <w:i w:val="false"/>
          <w:color w:val="000000"/>
          <w:sz w:val="28"/>
        </w:rPr>
        <w:t xml:space="preserve">
      При этом каждое из слагаемых в формуле (11) определяется по формуле </w:t>
      </w:r>
    </w:p>
    <w:p>
      <w:pPr>
        <w:spacing w:after="0"/>
        <w:ind w:left="0"/>
        <w:jc w:val="both"/>
      </w:pPr>
      <w:r>
        <w:rPr>
          <w:rFonts w:ascii="Times New Roman"/>
          <w:b w:val="false"/>
          <w:i w:val="false"/>
          <w:color w:val="000000"/>
          <w:sz w:val="28"/>
        </w:rPr>
        <w:t xml:space="preserve">
                                  m = WF </w:t>
      </w:r>
      <w:r>
        <w:rPr>
          <w:rFonts w:ascii="Times New Roman"/>
          <w:b w:val="false"/>
          <w:i w:val="false"/>
          <w:color w:val="000000"/>
          <w:vertAlign w:val="subscript"/>
        </w:rPr>
        <w:t xml:space="preserve">и </w:t>
      </w:r>
      <w:r>
        <w:rPr>
          <w:rFonts w:ascii="Times New Roman"/>
          <w:b w:val="false"/>
          <w:i w:val="false"/>
          <w:color w:val="000000"/>
          <w:sz w:val="28"/>
        </w:rPr>
        <w:t xml:space="preserve">T,                      (12) </w:t>
      </w:r>
    </w:p>
    <w:p>
      <w:pPr>
        <w:spacing w:after="0"/>
        <w:ind w:left="0"/>
        <w:jc w:val="both"/>
      </w:pPr>
      <w:r>
        <w:rPr>
          <w:rFonts w:ascii="Times New Roman"/>
          <w:b w:val="false"/>
          <w:i w:val="false"/>
          <w:color w:val="000000"/>
          <w:sz w:val="28"/>
        </w:rPr>
        <w:t xml:space="preserve">
      где W - интенсивность испарения, кг/с </w:t>
      </w:r>
      <w:r>
        <w:rPr>
          <w:rFonts w:ascii="Times New Roman"/>
          <w:b w:val="false"/>
          <w:i w:val="false"/>
          <w:color w:val="000000"/>
          <w:vertAlign w:val="superscript"/>
        </w:rPr>
        <w:t xml:space="preserve">.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F </w:t>
      </w:r>
      <w:r>
        <w:rPr>
          <w:rFonts w:ascii="Times New Roman"/>
          <w:b w:val="false"/>
          <w:i w:val="false"/>
          <w:color w:val="000000"/>
          <w:vertAlign w:val="subscript"/>
        </w:rPr>
        <w:t xml:space="preserve">и </w:t>
      </w:r>
      <w:r>
        <w:rPr>
          <w:rFonts w:ascii="Times New Roman"/>
          <w:b w:val="false"/>
          <w:i w:val="false"/>
          <w:color w:val="000000"/>
          <w:sz w:val="28"/>
        </w:rPr>
        <w:t xml:space="preserve">- площадь испарения, м </w:t>
      </w:r>
      <w:r>
        <w:rPr>
          <w:rFonts w:ascii="Times New Roman"/>
          <w:b w:val="false"/>
          <w:i w:val="false"/>
          <w:color w:val="000000"/>
          <w:vertAlign w:val="superscript"/>
        </w:rPr>
        <w:t xml:space="preserve">2 </w:t>
      </w:r>
      <w:r>
        <w:rPr>
          <w:rFonts w:ascii="Times New Roman"/>
          <w:b w:val="false"/>
          <w:i w:val="false"/>
          <w:color w:val="000000"/>
          <w:sz w:val="28"/>
        </w:rPr>
        <w:t xml:space="preserve">, определяемая в соответствии с пунктом 5 в зависимости от массы жидкости m </w:t>
      </w:r>
      <w:r>
        <w:rPr>
          <w:rFonts w:ascii="Times New Roman"/>
          <w:b w:val="false"/>
          <w:i w:val="false"/>
          <w:color w:val="000000"/>
          <w:vertAlign w:val="subscript"/>
        </w:rPr>
        <w:t xml:space="preserve">п </w:t>
      </w:r>
      <w:r>
        <w:rPr>
          <w:rFonts w:ascii="Times New Roman"/>
          <w:b w:val="false"/>
          <w:i w:val="false"/>
          <w:color w:val="000000"/>
          <w:sz w:val="28"/>
        </w:rPr>
        <w:t xml:space="preserve">, вышедшей в помещение. </w:t>
      </w:r>
    </w:p>
    <w:p>
      <w:pPr>
        <w:spacing w:after="0"/>
        <w:ind w:left="0"/>
        <w:jc w:val="both"/>
      </w:pPr>
      <w:r>
        <w:rPr>
          <w:rFonts w:ascii="Times New Roman"/>
          <w:b w:val="false"/>
          <w:i w:val="false"/>
          <w:color w:val="000000"/>
          <w:sz w:val="28"/>
        </w:rPr>
        <w:t xml:space="preserve">
      Если аварийная ситуация связана с возможным поступлением жидкости в распыленном состоянии, то она должна быть учтена в формуле (11) введением дополнительного слагаемого, учитывающего общую массу поступившей жидкости от распыляющих устройств, исходя из продолжительности их работ. </w:t>
      </w:r>
    </w:p>
    <w:bookmarkStart w:name="z1487" w:id="1467"/>
    <w:p>
      <w:pPr>
        <w:spacing w:after="0"/>
        <w:ind w:left="0"/>
        <w:jc w:val="both"/>
      </w:pPr>
      <w:r>
        <w:rPr>
          <w:rFonts w:ascii="Times New Roman"/>
          <w:b w:val="false"/>
          <w:i w:val="false"/>
          <w:color w:val="000000"/>
          <w:sz w:val="28"/>
        </w:rPr>
        <w:t xml:space="preserve">
      13. Масса m </w:t>
      </w:r>
      <w:r>
        <w:rPr>
          <w:rFonts w:ascii="Times New Roman"/>
          <w:b w:val="false"/>
          <w:i w:val="false"/>
          <w:color w:val="000000"/>
          <w:vertAlign w:val="subscript"/>
        </w:rPr>
        <w:t xml:space="preserve">п </w:t>
      </w:r>
      <w:r>
        <w:rPr>
          <w:rFonts w:ascii="Times New Roman"/>
          <w:b w:val="false"/>
          <w:i w:val="false"/>
          <w:color w:val="000000"/>
          <w:sz w:val="28"/>
        </w:rPr>
        <w:t xml:space="preserve">, кг, вышедшей в помещение жидкости определяется в соответствии с пунктом 5 настоящего приложения. </w:t>
      </w:r>
    </w:p>
    <w:bookmarkEnd w:id="1467"/>
    <w:bookmarkStart w:name="z1488" w:id="1468"/>
    <w:p>
      <w:pPr>
        <w:spacing w:after="0"/>
        <w:ind w:left="0"/>
        <w:jc w:val="both"/>
      </w:pPr>
      <w:r>
        <w:rPr>
          <w:rFonts w:ascii="Times New Roman"/>
          <w:b w:val="false"/>
          <w:i w:val="false"/>
          <w:color w:val="000000"/>
          <w:sz w:val="28"/>
        </w:rPr>
        <w:t xml:space="preserve">
      14. Интенсивность испарения W определяется по справочным и экспериментальным данным. Для ненагретых выше температуры окружающей среды ЛВЖ при отсутствии данных допускается рассчитывать W по формуле </w:t>
      </w:r>
    </w:p>
    <w:bookmarkEnd w:id="14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35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h - коэффициент, принимаемый по таблице 4 в зависимости от скорости и температуры воздушного потока над поверхностью испарения;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 xml:space="preserve">н </w:t>
      </w:r>
      <w:r>
        <w:rPr>
          <w:rFonts w:ascii="Times New Roman"/>
          <w:b w:val="false"/>
          <w:i w:val="false"/>
          <w:color w:val="000000"/>
          <w:sz w:val="28"/>
        </w:rPr>
        <w:t xml:space="preserve">- давление насыщенного пара при расчетной температуре жидкости t </w:t>
      </w:r>
      <w:r>
        <w:rPr>
          <w:rFonts w:ascii="Times New Roman"/>
          <w:b w:val="false"/>
          <w:i w:val="false"/>
          <w:color w:val="000000"/>
          <w:vertAlign w:val="subscript"/>
        </w:rPr>
        <w:t xml:space="preserve">p </w:t>
      </w:r>
      <w:r>
        <w:rPr>
          <w:rFonts w:ascii="Times New Roman"/>
          <w:b w:val="false"/>
          <w:i w:val="false"/>
          <w:color w:val="000000"/>
          <w:sz w:val="28"/>
        </w:rPr>
        <w:t xml:space="preserve">, определяемое по справочным данным, кПа. </w:t>
      </w:r>
    </w:p>
    <w:p>
      <w:pPr>
        <w:spacing w:after="0"/>
        <w:ind w:left="0"/>
        <w:jc w:val="both"/>
      </w:pPr>
      <w:r>
        <w:rPr>
          <w:rFonts w:ascii="Times New Roman"/>
          <w:b w:val="false"/>
          <w:i w:val="false"/>
          <w:color w:val="000000"/>
          <w:sz w:val="28"/>
        </w:rPr>
        <w:t xml:space="preserve">
      Примечание - Определение пожароопасных свойств веществ и материалов производится на основании результатов испытаний или расчетов по стандартным методикам с учетом параметров состояния (давления, температуры и т.д.). </w:t>
      </w:r>
    </w:p>
    <w:bookmarkStart w:name="z1489" w:id="1469"/>
    <w:p>
      <w:pPr>
        <w:spacing w:after="0"/>
        <w:ind w:left="0"/>
        <w:jc w:val="both"/>
      </w:pPr>
      <w:r>
        <w:rPr>
          <w:rFonts w:ascii="Times New Roman"/>
          <w:b w:val="false"/>
          <w:i w:val="false"/>
          <w:color w:val="000000"/>
          <w:sz w:val="28"/>
        </w:rPr>
        <w:t xml:space="preserve">
                                                           Таблица 4 </w:t>
      </w:r>
    </w:p>
    <w:bookmarkEnd w:id="1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535"/>
        <w:gridCol w:w="1945"/>
        <w:gridCol w:w="1945"/>
        <w:gridCol w:w="1945"/>
        <w:gridCol w:w="1946"/>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воздушного </w:t>
            </w:r>
          </w:p>
          <w:p>
            <w:pPr>
              <w:spacing w:after="20"/>
              <w:ind w:left="20"/>
              <w:jc w:val="both"/>
            </w:pPr>
            <w:r>
              <w:rPr>
                <w:rFonts w:ascii="Times New Roman"/>
                <w:b w:val="false"/>
                <w:i w:val="false"/>
                <w:color w:val="000000"/>
                <w:sz w:val="20"/>
              </w:rPr>
              <w:t xml:space="preserve">
потока в помещении, м/с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коэффициента h при </w:t>
            </w:r>
          </w:p>
          <w:p>
            <w:pPr>
              <w:spacing w:after="20"/>
              <w:ind w:left="20"/>
              <w:jc w:val="both"/>
            </w:pPr>
            <w:r>
              <w:rPr>
                <w:rFonts w:ascii="Times New Roman"/>
                <w:b w:val="false"/>
                <w:i w:val="false"/>
                <w:color w:val="000000"/>
                <w:sz w:val="20"/>
              </w:rPr>
              <w:t xml:space="preserve">
температуре t, </w:t>
            </w:r>
            <w:r>
              <w:rPr>
                <w:rFonts w:ascii="Times New Roman"/>
                <w:b w:val="false"/>
                <w:i w:val="false"/>
                <w:color w:val="000000"/>
                <w:vertAlign w:val="superscript"/>
              </w:rPr>
              <w:t xml:space="preserve">о </w:t>
            </w:r>
            <w:r>
              <w:rPr>
                <w:rFonts w:ascii="Times New Roman"/>
                <w:b w:val="false"/>
                <w:i w:val="false"/>
                <w:color w:val="000000"/>
                <w:sz w:val="20"/>
              </w:rPr>
              <w:t xml:space="preserve">С, воздуха в помещении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bl>
    <w:bookmarkStart w:name="z1490" w:id="1470"/>
    <w:p>
      <w:pPr>
        <w:spacing w:after="0"/>
        <w:ind w:left="0"/>
        <w:jc w:val="left"/>
      </w:pPr>
      <w:r>
        <w:rPr>
          <w:rFonts w:ascii="Times New Roman"/>
          <w:b/>
          <w:i w:val="false"/>
          <w:color w:val="000000"/>
        </w:rPr>
        <w:t xml:space="preserve"> 3. Расчет избыточного давления взрыва для горючих пылей</w:t>
      </w:r>
    </w:p>
    <w:bookmarkEnd w:id="1470"/>
    <w:bookmarkStart w:name="z1491" w:id="1471"/>
    <w:p>
      <w:pPr>
        <w:spacing w:after="0"/>
        <w:ind w:left="0"/>
        <w:jc w:val="both"/>
      </w:pPr>
      <w:r>
        <w:rPr>
          <w:rFonts w:ascii="Times New Roman"/>
          <w:b w:val="false"/>
          <w:i w:val="false"/>
          <w:color w:val="000000"/>
          <w:sz w:val="28"/>
        </w:rPr>
        <w:t xml:space="preserve">
      15. Расчет избыточного давления взрыва АР, кПа, производится по формуле (4), где коэффициент Z участия взвешенной пыли во взрыве рассчитывается по формуле </w:t>
      </w:r>
    </w:p>
    <w:bookmarkEnd w:id="1471"/>
    <w:p>
      <w:pPr>
        <w:spacing w:after="0"/>
        <w:ind w:left="0"/>
        <w:jc w:val="both"/>
      </w:pPr>
      <w:r>
        <w:rPr>
          <w:rFonts w:ascii="Times New Roman"/>
          <w:b w:val="false"/>
          <w:i w:val="false"/>
          <w:color w:val="000000"/>
          <w:sz w:val="28"/>
        </w:rPr>
        <w:t xml:space="preserve">
                                    Z = 0,5F,                    (14) </w:t>
      </w:r>
    </w:p>
    <w:p>
      <w:pPr>
        <w:spacing w:after="0"/>
        <w:ind w:left="0"/>
        <w:jc w:val="both"/>
      </w:pPr>
      <w:r>
        <w:rPr>
          <w:rFonts w:ascii="Times New Roman"/>
          <w:b w:val="false"/>
          <w:i w:val="false"/>
          <w:color w:val="000000"/>
          <w:sz w:val="28"/>
        </w:rPr>
        <w:t xml:space="preserve">
      где F - массовая доля частиц пыли размером менее критического, с превышением которого аэровзвесь становится взрывобезопасной, то есть неспособной распространять пламя. В отсутствие возможности получения сведений для оценки величины Z допускается принимать Z = 0,5. </w:t>
      </w:r>
    </w:p>
    <w:bookmarkStart w:name="z1492" w:id="1472"/>
    <w:p>
      <w:pPr>
        <w:spacing w:after="0"/>
        <w:ind w:left="0"/>
        <w:jc w:val="both"/>
      </w:pPr>
      <w:r>
        <w:rPr>
          <w:rFonts w:ascii="Times New Roman"/>
          <w:b w:val="false"/>
          <w:i w:val="false"/>
          <w:color w:val="000000"/>
          <w:sz w:val="28"/>
        </w:rPr>
        <w:t xml:space="preserve">
      16. Расчетная масса взвешенной в объеме помещения пыли m, кг, образовавшейся в результате аварийной ситуации, определяется по формуле </w:t>
      </w:r>
    </w:p>
    <w:bookmarkEnd w:id="1472"/>
    <w:p>
      <w:pPr>
        <w:spacing w:after="0"/>
        <w:ind w:left="0"/>
        <w:jc w:val="both"/>
      </w:pPr>
      <w:r>
        <w:rPr>
          <w:rFonts w:ascii="Times New Roman"/>
          <w:b w:val="false"/>
          <w:i w:val="false"/>
          <w:color w:val="000000"/>
          <w:sz w:val="28"/>
        </w:rPr>
        <w:t xml:space="preserve">
                               m = m </w:t>
      </w:r>
      <w:r>
        <w:rPr>
          <w:rFonts w:ascii="Times New Roman"/>
          <w:b w:val="false"/>
          <w:i w:val="false"/>
          <w:color w:val="000000"/>
          <w:vertAlign w:val="subscript"/>
        </w:rPr>
        <w:t xml:space="preserve">вз </w:t>
      </w:r>
      <w:r>
        <w:rPr>
          <w:rFonts w:ascii="Times New Roman"/>
          <w:b w:val="false"/>
          <w:i w:val="false"/>
          <w:color w:val="000000"/>
          <w:sz w:val="28"/>
        </w:rPr>
        <w:t xml:space="preserve">+ m </w:t>
      </w:r>
      <w:r>
        <w:rPr>
          <w:rFonts w:ascii="Times New Roman"/>
          <w:b w:val="false"/>
          <w:i w:val="false"/>
          <w:color w:val="000000"/>
          <w:vertAlign w:val="subscript"/>
        </w:rPr>
        <w:t xml:space="preserve">ав </w:t>
      </w:r>
      <w:r>
        <w:rPr>
          <w:rFonts w:ascii="Times New Roman"/>
          <w:b w:val="false"/>
          <w:i w:val="false"/>
          <w:color w:val="000000"/>
          <w:sz w:val="28"/>
        </w:rPr>
        <w:t xml:space="preserve">                     (15) </w:t>
      </w:r>
    </w:p>
    <w:p>
      <w:pPr>
        <w:spacing w:after="0"/>
        <w:ind w:left="0"/>
        <w:jc w:val="both"/>
      </w:pPr>
      <w:r>
        <w:rPr>
          <w:rFonts w:ascii="Times New Roman"/>
          <w:b w:val="false"/>
          <w:i w:val="false"/>
          <w:color w:val="000000"/>
          <w:sz w:val="28"/>
        </w:rPr>
        <w:t xml:space="preserve">
      где m </w:t>
      </w:r>
      <w:r>
        <w:rPr>
          <w:rFonts w:ascii="Times New Roman"/>
          <w:b w:val="false"/>
          <w:i w:val="false"/>
          <w:color w:val="000000"/>
          <w:vertAlign w:val="subscript"/>
        </w:rPr>
        <w:t xml:space="preserve">вз </w:t>
      </w:r>
      <w:r>
        <w:rPr>
          <w:rFonts w:ascii="Times New Roman"/>
          <w:b w:val="false"/>
          <w:i w:val="false"/>
          <w:color w:val="000000"/>
          <w:sz w:val="28"/>
        </w:rPr>
        <w:t xml:space="preserve">- расчетная масса взвихрившейся пыли, кг;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ав </w:t>
      </w:r>
      <w:r>
        <w:rPr>
          <w:rFonts w:ascii="Times New Roman"/>
          <w:b w:val="false"/>
          <w:i w:val="false"/>
          <w:color w:val="000000"/>
          <w:sz w:val="28"/>
        </w:rPr>
        <w:t xml:space="preserve">- расчетная масса пыли, поступившей в помещение в результате аварийной ситуации, кг. </w:t>
      </w:r>
    </w:p>
    <w:bookmarkStart w:name="z1493" w:id="1473"/>
    <w:p>
      <w:pPr>
        <w:spacing w:after="0"/>
        <w:ind w:left="0"/>
        <w:jc w:val="both"/>
      </w:pPr>
      <w:r>
        <w:rPr>
          <w:rFonts w:ascii="Times New Roman"/>
          <w:b w:val="false"/>
          <w:i w:val="false"/>
          <w:color w:val="000000"/>
          <w:sz w:val="28"/>
        </w:rPr>
        <w:t xml:space="preserve">
      17. Расчетная масса взвихрившейся пыли m </w:t>
      </w:r>
      <w:r>
        <w:rPr>
          <w:rFonts w:ascii="Times New Roman"/>
          <w:b w:val="false"/>
          <w:i w:val="false"/>
          <w:color w:val="000000"/>
          <w:vertAlign w:val="subscript"/>
        </w:rPr>
        <w:t xml:space="preserve">вз </w:t>
      </w:r>
      <w:r>
        <w:rPr>
          <w:rFonts w:ascii="Times New Roman"/>
          <w:b w:val="false"/>
          <w:i w:val="false"/>
          <w:color w:val="000000"/>
          <w:sz w:val="28"/>
        </w:rPr>
        <w:t xml:space="preserve">определяется по формуле </w:t>
      </w:r>
    </w:p>
    <w:bookmarkEnd w:id="1473"/>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вз </w:t>
      </w:r>
      <w:r>
        <w:rPr>
          <w:rFonts w:ascii="Times New Roman"/>
          <w:b w:val="false"/>
          <w:i w:val="false"/>
          <w:color w:val="000000"/>
          <w:sz w:val="28"/>
        </w:rPr>
        <w:t xml:space="preserve">= К </w:t>
      </w:r>
      <w:r>
        <w:rPr>
          <w:rFonts w:ascii="Times New Roman"/>
          <w:b w:val="false"/>
          <w:i w:val="false"/>
          <w:color w:val="000000"/>
          <w:vertAlign w:val="subscript"/>
        </w:rPr>
        <w:t xml:space="preserve">вз </w:t>
      </w:r>
      <w:r>
        <w:rPr>
          <w:rFonts w:ascii="Times New Roman"/>
          <w:b w:val="false"/>
          <w:i w:val="false"/>
          <w:color w:val="000000"/>
          <w:sz w:val="28"/>
        </w:rPr>
        <w:t xml:space="preserve">m </w:t>
      </w:r>
      <w:r>
        <w:rPr>
          <w:rFonts w:ascii="Times New Roman"/>
          <w:b w:val="false"/>
          <w:i w:val="false"/>
          <w:color w:val="000000"/>
          <w:vertAlign w:val="subscript"/>
        </w:rPr>
        <w:t xml:space="preserve">n </w:t>
      </w:r>
      <w:r>
        <w:rPr>
          <w:rFonts w:ascii="Times New Roman"/>
          <w:b w:val="false"/>
          <w:i w:val="false"/>
          <w:color w:val="000000"/>
          <w:sz w:val="28"/>
        </w:rPr>
        <w:t xml:space="preserve">,                    (16) </w:t>
      </w:r>
    </w:p>
    <w:p>
      <w:pPr>
        <w:spacing w:after="0"/>
        <w:ind w:left="0"/>
        <w:jc w:val="both"/>
      </w:pPr>
      <w:r>
        <w:rPr>
          <w:rFonts w:ascii="Times New Roman"/>
          <w:b w:val="false"/>
          <w:i w:val="false"/>
          <w:color w:val="000000"/>
          <w:sz w:val="28"/>
        </w:rPr>
        <w:t xml:space="preserve">
      где К </w:t>
      </w:r>
      <w:r>
        <w:rPr>
          <w:rFonts w:ascii="Times New Roman"/>
          <w:b w:val="false"/>
          <w:i w:val="false"/>
          <w:color w:val="000000"/>
          <w:vertAlign w:val="subscript"/>
        </w:rPr>
        <w:t xml:space="preserve">вз </w:t>
      </w:r>
      <w:r>
        <w:rPr>
          <w:rFonts w:ascii="Times New Roman"/>
          <w:b w:val="false"/>
          <w:i w:val="false"/>
          <w:color w:val="000000"/>
          <w:sz w:val="28"/>
        </w:rPr>
        <w:t xml:space="preserve">- доля отложившейся в помещении пыли, способной перейти во взвешенное состояние в результате аварийной ситуации. При отсутствии экспериментальных сведений о величине К </w:t>
      </w:r>
      <w:r>
        <w:rPr>
          <w:rFonts w:ascii="Times New Roman"/>
          <w:b w:val="false"/>
          <w:i w:val="false"/>
          <w:color w:val="000000"/>
          <w:vertAlign w:val="subscript"/>
        </w:rPr>
        <w:t xml:space="preserve">вз </w:t>
      </w:r>
      <w:r>
        <w:rPr>
          <w:rFonts w:ascii="Times New Roman"/>
          <w:b w:val="false"/>
          <w:i w:val="false"/>
          <w:color w:val="000000"/>
          <w:sz w:val="28"/>
        </w:rPr>
        <w:t xml:space="preserve">допускается принимать К </w:t>
      </w:r>
      <w:r>
        <w:rPr>
          <w:rFonts w:ascii="Times New Roman"/>
          <w:b w:val="false"/>
          <w:i w:val="false"/>
          <w:color w:val="000000"/>
          <w:vertAlign w:val="subscript"/>
        </w:rPr>
        <w:t xml:space="preserve">вз </w:t>
      </w:r>
      <w:r>
        <w:rPr>
          <w:rFonts w:ascii="Times New Roman"/>
          <w:b w:val="false"/>
          <w:i w:val="false"/>
          <w:color w:val="000000"/>
          <w:sz w:val="28"/>
        </w:rPr>
        <w:t xml:space="preserve">= 0,9;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n </w:t>
      </w:r>
      <w:r>
        <w:rPr>
          <w:rFonts w:ascii="Times New Roman"/>
          <w:b w:val="false"/>
          <w:i w:val="false"/>
          <w:color w:val="000000"/>
          <w:sz w:val="28"/>
        </w:rPr>
        <w:t xml:space="preserve">- масса отложившейся в помещении пыли к моменту аварии, кг. </w:t>
      </w:r>
    </w:p>
    <w:bookmarkStart w:name="z1494" w:id="1474"/>
    <w:p>
      <w:pPr>
        <w:spacing w:after="0"/>
        <w:ind w:left="0"/>
        <w:jc w:val="both"/>
      </w:pPr>
      <w:r>
        <w:rPr>
          <w:rFonts w:ascii="Times New Roman"/>
          <w:b w:val="false"/>
          <w:i w:val="false"/>
          <w:color w:val="000000"/>
          <w:sz w:val="28"/>
        </w:rPr>
        <w:t xml:space="preserve">
      18. Расчетная масса пыли, поступившей в помещение в результате аварийной ситуации, m </w:t>
      </w:r>
      <w:r>
        <w:rPr>
          <w:rFonts w:ascii="Times New Roman"/>
          <w:b w:val="false"/>
          <w:i w:val="false"/>
          <w:color w:val="000000"/>
          <w:vertAlign w:val="subscript"/>
        </w:rPr>
        <w:t xml:space="preserve">aв </w:t>
      </w:r>
      <w:r>
        <w:rPr>
          <w:rFonts w:ascii="Times New Roman"/>
          <w:b w:val="false"/>
          <w:i w:val="false"/>
          <w:color w:val="000000"/>
          <w:sz w:val="28"/>
        </w:rPr>
        <w:t xml:space="preserve">, определяется по формуле </w:t>
      </w:r>
    </w:p>
    <w:bookmarkEnd w:id="1474"/>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a</w:t>
      </w:r>
      <w:r>
        <w:rPr>
          <w:rFonts w:ascii="Times New Roman"/>
          <w:b w:val="false"/>
          <w:i w:val="false"/>
          <w:color w:val="000000"/>
          <w:vertAlign w:val="subscript"/>
        </w:rPr>
        <w:t>в</w:t>
      </w:r>
      <w:r>
        <w:rPr>
          <w:rFonts w:ascii="Times New Roman"/>
          <w:b w:val="false"/>
          <w:i w:val="false"/>
          <w:color w:val="000000"/>
          <w:vertAlign w:val="subscript"/>
        </w:rPr>
        <w:t xml:space="preserve"> </w:t>
      </w:r>
      <w:r>
        <w:rPr>
          <w:rFonts w:ascii="Times New Roman"/>
          <w:b w:val="false"/>
          <w:i w:val="false"/>
          <w:color w:val="000000"/>
          <w:sz w:val="28"/>
        </w:rPr>
        <w:t xml:space="preserve">= (m </w:t>
      </w:r>
      <w:r>
        <w:rPr>
          <w:rFonts w:ascii="Times New Roman"/>
          <w:b w:val="false"/>
          <w:i w:val="false"/>
          <w:color w:val="000000"/>
          <w:vertAlign w:val="subscript"/>
        </w:rPr>
        <w:t xml:space="preserve">an </w:t>
      </w:r>
      <w:r>
        <w:rPr>
          <w:rFonts w:ascii="Times New Roman"/>
          <w:b w:val="false"/>
          <w:i w:val="false"/>
          <w:color w:val="000000"/>
          <w:sz w:val="28"/>
        </w:rPr>
        <w:t xml:space="preserve">+ qT)K </w:t>
      </w:r>
      <w:r>
        <w:rPr>
          <w:rFonts w:ascii="Times New Roman"/>
          <w:b w:val="false"/>
          <w:i w:val="false"/>
          <w:color w:val="000000"/>
          <w:vertAlign w:val="subscript"/>
        </w:rPr>
        <w:t xml:space="preserve">n </w:t>
      </w:r>
      <w:r>
        <w:rPr>
          <w:rFonts w:ascii="Times New Roman"/>
          <w:b w:val="false"/>
          <w:i w:val="false"/>
          <w:color w:val="000000"/>
          <w:sz w:val="28"/>
        </w:rPr>
        <w:t xml:space="preserve">,                (17) </w:t>
      </w:r>
    </w:p>
    <w:p>
      <w:pPr>
        <w:spacing w:after="0"/>
        <w:ind w:left="0"/>
        <w:jc w:val="both"/>
      </w:pPr>
      <w:r>
        <w:rPr>
          <w:rFonts w:ascii="Times New Roman"/>
          <w:b w:val="false"/>
          <w:i w:val="false"/>
          <w:color w:val="000000"/>
          <w:sz w:val="28"/>
        </w:rPr>
        <w:t xml:space="preserve">
      где m </w:t>
      </w:r>
      <w:r>
        <w:rPr>
          <w:rFonts w:ascii="Times New Roman"/>
          <w:b w:val="false"/>
          <w:i w:val="false"/>
          <w:color w:val="000000"/>
          <w:vertAlign w:val="subscript"/>
        </w:rPr>
        <w:t xml:space="preserve">an </w:t>
      </w:r>
      <w:r>
        <w:rPr>
          <w:rFonts w:ascii="Times New Roman"/>
          <w:b w:val="false"/>
          <w:i w:val="false"/>
          <w:color w:val="000000"/>
          <w:sz w:val="28"/>
        </w:rPr>
        <w:t xml:space="preserve">- масса горючей пыли, выбрасываемой в помещение из аппарата, кг; </w:t>
      </w:r>
    </w:p>
    <w:p>
      <w:pPr>
        <w:spacing w:after="0"/>
        <w:ind w:left="0"/>
        <w:jc w:val="both"/>
      </w:pPr>
      <w:r>
        <w:rPr>
          <w:rFonts w:ascii="Times New Roman"/>
          <w:b w:val="false"/>
          <w:i w:val="false"/>
          <w:color w:val="000000"/>
          <w:sz w:val="28"/>
        </w:rPr>
        <w:t xml:space="preserve">
      q - производительность, с которой продолжается поступление пылевидных веществ в аварийный аппарат по трубопроводам до момента их отключения, кг/с; </w:t>
      </w:r>
    </w:p>
    <w:p>
      <w:pPr>
        <w:spacing w:after="0"/>
        <w:ind w:left="0"/>
        <w:jc w:val="both"/>
      </w:pPr>
      <w:r>
        <w:rPr>
          <w:rFonts w:ascii="Times New Roman"/>
          <w:b w:val="false"/>
          <w:i w:val="false"/>
          <w:color w:val="000000"/>
          <w:sz w:val="28"/>
        </w:rPr>
        <w:t xml:space="preserve">
      Т - время отключения, определяемое по пункту 5. 3) настоящего приложения, с; </w:t>
      </w:r>
    </w:p>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 xml:space="preserve">n </w:t>
      </w:r>
      <w:r>
        <w:rPr>
          <w:rFonts w:ascii="Times New Roman"/>
          <w:b w:val="false"/>
          <w:i w:val="false"/>
          <w:color w:val="000000"/>
          <w:sz w:val="28"/>
        </w:rPr>
        <w:t xml:space="preserve">- коэффициент пыления, представляющий отношение массы взвешенной в воздухе пыли ко всей массе пыли, поступившей из аппарата в помещение. При отсутствии экспериментальных сведений о величине K </w:t>
      </w:r>
      <w:r>
        <w:rPr>
          <w:rFonts w:ascii="Times New Roman"/>
          <w:b w:val="false"/>
          <w:i w:val="false"/>
          <w:color w:val="000000"/>
          <w:vertAlign w:val="subscript"/>
        </w:rPr>
        <w:t xml:space="preserve">n </w:t>
      </w:r>
      <w:r>
        <w:rPr>
          <w:rFonts w:ascii="Times New Roman"/>
          <w:b w:val="false"/>
          <w:i w:val="false"/>
          <w:color w:val="000000"/>
          <w:sz w:val="28"/>
        </w:rPr>
        <w:t xml:space="preserve">допускается принимать: </w:t>
      </w:r>
    </w:p>
    <w:p>
      <w:pPr>
        <w:spacing w:after="0"/>
        <w:ind w:left="0"/>
        <w:jc w:val="both"/>
      </w:pPr>
      <w:r>
        <w:rPr>
          <w:rFonts w:ascii="Times New Roman"/>
          <w:b w:val="false"/>
          <w:i w:val="false"/>
          <w:color w:val="000000"/>
          <w:sz w:val="28"/>
        </w:rPr>
        <w:t xml:space="preserve">
      1) K </w:t>
      </w:r>
      <w:r>
        <w:rPr>
          <w:rFonts w:ascii="Times New Roman"/>
          <w:b w:val="false"/>
          <w:i w:val="false"/>
          <w:color w:val="000000"/>
          <w:vertAlign w:val="subscript"/>
        </w:rPr>
        <w:t xml:space="preserve">n </w:t>
      </w:r>
      <w:r>
        <w:rPr>
          <w:rFonts w:ascii="Times New Roman"/>
          <w:b w:val="false"/>
          <w:i w:val="false"/>
          <w:color w:val="000000"/>
          <w:sz w:val="28"/>
        </w:rPr>
        <w:t xml:space="preserve">= 0,5 - для пылей с дисперсностью не менее 350 мкм; </w:t>
      </w:r>
    </w:p>
    <w:p>
      <w:pPr>
        <w:spacing w:after="0"/>
        <w:ind w:left="0"/>
        <w:jc w:val="both"/>
      </w:pPr>
      <w:r>
        <w:rPr>
          <w:rFonts w:ascii="Times New Roman"/>
          <w:b w:val="false"/>
          <w:i w:val="false"/>
          <w:color w:val="000000"/>
          <w:sz w:val="28"/>
        </w:rPr>
        <w:t xml:space="preserve">
      2) K </w:t>
      </w:r>
      <w:r>
        <w:rPr>
          <w:rFonts w:ascii="Times New Roman"/>
          <w:b w:val="false"/>
          <w:i w:val="false"/>
          <w:color w:val="000000"/>
          <w:vertAlign w:val="subscript"/>
        </w:rPr>
        <w:t xml:space="preserve">n </w:t>
      </w:r>
      <w:r>
        <w:rPr>
          <w:rFonts w:ascii="Times New Roman"/>
          <w:b w:val="false"/>
          <w:i w:val="false"/>
          <w:color w:val="000000"/>
          <w:sz w:val="28"/>
        </w:rPr>
        <w:t xml:space="preserve">= 1,0 - для пылей с дисперсностью менее 350 мкм. </w:t>
      </w:r>
    </w:p>
    <w:p>
      <w:pPr>
        <w:spacing w:after="0"/>
        <w:ind w:left="0"/>
        <w:jc w:val="both"/>
      </w:pPr>
      <w:r>
        <w:rPr>
          <w:rFonts w:ascii="Times New Roman"/>
          <w:b w:val="false"/>
          <w:i w:val="false"/>
          <w:color w:val="000000"/>
          <w:sz w:val="28"/>
        </w:rPr>
        <w:t xml:space="preserve">
      Величина m </w:t>
      </w:r>
      <w:r>
        <w:rPr>
          <w:rFonts w:ascii="Times New Roman"/>
          <w:b w:val="false"/>
          <w:i w:val="false"/>
          <w:color w:val="000000"/>
          <w:vertAlign w:val="subscript"/>
        </w:rPr>
        <w:t xml:space="preserve">an </w:t>
      </w:r>
      <w:r>
        <w:rPr>
          <w:rFonts w:ascii="Times New Roman"/>
          <w:b w:val="false"/>
          <w:i w:val="false"/>
          <w:color w:val="000000"/>
          <w:sz w:val="28"/>
        </w:rPr>
        <w:t xml:space="preserve">принимается в соответствии с пунктами 4 и 6 методики. </w:t>
      </w:r>
    </w:p>
    <w:bookmarkStart w:name="z1495" w:id="1475"/>
    <w:p>
      <w:pPr>
        <w:spacing w:after="0"/>
        <w:ind w:left="0"/>
        <w:jc w:val="both"/>
      </w:pPr>
      <w:r>
        <w:rPr>
          <w:rFonts w:ascii="Times New Roman"/>
          <w:b w:val="false"/>
          <w:i w:val="false"/>
          <w:color w:val="000000"/>
          <w:sz w:val="28"/>
        </w:rPr>
        <w:t xml:space="preserve">
      19. Масса отложившейся в помещении пыли к моменту аварии определяется по формуле </w:t>
      </w:r>
    </w:p>
    <w:bookmarkEnd w:id="14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018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K </w:t>
      </w:r>
      <w:r>
        <w:rPr>
          <w:rFonts w:ascii="Times New Roman"/>
          <w:b w:val="false"/>
          <w:i w:val="false"/>
          <w:color w:val="000000"/>
          <w:vertAlign w:val="subscript"/>
        </w:rPr>
        <w:t xml:space="preserve">Г </w:t>
      </w:r>
      <w:r>
        <w:rPr>
          <w:rFonts w:ascii="Times New Roman"/>
          <w:b w:val="false"/>
          <w:i w:val="false"/>
          <w:color w:val="000000"/>
          <w:sz w:val="28"/>
        </w:rPr>
        <w:t xml:space="preserve">- доля горючей пыли в общей массе отложений пыли;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1 </w:t>
      </w:r>
      <w:r>
        <w:rPr>
          <w:rFonts w:ascii="Times New Roman"/>
          <w:b w:val="false"/>
          <w:i w:val="false"/>
          <w:color w:val="000000"/>
          <w:sz w:val="28"/>
        </w:rPr>
        <w:t xml:space="preserve">- масса пыли, оседающей на труднодоступных для уборки поверхностях в помещении за период времени между генеральными уборками, кг;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2 </w:t>
      </w:r>
      <w:r>
        <w:rPr>
          <w:rFonts w:ascii="Times New Roman"/>
          <w:b w:val="false"/>
          <w:i w:val="false"/>
          <w:color w:val="000000"/>
          <w:sz w:val="28"/>
        </w:rPr>
        <w:t xml:space="preserve">- масса пыли, оседающей на доступных для уборки поверхностях в помещении за период времени между текущими уборками, кг;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у </w:t>
      </w:r>
      <w:r>
        <w:rPr>
          <w:rFonts w:ascii="Times New Roman"/>
          <w:b w:val="false"/>
          <w:i w:val="false"/>
          <w:color w:val="000000"/>
          <w:sz w:val="28"/>
        </w:rPr>
        <w:t xml:space="preserve">- коэффициент эффективности пылеуборки. Принимается при ручной пылеуборке: </w:t>
      </w:r>
    </w:p>
    <w:p>
      <w:pPr>
        <w:spacing w:after="0"/>
        <w:ind w:left="0"/>
        <w:jc w:val="both"/>
      </w:pPr>
      <w:r>
        <w:rPr>
          <w:rFonts w:ascii="Times New Roman"/>
          <w:b w:val="false"/>
          <w:i w:val="false"/>
          <w:color w:val="000000"/>
          <w:sz w:val="28"/>
        </w:rPr>
        <w:t xml:space="preserve">
      1) сухой - 0,6; </w:t>
      </w:r>
    </w:p>
    <w:p>
      <w:pPr>
        <w:spacing w:after="0"/>
        <w:ind w:left="0"/>
        <w:jc w:val="both"/>
      </w:pPr>
      <w:r>
        <w:rPr>
          <w:rFonts w:ascii="Times New Roman"/>
          <w:b w:val="false"/>
          <w:i w:val="false"/>
          <w:color w:val="000000"/>
          <w:sz w:val="28"/>
        </w:rPr>
        <w:t xml:space="preserve">
      2) влажной - 0,7. </w:t>
      </w:r>
    </w:p>
    <w:p>
      <w:pPr>
        <w:spacing w:after="0"/>
        <w:ind w:left="0"/>
        <w:jc w:val="both"/>
      </w:pPr>
      <w:r>
        <w:rPr>
          <w:rFonts w:ascii="Times New Roman"/>
          <w:b w:val="false"/>
          <w:i w:val="false"/>
          <w:color w:val="000000"/>
          <w:sz w:val="28"/>
        </w:rPr>
        <w:t xml:space="preserve">
      При механизированной вакуумной уборке: </w:t>
      </w:r>
    </w:p>
    <w:p>
      <w:pPr>
        <w:spacing w:after="0"/>
        <w:ind w:left="0"/>
        <w:jc w:val="both"/>
      </w:pPr>
      <w:r>
        <w:rPr>
          <w:rFonts w:ascii="Times New Roman"/>
          <w:b w:val="false"/>
          <w:i w:val="false"/>
          <w:color w:val="000000"/>
          <w:sz w:val="28"/>
        </w:rPr>
        <w:t xml:space="preserve">
      1) пол ровный - 0,9; </w:t>
      </w:r>
    </w:p>
    <w:p>
      <w:pPr>
        <w:spacing w:after="0"/>
        <w:ind w:left="0"/>
        <w:jc w:val="both"/>
      </w:pPr>
      <w:r>
        <w:rPr>
          <w:rFonts w:ascii="Times New Roman"/>
          <w:b w:val="false"/>
          <w:i w:val="false"/>
          <w:color w:val="000000"/>
          <w:sz w:val="28"/>
        </w:rPr>
        <w:t xml:space="preserve">
      2) пол с выбоинами (до 5 % площади) - 0,7. </w:t>
      </w:r>
    </w:p>
    <w:p>
      <w:pPr>
        <w:spacing w:after="0"/>
        <w:ind w:left="0"/>
        <w:jc w:val="both"/>
      </w:pPr>
      <w:r>
        <w:rPr>
          <w:rFonts w:ascii="Times New Roman"/>
          <w:b w:val="false"/>
          <w:i w:val="false"/>
          <w:color w:val="000000"/>
          <w:sz w:val="28"/>
        </w:rPr>
        <w:t xml:space="preserve">
      Под труднодоступными для уборки площадями подразумевают такие поверхности в производственных помещениях, очистка которых осуществляется только при генеральных пылеуборках. Доступными для уборки местами являются поверхности, пыль с которых удаляется в процессе текущих пылеуборок (ежесменно, ежесуточно и т.п.). </w:t>
      </w:r>
    </w:p>
    <w:bookmarkStart w:name="z1496" w:id="1476"/>
    <w:p>
      <w:pPr>
        <w:spacing w:after="0"/>
        <w:ind w:left="0"/>
        <w:jc w:val="both"/>
      </w:pPr>
      <w:r>
        <w:rPr>
          <w:rFonts w:ascii="Times New Roman"/>
          <w:b w:val="false"/>
          <w:i w:val="false"/>
          <w:color w:val="000000"/>
          <w:sz w:val="28"/>
        </w:rPr>
        <w:t xml:space="preserve">
      20. Масса пыли m </w:t>
      </w:r>
      <w:r>
        <w:rPr>
          <w:rFonts w:ascii="Times New Roman"/>
          <w:b w:val="false"/>
          <w:i w:val="false"/>
          <w:color w:val="000000"/>
          <w:vertAlign w:val="subscript"/>
        </w:rPr>
        <w:t xml:space="preserve">i </w:t>
      </w:r>
      <w:r>
        <w:rPr>
          <w:rFonts w:ascii="Times New Roman"/>
          <w:b w:val="false"/>
          <w:i w:val="false"/>
          <w:color w:val="000000"/>
          <w:sz w:val="28"/>
        </w:rPr>
        <w:t xml:space="preserve">(i = 1, 2), оседающей на различных поверхностях в помещении за межуборочный период, определяется по формуле </w:t>
      </w:r>
    </w:p>
    <w:bookmarkEnd w:id="1476"/>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i </w:t>
      </w:r>
      <w:r>
        <w:rPr>
          <w:rFonts w:ascii="Times New Roman"/>
          <w:b w:val="false"/>
          <w:i w:val="false"/>
          <w:color w:val="000000"/>
          <w:sz w:val="28"/>
        </w:rPr>
        <w:t xml:space="preserve">= M </w:t>
      </w:r>
      <w:r>
        <w:rPr>
          <w:rFonts w:ascii="Times New Roman"/>
          <w:b w:val="false"/>
          <w:i w:val="false"/>
          <w:color w:val="000000"/>
          <w:vertAlign w:val="subscript"/>
        </w:rPr>
        <w:t xml:space="preserve">i </w:t>
      </w:r>
      <w:r>
        <w:rPr>
          <w:rFonts w:ascii="Times New Roman"/>
          <w:b w:val="false"/>
          <w:i w:val="false"/>
          <w:color w:val="000000"/>
          <w:sz w:val="28"/>
        </w:rPr>
        <w:t xml:space="preserve">(1-a)b </w:t>
      </w:r>
      <w:r>
        <w:rPr>
          <w:rFonts w:ascii="Times New Roman"/>
          <w:b w:val="false"/>
          <w:i w:val="false"/>
          <w:color w:val="000000"/>
          <w:vertAlign w:val="subscript"/>
        </w:rPr>
        <w:t xml:space="preserve">i </w:t>
      </w:r>
      <w:r>
        <w:rPr>
          <w:rFonts w:ascii="Times New Roman"/>
          <w:b w:val="false"/>
          <w:i w:val="false"/>
          <w:color w:val="000000"/>
          <w:sz w:val="28"/>
        </w:rPr>
        <w:t xml:space="preserve">, (i = 1, 2)           (19) </w:t>
      </w:r>
    </w:p>
    <w:p>
      <w:pPr>
        <w:spacing w:after="0"/>
        <w:ind w:left="0"/>
        <w:jc w:val="both"/>
      </w:pPr>
      <w:r>
        <w:rPr>
          <w:rFonts w:ascii="Times New Roman"/>
          <w:b w:val="false"/>
          <w:i w:val="false"/>
          <w:color w:val="000000"/>
          <w:sz w:val="28"/>
        </w:rPr>
        <w:t xml:space="preserve">
      где M </w:t>
      </w:r>
      <w:r>
        <w:rPr>
          <w:rFonts w:ascii="Times New Roman"/>
          <w:b w:val="false"/>
          <w:i w:val="false"/>
          <w:color w:val="000000"/>
          <w:vertAlign w:val="subscript"/>
        </w:rPr>
        <w:t xml:space="preserve">i </w:t>
      </w:r>
      <w:r>
        <w:rPr>
          <w:rFonts w:ascii="Times New Roman"/>
          <w:b w:val="false"/>
          <w:i w:val="false"/>
          <w:color w:val="000000"/>
          <w:sz w:val="28"/>
        </w:rPr>
        <w:t xml:space="preserve">= </w:t>
      </w:r>
    </w:p>
    <w:p>
      <w:pPr>
        <w:spacing w:after="0"/>
        <w:ind w:left="0"/>
        <w:jc w:val="both"/>
      </w:pPr>
      <w:r>
        <w:drawing>
          <wp:inline distT="0" distB="0" distL="0" distR="0">
            <wp:extent cx="660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04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масса пыли, выделяющаяся в объем помещения за период времени между генеральными пылеуборками, кг;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1j </w:t>
      </w:r>
      <w:r>
        <w:rPr>
          <w:rFonts w:ascii="Times New Roman"/>
          <w:b w:val="false"/>
          <w:i w:val="false"/>
          <w:color w:val="000000"/>
          <w:sz w:val="28"/>
        </w:rPr>
        <w:t xml:space="preserve">- масса пыли, выделяемая единицей пылящего оборудования за указанный период, кг;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2 </w:t>
      </w:r>
      <w:r>
        <w:rPr>
          <w:rFonts w:ascii="Times New Roman"/>
          <w:b w:val="false"/>
          <w:i w:val="false"/>
          <w:color w:val="000000"/>
          <w:sz w:val="28"/>
        </w:rPr>
        <w:t xml:space="preserve">= </w:t>
      </w:r>
    </w:p>
    <w:p>
      <w:pPr>
        <w:spacing w:after="0"/>
        <w:ind w:left="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3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масса пыли, выделяющаяся в объем помещения за период времени между текущими пылеуборками, кг;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2j </w:t>
      </w:r>
      <w:r>
        <w:rPr>
          <w:rFonts w:ascii="Times New Roman"/>
          <w:b w:val="false"/>
          <w:i w:val="false"/>
          <w:color w:val="000000"/>
          <w:sz w:val="28"/>
        </w:rPr>
        <w:t xml:space="preserve">- масса пыли, выделяемая единицей пылящего оборудования за указанный период, кг; </w:t>
      </w:r>
    </w:p>
    <w:p>
      <w:pPr>
        <w:spacing w:after="0"/>
        <w:ind w:left="0"/>
        <w:jc w:val="both"/>
      </w:pPr>
      <w:r>
        <w:rPr>
          <w:rFonts w:ascii="Times New Roman"/>
          <w:b w:val="false"/>
          <w:i w:val="false"/>
          <w:color w:val="000000"/>
          <w:sz w:val="28"/>
        </w:rPr>
        <w:t xml:space="preserve">
      а - доля выделяющейся в объем помещения пыли, которая удаляется вытяжными вентиляционными системами. При отсутствии экспериментальных сведений о величине а принимают а = 0; </w:t>
      </w:r>
    </w:p>
    <w:p>
      <w:pPr>
        <w:spacing w:after="0"/>
        <w:ind w:left="0"/>
        <w:jc w:val="both"/>
      </w:pPr>
      <w:r>
        <w:rPr>
          <w:rFonts w:ascii="Times New Roman"/>
          <w:b w:val="false"/>
          <w:i w:val="false"/>
          <w:color w:val="000000"/>
          <w:sz w:val="28"/>
        </w:rPr>
        <w:t xml:space="preserve">
      b </w:t>
      </w:r>
      <w:r>
        <w:rPr>
          <w:rFonts w:ascii="Times New Roman"/>
          <w:b w:val="false"/>
          <w:i w:val="false"/>
          <w:color w:val="000000"/>
          <w:vertAlign w:val="subscript"/>
        </w:rPr>
        <w:t xml:space="preserve">1 </w:t>
      </w:r>
      <w:r>
        <w:rPr>
          <w:rFonts w:ascii="Times New Roman"/>
          <w:b w:val="false"/>
          <w:i w:val="false"/>
          <w:color w:val="000000"/>
          <w:sz w:val="28"/>
        </w:rPr>
        <w:t xml:space="preserve">, b </w:t>
      </w:r>
      <w:r>
        <w:rPr>
          <w:rFonts w:ascii="Times New Roman"/>
          <w:b w:val="false"/>
          <w:i w:val="false"/>
          <w:color w:val="000000"/>
          <w:vertAlign w:val="subscript"/>
        </w:rPr>
        <w:t xml:space="preserve">2 </w:t>
      </w:r>
      <w:r>
        <w:rPr>
          <w:rFonts w:ascii="Times New Roman"/>
          <w:b w:val="false"/>
          <w:i w:val="false"/>
          <w:color w:val="000000"/>
          <w:sz w:val="28"/>
        </w:rPr>
        <w:t xml:space="preserve">- доли выделяющейся в объем помещения пыли, оседающей соответственно на труднодоступных и доступных для уборки поверхностях помещения (b </w:t>
      </w:r>
      <w:r>
        <w:rPr>
          <w:rFonts w:ascii="Times New Roman"/>
          <w:b w:val="false"/>
          <w:i w:val="false"/>
          <w:color w:val="000000"/>
          <w:vertAlign w:val="subscript"/>
        </w:rPr>
        <w:t xml:space="preserve">1 </w:t>
      </w:r>
      <w:r>
        <w:rPr>
          <w:rFonts w:ascii="Times New Roman"/>
          <w:b w:val="false"/>
          <w:i w:val="false"/>
          <w:color w:val="000000"/>
          <w:sz w:val="28"/>
        </w:rPr>
        <w:t xml:space="preserve">+ b </w:t>
      </w:r>
      <w:r>
        <w:rPr>
          <w:rFonts w:ascii="Times New Roman"/>
          <w:b w:val="false"/>
          <w:i w:val="false"/>
          <w:color w:val="000000"/>
          <w:vertAlign w:val="subscript"/>
        </w:rPr>
        <w:t xml:space="preserve">2 </w:t>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При отсутствии сведений о величине коэффициентов b </w:t>
      </w:r>
      <w:r>
        <w:rPr>
          <w:rFonts w:ascii="Times New Roman"/>
          <w:b w:val="false"/>
          <w:i w:val="false"/>
          <w:color w:val="000000"/>
          <w:vertAlign w:val="subscript"/>
        </w:rPr>
        <w:t xml:space="preserve">1 </w:t>
      </w:r>
      <w:r>
        <w:rPr>
          <w:rFonts w:ascii="Times New Roman"/>
          <w:b w:val="false"/>
          <w:i w:val="false"/>
          <w:color w:val="000000"/>
          <w:sz w:val="28"/>
        </w:rPr>
        <w:t xml:space="preserve">и b </w:t>
      </w:r>
      <w:r>
        <w:rPr>
          <w:rFonts w:ascii="Times New Roman"/>
          <w:b w:val="false"/>
          <w:i w:val="false"/>
          <w:color w:val="000000"/>
          <w:vertAlign w:val="subscript"/>
        </w:rPr>
        <w:t xml:space="preserve">2 </w:t>
      </w:r>
      <w:r>
        <w:rPr>
          <w:rFonts w:ascii="Times New Roman"/>
          <w:b w:val="false"/>
          <w:i w:val="false"/>
          <w:color w:val="000000"/>
          <w:sz w:val="28"/>
        </w:rPr>
        <w:t xml:space="preserve">допускается принимать b </w:t>
      </w:r>
      <w:r>
        <w:rPr>
          <w:rFonts w:ascii="Times New Roman"/>
          <w:b w:val="false"/>
          <w:i w:val="false"/>
          <w:color w:val="000000"/>
          <w:vertAlign w:val="subscript"/>
        </w:rPr>
        <w:t xml:space="preserve">1 </w:t>
      </w:r>
      <w:r>
        <w:rPr>
          <w:rFonts w:ascii="Times New Roman"/>
          <w:b w:val="false"/>
          <w:i w:val="false"/>
          <w:color w:val="000000"/>
          <w:sz w:val="28"/>
        </w:rPr>
        <w:t xml:space="preserve">= 1, b </w:t>
      </w:r>
      <w:r>
        <w:rPr>
          <w:rFonts w:ascii="Times New Roman"/>
          <w:b w:val="false"/>
          <w:i w:val="false"/>
          <w:color w:val="000000"/>
          <w:vertAlign w:val="subscript"/>
        </w:rPr>
        <w:t xml:space="preserve">2 </w:t>
      </w:r>
      <w:r>
        <w:rPr>
          <w:rFonts w:ascii="Times New Roman"/>
          <w:b w:val="false"/>
          <w:i w:val="false"/>
          <w:color w:val="000000"/>
          <w:sz w:val="28"/>
        </w:rPr>
        <w:t xml:space="preserve">= 0. </w:t>
      </w:r>
    </w:p>
    <w:bookmarkStart w:name="z1497" w:id="1477"/>
    <w:p>
      <w:pPr>
        <w:spacing w:after="0"/>
        <w:ind w:left="0"/>
        <w:jc w:val="both"/>
      </w:pPr>
      <w:r>
        <w:rPr>
          <w:rFonts w:ascii="Times New Roman"/>
          <w:b w:val="false"/>
          <w:i w:val="false"/>
          <w:color w:val="000000"/>
          <w:sz w:val="28"/>
        </w:rPr>
        <w:t xml:space="preserve">
      21. Величина M </w:t>
      </w:r>
      <w:r>
        <w:rPr>
          <w:rFonts w:ascii="Times New Roman"/>
          <w:b w:val="false"/>
          <w:i w:val="false"/>
          <w:color w:val="000000"/>
          <w:vertAlign w:val="subscript"/>
        </w:rPr>
        <w:t xml:space="preserve">i </w:t>
      </w:r>
      <w:r>
        <w:rPr>
          <w:rFonts w:ascii="Times New Roman"/>
          <w:b w:val="false"/>
          <w:i w:val="false"/>
          <w:color w:val="000000"/>
          <w:sz w:val="28"/>
        </w:rPr>
        <w:t xml:space="preserve">(i = 1, 2) может быть также определена экспериментально (или по аналогии с действующими образцами производств) в период максимальной загрузки оборудования по формуле </w:t>
      </w:r>
    </w:p>
    <w:bookmarkEnd w:id="14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526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G </w:t>
      </w:r>
      <w:r>
        <w:rPr>
          <w:rFonts w:ascii="Times New Roman"/>
          <w:b w:val="false"/>
          <w:i w:val="false"/>
          <w:color w:val="000000"/>
          <w:vertAlign w:val="subscript"/>
        </w:rPr>
        <w:t xml:space="preserve">1j </w:t>
      </w:r>
      <w:r>
        <w:rPr>
          <w:rFonts w:ascii="Times New Roman"/>
          <w:b w:val="false"/>
          <w:i w:val="false"/>
          <w:color w:val="000000"/>
          <w:sz w:val="28"/>
        </w:rPr>
        <w:t xml:space="preserve">, G </w:t>
      </w:r>
      <w:r>
        <w:rPr>
          <w:rFonts w:ascii="Times New Roman"/>
          <w:b w:val="false"/>
          <w:i w:val="false"/>
          <w:color w:val="000000"/>
          <w:vertAlign w:val="subscript"/>
        </w:rPr>
        <w:t xml:space="preserve">2j </w:t>
      </w:r>
      <w:r>
        <w:rPr>
          <w:rFonts w:ascii="Times New Roman"/>
          <w:b w:val="false"/>
          <w:i w:val="false"/>
          <w:color w:val="000000"/>
          <w:sz w:val="28"/>
        </w:rPr>
        <w:t xml:space="preserve">- интенсивность пылеотложений соответственно на труднодоступных F </w:t>
      </w:r>
      <w:r>
        <w:rPr>
          <w:rFonts w:ascii="Times New Roman"/>
          <w:b w:val="false"/>
          <w:i w:val="false"/>
          <w:color w:val="000000"/>
          <w:vertAlign w:val="subscript"/>
        </w:rPr>
        <w:t xml:space="preserve">1j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 и доступных F </w:t>
      </w:r>
      <w:r>
        <w:rPr>
          <w:rFonts w:ascii="Times New Roman"/>
          <w:b w:val="false"/>
          <w:i w:val="false"/>
          <w:color w:val="000000"/>
          <w:vertAlign w:val="subscript"/>
        </w:rPr>
        <w:t xml:space="preserve">2j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 площадях, кг/м </w:t>
      </w:r>
      <w:r>
        <w:rPr>
          <w:rFonts w:ascii="Times New Roman"/>
          <w:b w:val="false"/>
          <w:i w:val="false"/>
          <w:color w:val="000000"/>
          <w:vertAlign w:val="superscript"/>
        </w:rPr>
        <w:t xml:space="preserve">2.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1 </w:t>
      </w:r>
      <w:r>
        <w:rPr>
          <w:rFonts w:ascii="Times New Roman"/>
          <w:b w:val="false"/>
          <w:i w:val="false"/>
          <w:color w:val="000000"/>
          <w:sz w:val="28"/>
        </w:rPr>
        <w:t xml:space="preserve">, t </w:t>
      </w:r>
      <w:r>
        <w:rPr>
          <w:rFonts w:ascii="Times New Roman"/>
          <w:b w:val="false"/>
          <w:i w:val="false"/>
          <w:color w:val="000000"/>
          <w:vertAlign w:val="subscript"/>
        </w:rPr>
        <w:t xml:space="preserve">2 </w:t>
      </w:r>
      <w:r>
        <w:rPr>
          <w:rFonts w:ascii="Times New Roman"/>
          <w:b w:val="false"/>
          <w:i w:val="false"/>
          <w:color w:val="000000"/>
          <w:sz w:val="28"/>
        </w:rPr>
        <w:t xml:space="preserve">- промежуток времени соответственно между генеральными и текущими пылеуборками, с. </w:t>
      </w:r>
    </w:p>
    <w:bookmarkStart w:name="z1498" w:id="1478"/>
    <w:p>
      <w:pPr>
        <w:spacing w:after="0"/>
        <w:ind w:left="0"/>
        <w:jc w:val="left"/>
      </w:pPr>
      <w:r>
        <w:rPr>
          <w:rFonts w:ascii="Times New Roman"/>
          <w:b/>
          <w:i w:val="false"/>
          <w:color w:val="000000"/>
        </w:rPr>
        <w:t xml:space="preserve"> 4. Определение категорий В1-В4 помещений</w:t>
      </w:r>
    </w:p>
    <w:bookmarkEnd w:id="1478"/>
    <w:bookmarkStart w:name="z1499" w:id="1479"/>
    <w:p>
      <w:pPr>
        <w:spacing w:after="0"/>
        <w:ind w:left="0"/>
        <w:jc w:val="both"/>
      </w:pPr>
      <w:r>
        <w:rPr>
          <w:rFonts w:ascii="Times New Roman"/>
          <w:b w:val="false"/>
          <w:i w:val="false"/>
          <w:color w:val="000000"/>
          <w:sz w:val="28"/>
        </w:rPr>
        <w:t xml:space="preserve">
      22. При пожарной нагрузке, включающей в себя различные сочетания (смесь) горючих, трудногорючих жидкостей, твердых горючих и трудногорючих веществ и материалов в пределах пожароопасного участка, пожарная нагрузка Q, МДж, определяется по формуле </w:t>
      </w:r>
    </w:p>
    <w:bookmarkEnd w:id="14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938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G </w:t>
      </w:r>
      <w:r>
        <w:rPr>
          <w:rFonts w:ascii="Times New Roman"/>
          <w:b w:val="false"/>
          <w:i w:val="false"/>
          <w:color w:val="000000"/>
          <w:vertAlign w:val="subscript"/>
        </w:rPr>
        <w:t xml:space="preserve">i </w:t>
      </w:r>
      <w:r>
        <w:rPr>
          <w:rFonts w:ascii="Times New Roman"/>
          <w:b w:val="false"/>
          <w:i w:val="false"/>
          <w:color w:val="000000"/>
          <w:sz w:val="28"/>
        </w:rPr>
        <w:t xml:space="preserve">- количество i-го материала пожарной нагрузки, кг;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perscript"/>
        </w:rPr>
        <w:t xml:space="preserve">p </w:t>
      </w:r>
      <w:r>
        <w:rPr>
          <w:rFonts w:ascii="Times New Roman"/>
          <w:b w:val="false"/>
          <w:i w:val="false"/>
          <w:color w:val="000000"/>
          <w:vertAlign w:val="subscript"/>
        </w:rPr>
        <w:t xml:space="preserve">нi </w:t>
      </w:r>
      <w:r>
        <w:rPr>
          <w:rFonts w:ascii="Times New Roman"/>
          <w:b w:val="false"/>
          <w:i w:val="false"/>
          <w:color w:val="000000"/>
          <w:sz w:val="28"/>
        </w:rPr>
        <w:t xml:space="preserve">- низшая теплота сгорания i-го материала пожарной нагрузки, МДж/кг. </w:t>
      </w:r>
    </w:p>
    <w:p>
      <w:pPr>
        <w:spacing w:after="0"/>
        <w:ind w:left="0"/>
        <w:jc w:val="both"/>
      </w:pPr>
      <w:r>
        <w:rPr>
          <w:rFonts w:ascii="Times New Roman"/>
          <w:b w:val="false"/>
          <w:i w:val="false"/>
          <w:color w:val="000000"/>
          <w:sz w:val="28"/>
        </w:rPr>
        <w:t xml:space="preserve">
      Удельная пожарная нагрузка g, МДж/м </w:t>
      </w:r>
      <w:r>
        <w:rPr>
          <w:rFonts w:ascii="Times New Roman"/>
          <w:b w:val="false"/>
          <w:i w:val="false"/>
          <w:color w:val="000000"/>
          <w:vertAlign w:val="superscript"/>
        </w:rPr>
        <w:t xml:space="preserve">2 </w:t>
      </w:r>
      <w:r>
        <w:rPr>
          <w:rFonts w:ascii="Times New Roman"/>
          <w:b w:val="false"/>
          <w:i w:val="false"/>
          <w:color w:val="000000"/>
          <w:sz w:val="28"/>
        </w:rPr>
        <w:t xml:space="preserve">, определяется из соотношения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31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S - площадь размещения пожарной нагрузки, м </w:t>
      </w:r>
      <w:r>
        <w:rPr>
          <w:rFonts w:ascii="Times New Roman"/>
          <w:b w:val="false"/>
          <w:i w:val="false"/>
          <w:color w:val="000000"/>
          <w:vertAlign w:val="superscript"/>
        </w:rPr>
        <w:t xml:space="preserve">2 </w:t>
      </w:r>
      <w:r>
        <w:rPr>
          <w:rFonts w:ascii="Times New Roman"/>
          <w:b w:val="false"/>
          <w:i w:val="false"/>
          <w:color w:val="000000"/>
          <w:sz w:val="28"/>
        </w:rPr>
        <w:t xml:space="preserve">(но не менее 10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помещениях категорий В1-В4 допускается наличие нескольких участков с пожарной нагрузкой, не превышающей значений, приведенных в таблице 5 настоящего приложения. </w:t>
      </w:r>
    </w:p>
    <w:p>
      <w:pPr>
        <w:spacing w:after="0"/>
        <w:ind w:left="0"/>
        <w:jc w:val="both"/>
      </w:pPr>
      <w:r>
        <w:rPr>
          <w:rFonts w:ascii="Times New Roman"/>
          <w:b w:val="false"/>
          <w:i w:val="false"/>
          <w:color w:val="000000"/>
          <w:sz w:val="28"/>
        </w:rPr>
        <w:t xml:space="preserve">
      В помещениях категории В4 расстояния между этими участками принимаются более предельных. </w:t>
      </w:r>
    </w:p>
    <w:p>
      <w:pPr>
        <w:spacing w:after="0"/>
        <w:ind w:left="0"/>
        <w:jc w:val="both"/>
      </w:pPr>
      <w:r>
        <w:rPr>
          <w:rFonts w:ascii="Times New Roman"/>
          <w:b w:val="false"/>
          <w:i w:val="false"/>
          <w:color w:val="000000"/>
          <w:sz w:val="28"/>
        </w:rPr>
        <w:t xml:space="preserve">
      В таблице 5 приведены рекомендуемые значения предельных расстояний l </w:t>
      </w:r>
      <w:r>
        <w:rPr>
          <w:rFonts w:ascii="Times New Roman"/>
          <w:b w:val="false"/>
          <w:i w:val="false"/>
          <w:color w:val="000000"/>
          <w:vertAlign w:val="subscript"/>
        </w:rPr>
        <w:t xml:space="preserve">пр </w:t>
      </w:r>
      <w:r>
        <w:rPr>
          <w:rFonts w:ascii="Times New Roman"/>
          <w:b w:val="false"/>
          <w:i w:val="false"/>
          <w:color w:val="000000"/>
          <w:sz w:val="28"/>
        </w:rPr>
        <w:t xml:space="preserve">в зависимости от величины критической плотности падающих лучистых потоков q </w:t>
      </w:r>
      <w:r>
        <w:rPr>
          <w:rFonts w:ascii="Times New Roman"/>
          <w:b w:val="false"/>
          <w:i w:val="false"/>
          <w:color w:val="000000"/>
          <w:vertAlign w:val="subscript"/>
        </w:rPr>
        <w:t xml:space="preserve">кр </w:t>
      </w:r>
      <w:r>
        <w:rPr>
          <w:rFonts w:ascii="Times New Roman"/>
          <w:b w:val="false"/>
          <w:i w:val="false"/>
          <w:color w:val="000000"/>
          <w:sz w:val="28"/>
        </w:rPr>
        <w:t xml:space="preserve">, кВт/м </w:t>
      </w:r>
      <w:r>
        <w:rPr>
          <w:rFonts w:ascii="Times New Roman"/>
          <w:b w:val="false"/>
          <w:i w:val="false"/>
          <w:color w:val="000000"/>
          <w:vertAlign w:val="superscript"/>
        </w:rPr>
        <w:t xml:space="preserve">2 </w:t>
      </w:r>
      <w:r>
        <w:rPr>
          <w:rFonts w:ascii="Times New Roman"/>
          <w:b w:val="false"/>
          <w:i w:val="false"/>
          <w:color w:val="000000"/>
          <w:sz w:val="28"/>
        </w:rPr>
        <w:t xml:space="preserve">, для пожарной нагрузки, состоящей из твердых горючих и трудногорючих материалов. </w:t>
      </w:r>
    </w:p>
    <w:p>
      <w:pPr>
        <w:spacing w:after="0"/>
        <w:ind w:left="0"/>
        <w:jc w:val="both"/>
      </w:pPr>
      <w:r>
        <w:rPr>
          <w:rFonts w:ascii="Times New Roman"/>
          <w:b w:val="false"/>
          <w:i w:val="false"/>
          <w:color w:val="000000"/>
          <w:sz w:val="28"/>
        </w:rPr>
        <w:t xml:space="preserve">
      Значения l </w:t>
      </w:r>
      <w:r>
        <w:rPr>
          <w:rFonts w:ascii="Times New Roman"/>
          <w:b w:val="false"/>
          <w:i w:val="false"/>
          <w:color w:val="000000"/>
          <w:vertAlign w:val="subscript"/>
        </w:rPr>
        <w:t xml:space="preserve">пр </w:t>
      </w:r>
      <w:r>
        <w:rPr>
          <w:rFonts w:ascii="Times New Roman"/>
          <w:b w:val="false"/>
          <w:i w:val="false"/>
          <w:color w:val="000000"/>
          <w:sz w:val="28"/>
        </w:rPr>
        <w:t xml:space="preserve">приведенные в таблице 5, рекомендуются при условии, если: </w:t>
      </w:r>
    </w:p>
    <w:p>
      <w:pPr>
        <w:spacing w:after="0"/>
        <w:ind w:left="0"/>
        <w:jc w:val="both"/>
      </w:pPr>
      <w:r>
        <w:rPr>
          <w:rFonts w:ascii="Times New Roman"/>
          <w:b w:val="false"/>
          <w:i w:val="false"/>
          <w:color w:val="000000"/>
          <w:sz w:val="28"/>
        </w:rPr>
        <w:t xml:space="preserve">
      1) Н - минимальное расстояние от поверхности пожарной нагрузки до нижнего пояса ферм перекрытия (покрытия), м - более 11 м; </w:t>
      </w:r>
    </w:p>
    <w:p>
      <w:pPr>
        <w:spacing w:after="0"/>
        <w:ind w:left="0"/>
        <w:jc w:val="both"/>
      </w:pPr>
      <w:r>
        <w:rPr>
          <w:rFonts w:ascii="Times New Roman"/>
          <w:b w:val="false"/>
          <w:i w:val="false"/>
          <w:color w:val="000000"/>
          <w:sz w:val="28"/>
        </w:rPr>
        <w:t xml:space="preserve">
      2) если Н - менее 11 м, то предельное расстояние определяется как l = l + (11 - Н), где l </w:t>
      </w:r>
      <w:r>
        <w:rPr>
          <w:rFonts w:ascii="Times New Roman"/>
          <w:b w:val="false"/>
          <w:i w:val="false"/>
          <w:color w:val="000000"/>
          <w:vertAlign w:val="subscript"/>
        </w:rPr>
        <w:t xml:space="preserve">пр </w:t>
      </w:r>
      <w:r>
        <w:rPr>
          <w:rFonts w:ascii="Times New Roman"/>
          <w:b w:val="false"/>
          <w:i w:val="false"/>
          <w:color w:val="000000"/>
          <w:sz w:val="28"/>
        </w:rPr>
        <w:t xml:space="preserve">- определяется по таблице 5. </w:t>
      </w:r>
    </w:p>
    <w:bookmarkStart w:name="z1500" w:id="1480"/>
    <w:p>
      <w:pPr>
        <w:spacing w:after="0"/>
        <w:ind w:left="0"/>
        <w:jc w:val="both"/>
      </w:pPr>
      <w:r>
        <w:rPr>
          <w:rFonts w:ascii="Times New Roman"/>
          <w:b w:val="false"/>
          <w:i w:val="false"/>
          <w:color w:val="000000"/>
          <w:sz w:val="28"/>
        </w:rPr>
        <w:t xml:space="preserve">
                                                     Таблица 5 </w:t>
      </w:r>
    </w:p>
    <w:bookmarkEnd w:id="1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1166"/>
        <w:gridCol w:w="1166"/>
        <w:gridCol w:w="1166"/>
        <w:gridCol w:w="1166"/>
        <w:gridCol w:w="1166"/>
        <w:gridCol w:w="1376"/>
        <w:gridCol w:w="1376"/>
        <w:gridCol w:w="1376"/>
      </w:tblGrid>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w:t>
            </w:r>
            <w:r>
              <w:rPr>
                <w:rFonts w:ascii="Times New Roman"/>
                <w:b w:val="false"/>
                <w:i w:val="false"/>
                <w:color w:val="000000"/>
                <w:vertAlign w:val="subscript"/>
              </w:rPr>
              <w:t xml:space="preserve">кр </w:t>
            </w:r>
            <w:r>
              <w:rPr>
                <w:rFonts w:ascii="Times New Roman"/>
                <w:b w:val="false"/>
                <w:i w:val="false"/>
                <w:color w:val="000000"/>
                <w:sz w:val="20"/>
              </w:rPr>
              <w:t xml:space="preserve">, кВт/м </w:t>
            </w:r>
            <w:r>
              <w:rPr>
                <w:rFonts w:ascii="Times New Roman"/>
                <w:b w:val="false"/>
                <w:i w:val="false"/>
                <w:color w:val="000000"/>
                <w:vertAlign w:val="superscript"/>
              </w:rPr>
              <w:t xml:space="preserve">2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 </w:t>
            </w:r>
            <w:r>
              <w:rPr>
                <w:rFonts w:ascii="Times New Roman"/>
                <w:b w:val="false"/>
                <w:i w:val="false"/>
                <w:color w:val="000000"/>
                <w:vertAlign w:val="subscript"/>
              </w:rPr>
              <w:t xml:space="preserve">пр </w:t>
            </w:r>
            <w:r>
              <w:rPr>
                <w:rFonts w:ascii="Times New Roman"/>
                <w:b w:val="false"/>
                <w:i w:val="false"/>
                <w:color w:val="000000"/>
                <w:sz w:val="20"/>
              </w:rPr>
              <w:t xml:space="preserve">, м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Значения q </w:t>
      </w:r>
      <w:r>
        <w:rPr>
          <w:rFonts w:ascii="Times New Roman"/>
          <w:b w:val="false"/>
          <w:i w:val="false"/>
          <w:color w:val="000000"/>
          <w:vertAlign w:val="subscript"/>
        </w:rPr>
        <w:t xml:space="preserve">кр </w:t>
      </w:r>
      <w:r>
        <w:rPr>
          <w:rFonts w:ascii="Times New Roman"/>
          <w:b w:val="false"/>
          <w:i w:val="false"/>
          <w:color w:val="000000"/>
          <w:sz w:val="28"/>
        </w:rPr>
        <w:t xml:space="preserve">для некоторых материалов пожарной нагрузки приведены в таблице 6 настоящего приложения. </w:t>
      </w:r>
    </w:p>
    <w:bookmarkStart w:name="z1501" w:id="1481"/>
    <w:p>
      <w:pPr>
        <w:spacing w:after="0"/>
        <w:ind w:left="0"/>
        <w:jc w:val="both"/>
      </w:pPr>
      <w:r>
        <w:rPr>
          <w:rFonts w:ascii="Times New Roman"/>
          <w:b w:val="false"/>
          <w:i w:val="false"/>
          <w:color w:val="000000"/>
          <w:sz w:val="28"/>
        </w:rPr>
        <w:t xml:space="preserve">
                                                          Таблица 6 </w:t>
      </w:r>
    </w:p>
    <w:bookmarkEnd w:id="1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0"/>
        <w:gridCol w:w="4050"/>
      </w:tblGrid>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w:t>
            </w:r>
            <w:r>
              <w:rPr>
                <w:rFonts w:ascii="Times New Roman"/>
                <w:b w:val="false"/>
                <w:i w:val="false"/>
                <w:color w:val="000000"/>
                <w:vertAlign w:val="subscript"/>
              </w:rPr>
              <w:t xml:space="preserve">кр </w:t>
            </w:r>
            <w:r>
              <w:rPr>
                <w:rFonts w:ascii="Times New Roman"/>
                <w:b w:val="false"/>
                <w:i w:val="false"/>
                <w:color w:val="000000"/>
                <w:sz w:val="20"/>
              </w:rPr>
              <w:t xml:space="preserve">, кВт/м </w:t>
            </w:r>
            <w:r>
              <w:rPr>
                <w:rFonts w:ascii="Times New Roman"/>
                <w:b w:val="false"/>
                <w:i w:val="false"/>
                <w:color w:val="000000"/>
                <w:vertAlign w:val="superscript"/>
              </w:rPr>
              <w:t xml:space="preserve">2 </w:t>
            </w:r>
          </w:p>
        </w:tc>
      </w:tr>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(сосна влажностью 12 %)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r>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Древесно-стружечные плиты (плотностью 417 кг </w:t>
            </w:r>
            <w:r>
              <w:rPr>
                <w:rFonts w:ascii="Times New Roman"/>
                <w:b w:val="false"/>
                <w:i w:val="false"/>
                <w:color w:val="000000"/>
                <w:vertAlign w:val="superscript"/>
              </w:rPr>
              <w:t xml:space="preserve">. </w:t>
            </w: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r>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Хлопок-волокно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Слоистый пластик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r>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Стеклопластик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r>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Пергамин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r>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r>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Уголь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Рулонная кровля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r>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Сено, солома (при минимальной влажности до 8 %)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пожарная нагрузка состоит из различных материалов, то значение q </w:t>
      </w:r>
      <w:r>
        <w:rPr>
          <w:rFonts w:ascii="Times New Roman"/>
          <w:b w:val="false"/>
          <w:i w:val="false"/>
          <w:color w:val="000000"/>
          <w:vertAlign w:val="subscript"/>
        </w:rPr>
        <w:t xml:space="preserve">кр </w:t>
      </w:r>
      <w:r>
        <w:rPr>
          <w:rFonts w:ascii="Times New Roman"/>
          <w:b w:val="false"/>
          <w:i w:val="false"/>
          <w:color w:val="000000"/>
          <w:sz w:val="28"/>
        </w:rPr>
        <w:t xml:space="preserve">определяется по материалу с минимальным значением q </w:t>
      </w:r>
      <w:r>
        <w:rPr>
          <w:rFonts w:ascii="Times New Roman"/>
          <w:b w:val="false"/>
          <w:i w:val="false"/>
          <w:color w:val="000000"/>
          <w:vertAlign w:val="subscript"/>
        </w:rPr>
        <w:t xml:space="preserve">кр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Для материалов пожарной нагрузки с неизвестными значениями q </w:t>
      </w:r>
      <w:r>
        <w:rPr>
          <w:rFonts w:ascii="Times New Roman"/>
          <w:b w:val="false"/>
          <w:i w:val="false"/>
          <w:color w:val="000000"/>
          <w:vertAlign w:val="subscript"/>
        </w:rPr>
        <w:t xml:space="preserve">кр </w:t>
      </w:r>
      <w:r>
        <w:rPr>
          <w:rFonts w:ascii="Times New Roman"/>
          <w:b w:val="false"/>
          <w:i w:val="false"/>
          <w:color w:val="000000"/>
          <w:sz w:val="28"/>
        </w:rPr>
        <w:t xml:space="preserve">значения предельных расстояний принимаются l </w:t>
      </w:r>
      <w:r>
        <w:rPr>
          <w:rFonts w:ascii="Times New Roman"/>
          <w:b w:val="false"/>
          <w:i w:val="false"/>
          <w:color w:val="000000"/>
          <w:vertAlign w:val="subscript"/>
        </w:rPr>
        <w:t xml:space="preserve">пр </w:t>
      </w:r>
      <w:r>
        <w:rPr>
          <w:rFonts w:ascii="Times New Roman"/>
          <w:b w:val="false"/>
          <w:i w:val="false"/>
          <w:color w:val="000000"/>
          <w:sz w:val="28"/>
          <w:u w:val="single"/>
        </w:rPr>
        <w:t xml:space="preserve">&gt; </w:t>
      </w:r>
      <w:r>
        <w:rPr>
          <w:rFonts w:ascii="Times New Roman"/>
          <w:b w:val="false"/>
          <w:i w:val="false"/>
          <w:color w:val="000000"/>
          <w:sz w:val="28"/>
        </w:rPr>
        <w:t xml:space="preserve">12 м. </w:t>
      </w:r>
    </w:p>
    <w:p>
      <w:pPr>
        <w:spacing w:after="0"/>
        <w:ind w:left="0"/>
        <w:jc w:val="both"/>
      </w:pPr>
      <w:r>
        <w:rPr>
          <w:rFonts w:ascii="Times New Roman"/>
          <w:b w:val="false"/>
          <w:i w:val="false"/>
          <w:color w:val="000000"/>
          <w:sz w:val="28"/>
        </w:rPr>
        <w:t xml:space="preserve">
      Для пожарной нагрузки, состоящей из ЛВЖ или ГЖ, рекомендуемое расстояние l </w:t>
      </w:r>
      <w:r>
        <w:rPr>
          <w:rFonts w:ascii="Times New Roman"/>
          <w:b w:val="false"/>
          <w:i w:val="false"/>
          <w:color w:val="000000"/>
          <w:vertAlign w:val="subscript"/>
        </w:rPr>
        <w:t xml:space="preserve">пр </w:t>
      </w:r>
      <w:r>
        <w:rPr>
          <w:rFonts w:ascii="Times New Roman"/>
          <w:b w:val="false"/>
          <w:i w:val="false"/>
          <w:color w:val="000000"/>
          <w:sz w:val="28"/>
        </w:rPr>
        <w:t xml:space="preserve">между соседними участками размещения (разлива) пожарной нагрузки определяется по формулам </w:t>
      </w:r>
    </w:p>
    <w:p>
      <w:pPr>
        <w:spacing w:after="0"/>
        <w:ind w:left="0"/>
        <w:jc w:val="both"/>
      </w:pPr>
      <w:r>
        <w:rPr>
          <w:rFonts w:ascii="Times New Roman"/>
          <w:b w:val="false"/>
          <w:i w:val="false"/>
          <w:color w:val="000000"/>
          <w:sz w:val="28"/>
        </w:rPr>
        <w:t xml:space="preserve">
                          l </w:t>
      </w:r>
      <w:r>
        <w:rPr>
          <w:rFonts w:ascii="Times New Roman"/>
          <w:b w:val="false"/>
          <w:i w:val="false"/>
          <w:color w:val="000000"/>
          <w:vertAlign w:val="subscript"/>
        </w:rPr>
        <w:t xml:space="preserve">пр </w:t>
      </w:r>
      <w:r>
        <w:rPr>
          <w:rFonts w:ascii="Times New Roman"/>
          <w:b w:val="false"/>
          <w:i w:val="false"/>
          <w:color w:val="000000"/>
          <w:sz w:val="28"/>
          <w:u w:val="single"/>
        </w:rPr>
        <w:t xml:space="preserve">&gt; </w:t>
      </w:r>
      <w:r>
        <w:rPr>
          <w:rFonts w:ascii="Times New Roman"/>
          <w:b w:val="false"/>
          <w:i w:val="false"/>
          <w:color w:val="000000"/>
          <w:sz w:val="28"/>
        </w:rPr>
        <w:t xml:space="preserve">15 м, при Н </w:t>
      </w:r>
      <w:r>
        <w:rPr>
          <w:rFonts w:ascii="Times New Roman"/>
          <w:b w:val="false"/>
          <w:i w:val="false"/>
          <w:color w:val="000000"/>
          <w:sz w:val="28"/>
          <w:u w:val="single"/>
        </w:rPr>
        <w:t xml:space="preserve">&gt; </w:t>
      </w:r>
      <w:r>
        <w:rPr>
          <w:rFonts w:ascii="Times New Roman"/>
          <w:b w:val="false"/>
          <w:i w:val="false"/>
          <w:color w:val="000000"/>
          <w:sz w:val="28"/>
        </w:rPr>
        <w:t xml:space="preserve">11,                (23) </w:t>
      </w:r>
    </w:p>
    <w:p>
      <w:pPr>
        <w:spacing w:after="0"/>
        <w:ind w:left="0"/>
        <w:jc w:val="both"/>
      </w:pPr>
      <w:r>
        <w:rPr>
          <w:rFonts w:ascii="Times New Roman"/>
          <w:b w:val="false"/>
          <w:i w:val="false"/>
          <w:color w:val="000000"/>
          <w:sz w:val="28"/>
        </w:rPr>
        <w:t xml:space="preserve">
                          l </w:t>
      </w:r>
      <w:r>
        <w:rPr>
          <w:rFonts w:ascii="Times New Roman"/>
          <w:b w:val="false"/>
          <w:i w:val="false"/>
          <w:color w:val="000000"/>
          <w:vertAlign w:val="subscript"/>
        </w:rPr>
        <w:t xml:space="preserve">пр </w:t>
      </w:r>
      <w:r>
        <w:rPr>
          <w:rFonts w:ascii="Times New Roman"/>
          <w:b w:val="false"/>
          <w:i w:val="false"/>
          <w:color w:val="000000"/>
          <w:sz w:val="28"/>
          <w:u w:val="single"/>
        </w:rPr>
        <w:t xml:space="preserve">&gt; </w:t>
      </w:r>
      <w:r>
        <w:rPr>
          <w:rFonts w:ascii="Times New Roman"/>
          <w:b w:val="false"/>
          <w:i w:val="false"/>
          <w:color w:val="000000"/>
          <w:sz w:val="28"/>
        </w:rPr>
        <w:t xml:space="preserve">26 - Н при Н &lt; 11.               (24) </w:t>
      </w:r>
    </w:p>
    <w:p>
      <w:pPr>
        <w:spacing w:after="0"/>
        <w:ind w:left="0"/>
        <w:jc w:val="both"/>
      </w:pPr>
      <w:r>
        <w:rPr>
          <w:rFonts w:ascii="Times New Roman"/>
          <w:b w:val="false"/>
          <w:i w:val="false"/>
          <w:color w:val="000000"/>
          <w:sz w:val="28"/>
        </w:rPr>
        <w:t xml:space="preserve">
      Если при определении категорий В2 или В3 количество пожарной нагрузки Q, определенное по формуле 21, отвечает неравенству </w:t>
      </w:r>
    </w:p>
    <w:p>
      <w:pPr>
        <w:spacing w:after="0"/>
        <w:ind w:left="0"/>
        <w:jc w:val="both"/>
      </w:pPr>
      <w:r>
        <w:rPr>
          <w:rFonts w:ascii="Times New Roman"/>
          <w:b w:val="false"/>
          <w:i w:val="false"/>
          <w:color w:val="000000"/>
          <w:sz w:val="28"/>
        </w:rPr>
        <w:t xml:space="preserve">
                              Q </w:t>
      </w:r>
      <w:r>
        <w:rPr>
          <w:rFonts w:ascii="Times New Roman"/>
          <w:b w:val="false"/>
          <w:i w:val="false"/>
          <w:color w:val="000000"/>
          <w:sz w:val="28"/>
          <w:u w:val="single"/>
        </w:rPr>
        <w:t xml:space="preserve">&gt; </w:t>
      </w:r>
      <w:r>
        <w:rPr>
          <w:rFonts w:ascii="Times New Roman"/>
          <w:b w:val="false"/>
          <w:i w:val="false"/>
          <w:color w:val="000000"/>
          <w:sz w:val="28"/>
        </w:rPr>
        <w:t xml:space="preserve">0,64g </w:t>
      </w:r>
      <w:r>
        <w:rPr>
          <w:rFonts w:ascii="Times New Roman"/>
          <w:b w:val="false"/>
          <w:i w:val="false"/>
          <w:color w:val="000000"/>
          <w:vertAlign w:val="subscript"/>
        </w:rPr>
        <w:t xml:space="preserve">т </w:t>
      </w:r>
      <w:r>
        <w:rPr>
          <w:rFonts w:ascii="Times New Roman"/>
          <w:b w:val="false"/>
          <w:i w:val="false"/>
          <w:color w:val="000000"/>
          <w:sz w:val="28"/>
        </w:rPr>
        <w:t xml:space="preserve">Н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Где, g </w:t>
      </w:r>
      <w:r>
        <w:rPr>
          <w:rFonts w:ascii="Times New Roman"/>
          <w:b w:val="false"/>
          <w:i w:val="false"/>
          <w:color w:val="000000"/>
          <w:vertAlign w:val="subscript"/>
        </w:rPr>
        <w:t xml:space="preserve">т </w:t>
      </w:r>
      <w:r>
        <w:rPr>
          <w:rFonts w:ascii="Times New Roman"/>
          <w:b w:val="false"/>
          <w:i w:val="false"/>
          <w:color w:val="000000"/>
          <w:sz w:val="28"/>
        </w:rPr>
        <w:t xml:space="preserve">= 2200 МДж </w:t>
      </w:r>
      <w:r>
        <w:rPr>
          <w:rFonts w:ascii="Times New Roman"/>
          <w:b w:val="false"/>
          <w:i w:val="false"/>
          <w:color w:val="000000"/>
          <w:vertAlign w:val="superscript"/>
        </w:rPr>
        <w:t xml:space="preserve">.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 при 1401 МДж </w:t>
      </w:r>
      <w:r>
        <w:rPr>
          <w:rFonts w:ascii="Times New Roman"/>
          <w:b w:val="false"/>
          <w:i w:val="false"/>
          <w:color w:val="000000"/>
          <w:vertAlign w:val="superscript"/>
        </w:rPr>
        <w:t xml:space="preserve">.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g </w:t>
      </w:r>
      <w:r>
        <w:rPr>
          <w:rFonts w:ascii="Times New Roman"/>
          <w:b w:val="false"/>
          <w:i w:val="false"/>
          <w:color w:val="000000"/>
          <w:sz w:val="28"/>
          <w:u w:val="single"/>
        </w:rPr>
        <w:t xml:space="preserve">&lt; </w:t>
      </w:r>
      <w:r>
        <w:rPr>
          <w:rFonts w:ascii="Times New Roman"/>
          <w:b w:val="false"/>
          <w:i w:val="false"/>
          <w:color w:val="000000"/>
          <w:sz w:val="28"/>
        </w:rPr>
        <w:t xml:space="preserve">2200 МДж </w:t>
      </w:r>
      <w:r>
        <w:rPr>
          <w:rFonts w:ascii="Times New Roman"/>
          <w:b w:val="false"/>
          <w:i w:val="false"/>
          <w:color w:val="000000"/>
          <w:vertAlign w:val="superscript"/>
        </w:rPr>
        <w:t xml:space="preserve">.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и g </w:t>
      </w:r>
      <w:r>
        <w:rPr>
          <w:rFonts w:ascii="Times New Roman"/>
          <w:b w:val="false"/>
          <w:i w:val="false"/>
          <w:color w:val="000000"/>
          <w:vertAlign w:val="subscript"/>
        </w:rPr>
        <w:t xml:space="preserve">т </w:t>
      </w:r>
      <w:r>
        <w:rPr>
          <w:rFonts w:ascii="Times New Roman"/>
          <w:b w:val="false"/>
          <w:i w:val="false"/>
          <w:color w:val="000000"/>
          <w:sz w:val="28"/>
        </w:rPr>
        <w:t xml:space="preserve">= 1400 МДж </w:t>
      </w:r>
      <w:r>
        <w:rPr>
          <w:rFonts w:ascii="Times New Roman"/>
          <w:b w:val="false"/>
          <w:i w:val="false"/>
          <w:color w:val="000000"/>
          <w:vertAlign w:val="superscript"/>
        </w:rPr>
        <w:t xml:space="preserve">.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 при 181 МДж </w:t>
      </w:r>
      <w:r>
        <w:rPr>
          <w:rFonts w:ascii="Times New Roman"/>
          <w:b w:val="false"/>
          <w:i w:val="false"/>
          <w:color w:val="000000"/>
          <w:vertAlign w:val="superscript"/>
        </w:rPr>
        <w:t xml:space="preserve">.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g </w:t>
      </w:r>
      <w:r>
        <w:rPr>
          <w:rFonts w:ascii="Times New Roman"/>
          <w:b w:val="false"/>
          <w:i w:val="false"/>
          <w:color w:val="000000"/>
          <w:sz w:val="28"/>
          <w:u w:val="single"/>
        </w:rPr>
        <w:t xml:space="preserve">&lt; </w:t>
      </w:r>
      <w:r>
        <w:rPr>
          <w:rFonts w:ascii="Times New Roman"/>
          <w:b w:val="false"/>
          <w:i w:val="false"/>
          <w:color w:val="000000"/>
          <w:sz w:val="28"/>
        </w:rPr>
        <w:t xml:space="preserve">1400 МДж </w:t>
      </w:r>
      <w:r>
        <w:rPr>
          <w:rFonts w:ascii="Times New Roman"/>
          <w:b w:val="false"/>
          <w:i w:val="false"/>
          <w:color w:val="000000"/>
          <w:vertAlign w:val="superscript"/>
        </w:rPr>
        <w:t xml:space="preserve">.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то помещение будет относиться к категориям В1 или В2 соответственно. </w:t>
      </w:r>
    </w:p>
    <w:bookmarkStart w:name="z1502" w:id="1482"/>
    <w:p>
      <w:pPr>
        <w:spacing w:after="0"/>
        <w:ind w:left="0"/>
        <w:jc w:val="left"/>
      </w:pPr>
      <w:r>
        <w:rPr>
          <w:rFonts w:ascii="Times New Roman"/>
          <w:b/>
          <w:i w:val="false"/>
          <w:color w:val="000000"/>
        </w:rPr>
        <w:t xml:space="preserve"> 5. Определение избыточного давления взрыва для веществ и</w:t>
      </w:r>
      <w:r>
        <w:br/>
      </w:r>
      <w:r>
        <w:rPr>
          <w:rFonts w:ascii="Times New Roman"/>
          <w:b/>
          <w:i w:val="false"/>
          <w:color w:val="000000"/>
        </w:rPr>
        <w:t>материалов, способных взрываться и гореть при взаимодействии</w:t>
      </w:r>
      <w:r>
        <w:br/>
      </w:r>
      <w:r>
        <w:rPr>
          <w:rFonts w:ascii="Times New Roman"/>
          <w:b/>
          <w:i w:val="false"/>
          <w:color w:val="000000"/>
        </w:rPr>
        <w:t>с водой, кислородом воздуха или друг с другом</w:t>
      </w:r>
    </w:p>
    <w:bookmarkEnd w:id="1482"/>
    <w:bookmarkStart w:name="z1503" w:id="1483"/>
    <w:p>
      <w:pPr>
        <w:spacing w:after="0"/>
        <w:ind w:left="0"/>
        <w:jc w:val="both"/>
      </w:pPr>
      <w:r>
        <w:rPr>
          <w:rFonts w:ascii="Times New Roman"/>
          <w:b w:val="false"/>
          <w:i w:val="false"/>
          <w:color w:val="000000"/>
          <w:sz w:val="28"/>
        </w:rPr>
        <w:t xml:space="preserve">
      23. Расчетное избыточное давление взрыва </w:t>
      </w:r>
      <w:r>
        <w:rPr>
          <w:rFonts w:ascii="Times New Roman"/>
          <w:b w:val="false"/>
          <w:i w:val="false"/>
          <w:color w:val="000000"/>
          <w:sz w:val="28"/>
          <w:u w:val="single"/>
        </w:rPr>
        <w:t xml:space="preserve">/\ </w:t>
      </w:r>
      <w:r>
        <w:rPr>
          <w:rFonts w:ascii="Times New Roman"/>
          <w:b w:val="false"/>
          <w:i w:val="false"/>
          <w:color w:val="000000"/>
          <w:sz w:val="28"/>
        </w:rPr>
        <w:t xml:space="preserve">Р для веществ и материалов, способных взрываться и гореть при взаимодействии с водой, кислородом воздуха или друг с другом, определяется по приведенной выше методике, полагая Z = 1 и принимая в качестве величины Н </w:t>
      </w:r>
      <w:r>
        <w:rPr>
          <w:rFonts w:ascii="Times New Roman"/>
          <w:b w:val="false"/>
          <w:i w:val="false"/>
          <w:color w:val="000000"/>
          <w:vertAlign w:val="subscript"/>
        </w:rPr>
        <w:t xml:space="preserve">т </w:t>
      </w:r>
      <w:r>
        <w:rPr>
          <w:rFonts w:ascii="Times New Roman"/>
          <w:b w:val="false"/>
          <w:i w:val="false"/>
          <w:color w:val="000000"/>
          <w:sz w:val="28"/>
        </w:rPr>
        <w:t xml:space="preserve">энергию, выделяющуюся при взаимодействии (с учетом сгорания продуктов взаимодействия до конечных соединений), или экспериментально в натурных испытаниях. В случае когда определить величину </w:t>
      </w:r>
      <w:r>
        <w:rPr>
          <w:rFonts w:ascii="Times New Roman"/>
          <w:b w:val="false"/>
          <w:i w:val="false"/>
          <w:color w:val="000000"/>
          <w:sz w:val="28"/>
          <w:u w:val="single"/>
        </w:rPr>
        <w:t xml:space="preserve">/\ </w:t>
      </w:r>
      <w:r>
        <w:rPr>
          <w:rFonts w:ascii="Times New Roman"/>
          <w:b w:val="false"/>
          <w:i w:val="false"/>
          <w:color w:val="000000"/>
          <w:sz w:val="28"/>
        </w:rPr>
        <w:t xml:space="preserve">Р не представляется возможным, следует принимать ее превышающей 5 кПа. </w:t>
      </w:r>
    </w:p>
    <w:bookmarkEnd w:id="1483"/>
    <w:bookmarkStart w:name="z1504" w:id="1484"/>
    <w:p>
      <w:pPr>
        <w:spacing w:after="0"/>
        <w:ind w:left="0"/>
        <w:jc w:val="left"/>
      </w:pPr>
      <w:r>
        <w:rPr>
          <w:rFonts w:ascii="Times New Roman"/>
          <w:b/>
          <w:i w:val="false"/>
          <w:color w:val="000000"/>
        </w:rPr>
        <w:t xml:space="preserve"> 6. Определение избыточного давления взрыва для взрывоопасных</w:t>
      </w:r>
      <w:r>
        <w:br/>
      </w:r>
      <w:r>
        <w:rPr>
          <w:rFonts w:ascii="Times New Roman"/>
          <w:b/>
          <w:i w:val="false"/>
          <w:color w:val="000000"/>
        </w:rPr>
        <w:t>смесей, содержащих горючие газы (пары) и пыли</w:t>
      </w:r>
    </w:p>
    <w:bookmarkEnd w:id="1484"/>
    <w:bookmarkStart w:name="z1505" w:id="1485"/>
    <w:p>
      <w:pPr>
        <w:spacing w:after="0"/>
        <w:ind w:left="0"/>
        <w:jc w:val="both"/>
      </w:pPr>
      <w:r>
        <w:rPr>
          <w:rFonts w:ascii="Times New Roman"/>
          <w:b w:val="false"/>
          <w:i w:val="false"/>
          <w:color w:val="000000"/>
          <w:sz w:val="28"/>
        </w:rPr>
        <w:t xml:space="preserve">
      24. Расчетное избыточное давление взрыва </w:t>
      </w:r>
      <w:r>
        <w:rPr>
          <w:rFonts w:ascii="Times New Roman"/>
          <w:b w:val="false"/>
          <w:i w:val="false"/>
          <w:color w:val="000000"/>
          <w:sz w:val="28"/>
          <w:u w:val="single"/>
        </w:rPr>
        <w:t xml:space="preserve">/\ </w:t>
      </w:r>
      <w:r>
        <w:rPr>
          <w:rFonts w:ascii="Times New Roman"/>
          <w:b w:val="false"/>
          <w:i w:val="false"/>
          <w:color w:val="000000"/>
          <w:sz w:val="28"/>
        </w:rPr>
        <w:t xml:space="preserve">Р для гибридных взрывоопасных смесей, содержащих горючие газы (пары) и пыли, определяется по формуле </w:t>
      </w:r>
    </w:p>
    <w:bookmarkEnd w:id="148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Р = </w:t>
      </w:r>
      <w:r>
        <w:rPr>
          <w:rFonts w:ascii="Times New Roman"/>
          <w:b w:val="false"/>
          <w:i w:val="false"/>
          <w:color w:val="000000"/>
          <w:sz w:val="28"/>
          <w:u w:val="single"/>
        </w:rPr>
        <w:t xml:space="preserve">/\ </w:t>
      </w:r>
      <w:r>
        <w:rPr>
          <w:rFonts w:ascii="Times New Roman"/>
          <w:b w:val="false"/>
          <w:i w:val="false"/>
          <w:color w:val="000000"/>
          <w:sz w:val="28"/>
        </w:rPr>
        <w:t xml:space="preserve">Р </w:t>
      </w:r>
      <w:r>
        <w:rPr>
          <w:rFonts w:ascii="Times New Roman"/>
          <w:b w:val="false"/>
          <w:i w:val="false"/>
          <w:color w:val="000000"/>
          <w:vertAlign w:val="subscript"/>
        </w:rPr>
        <w:t xml:space="preserve">1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Р </w:t>
      </w:r>
      <w:r>
        <w:rPr>
          <w:rFonts w:ascii="Times New Roman"/>
          <w:b w:val="false"/>
          <w:i w:val="false"/>
          <w:color w:val="000000"/>
          <w:vertAlign w:val="subscript"/>
        </w:rPr>
        <w:t xml:space="preserve">2 </w:t>
      </w:r>
      <w:r>
        <w:rPr>
          <w:rFonts w:ascii="Times New Roman"/>
          <w:b w:val="false"/>
          <w:i w:val="false"/>
          <w:color w:val="000000"/>
          <w:sz w:val="28"/>
        </w:rPr>
        <w:t xml:space="preserve">,                 (25) </w:t>
      </w:r>
    </w:p>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u w:val="single"/>
        </w:rPr>
        <w:t xml:space="preserve">/\ </w:t>
      </w:r>
      <w:r>
        <w:rPr>
          <w:rFonts w:ascii="Times New Roman"/>
          <w:b w:val="false"/>
          <w:i w:val="false"/>
          <w:color w:val="000000"/>
          <w:sz w:val="28"/>
        </w:rPr>
        <w:t xml:space="preserve">Р </w:t>
      </w:r>
      <w:r>
        <w:rPr>
          <w:rFonts w:ascii="Times New Roman"/>
          <w:b w:val="false"/>
          <w:i w:val="false"/>
          <w:color w:val="000000"/>
          <w:vertAlign w:val="subscript"/>
        </w:rPr>
        <w:t xml:space="preserve">1 </w:t>
      </w:r>
      <w:r>
        <w:rPr>
          <w:rFonts w:ascii="Times New Roman"/>
          <w:b w:val="false"/>
          <w:i w:val="false"/>
          <w:color w:val="000000"/>
          <w:sz w:val="28"/>
        </w:rPr>
        <w:t xml:space="preserve">- давление взрыва, вычисленное для горючего газа (пара) в соответствии с пунктами 8 и 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Р </w:t>
      </w:r>
      <w:r>
        <w:rPr>
          <w:rFonts w:ascii="Times New Roman"/>
          <w:b w:val="false"/>
          <w:i w:val="false"/>
          <w:color w:val="000000"/>
          <w:vertAlign w:val="subscript"/>
        </w:rPr>
        <w:t xml:space="preserve">2 </w:t>
      </w:r>
      <w:r>
        <w:rPr>
          <w:rFonts w:ascii="Times New Roman"/>
          <w:b w:val="false"/>
          <w:i w:val="false"/>
          <w:color w:val="000000"/>
          <w:sz w:val="28"/>
        </w:rPr>
        <w:t xml:space="preserve">- давление взрыва, вычисленное для горючей пыли в соответствии с пунктом 15 настоящего приложения. </w:t>
      </w:r>
    </w:p>
    <w:bookmarkStart w:name="z1506" w:id="1486"/>
    <w:p>
      <w:pPr>
        <w:spacing w:after="0"/>
        <w:ind w:left="0"/>
        <w:jc w:val="left"/>
      </w:pPr>
      <w:r>
        <w:rPr>
          <w:rFonts w:ascii="Times New Roman"/>
          <w:b/>
          <w:i w:val="false"/>
          <w:color w:val="000000"/>
        </w:rPr>
        <w:t xml:space="preserve"> Раздел 3. Категории зданий по взрывопожарной</w:t>
      </w:r>
      <w:r>
        <w:br/>
      </w:r>
      <w:r>
        <w:rPr>
          <w:rFonts w:ascii="Times New Roman"/>
          <w:b/>
          <w:i w:val="false"/>
          <w:color w:val="000000"/>
        </w:rPr>
        <w:t>и пожарной опасности</w:t>
      </w:r>
    </w:p>
    <w:bookmarkEnd w:id="1486"/>
    <w:bookmarkStart w:name="z1507" w:id="1487"/>
    <w:p>
      <w:pPr>
        <w:spacing w:after="0"/>
        <w:ind w:left="0"/>
        <w:jc w:val="both"/>
      </w:pPr>
      <w:r>
        <w:rPr>
          <w:rFonts w:ascii="Times New Roman"/>
          <w:b w:val="false"/>
          <w:i w:val="false"/>
          <w:color w:val="000000"/>
          <w:sz w:val="28"/>
        </w:rPr>
        <w:t xml:space="preserve">
      25. Здание относится к категории А, если в нем суммарная площадь помещений категории А превышает 5 % площади всех помещений или 200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1487"/>
    <w:p>
      <w:pPr>
        <w:spacing w:after="0"/>
        <w:ind w:left="0"/>
        <w:jc w:val="both"/>
      </w:pPr>
      <w:r>
        <w:rPr>
          <w:rFonts w:ascii="Times New Roman"/>
          <w:b w:val="false"/>
          <w:i w:val="false"/>
          <w:color w:val="000000"/>
          <w:sz w:val="28"/>
        </w:rPr>
        <w:t xml:space="preserve">
      Допускается не относить здание к категории А, если суммарная площадь помещений категории А в здании не превышает 25 % суммарной площади всех размещенных в нем помещений (но не более 1 тыс. м </w:t>
      </w:r>
      <w:r>
        <w:rPr>
          <w:rFonts w:ascii="Times New Roman"/>
          <w:b w:val="false"/>
          <w:i w:val="false"/>
          <w:color w:val="000000"/>
          <w:vertAlign w:val="superscript"/>
        </w:rPr>
        <w:t xml:space="preserve">2 </w:t>
      </w:r>
      <w:r>
        <w:rPr>
          <w:rFonts w:ascii="Times New Roman"/>
          <w:b w:val="false"/>
          <w:i w:val="false"/>
          <w:color w:val="000000"/>
          <w:sz w:val="28"/>
        </w:rPr>
        <w:t xml:space="preserve">) и эти помещения оборудуются установками автоматического пожаротушения. </w:t>
      </w:r>
    </w:p>
    <w:bookmarkStart w:name="z1508" w:id="1488"/>
    <w:p>
      <w:pPr>
        <w:spacing w:after="0"/>
        <w:ind w:left="0"/>
        <w:jc w:val="both"/>
      </w:pPr>
      <w:r>
        <w:rPr>
          <w:rFonts w:ascii="Times New Roman"/>
          <w:b w:val="false"/>
          <w:i w:val="false"/>
          <w:color w:val="000000"/>
          <w:sz w:val="28"/>
        </w:rPr>
        <w:t xml:space="preserve">
      26. Здание относится к категории Б, если одновременно выполнены два условия: </w:t>
      </w:r>
    </w:p>
    <w:bookmarkEnd w:id="1488"/>
    <w:p>
      <w:pPr>
        <w:spacing w:after="0"/>
        <w:ind w:left="0"/>
        <w:jc w:val="both"/>
      </w:pPr>
      <w:r>
        <w:rPr>
          <w:rFonts w:ascii="Times New Roman"/>
          <w:b w:val="false"/>
          <w:i w:val="false"/>
          <w:color w:val="000000"/>
          <w:sz w:val="28"/>
        </w:rPr>
        <w:t xml:space="preserve">
      здание не относится к категории А; </w:t>
      </w:r>
    </w:p>
    <w:p>
      <w:pPr>
        <w:spacing w:after="0"/>
        <w:ind w:left="0"/>
        <w:jc w:val="both"/>
      </w:pPr>
      <w:r>
        <w:rPr>
          <w:rFonts w:ascii="Times New Roman"/>
          <w:b w:val="false"/>
          <w:i w:val="false"/>
          <w:color w:val="000000"/>
          <w:sz w:val="28"/>
        </w:rPr>
        <w:t xml:space="preserve">
      суммарная площадь помещений категорий А и Б превышает 5 % суммарной площади всех помещений или 200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Допускается не относить здание к категории Б, если суммарная площадь помещений категорий А и Б в здании не превышает 25 % суммарной площади всех размещенных в нем помещений (но не более 1 тыс. м </w:t>
      </w:r>
      <w:r>
        <w:rPr>
          <w:rFonts w:ascii="Times New Roman"/>
          <w:b w:val="false"/>
          <w:i w:val="false"/>
          <w:color w:val="000000"/>
          <w:vertAlign w:val="superscript"/>
        </w:rPr>
        <w:t xml:space="preserve">2 </w:t>
      </w:r>
      <w:r>
        <w:rPr>
          <w:rFonts w:ascii="Times New Roman"/>
          <w:b w:val="false"/>
          <w:i w:val="false"/>
          <w:color w:val="000000"/>
          <w:sz w:val="28"/>
        </w:rPr>
        <w:t xml:space="preserve">) и эти помещения оборудуются установками автоматического пожаротушения. </w:t>
      </w:r>
    </w:p>
    <w:bookmarkStart w:name="z1509" w:id="1489"/>
    <w:p>
      <w:pPr>
        <w:spacing w:after="0"/>
        <w:ind w:left="0"/>
        <w:jc w:val="both"/>
      </w:pPr>
      <w:r>
        <w:rPr>
          <w:rFonts w:ascii="Times New Roman"/>
          <w:b w:val="false"/>
          <w:i w:val="false"/>
          <w:color w:val="000000"/>
          <w:sz w:val="28"/>
        </w:rPr>
        <w:t xml:space="preserve">
      27. Здание относится к категории В1-В4, если одновременно выполнены два условия: </w:t>
      </w:r>
    </w:p>
    <w:bookmarkEnd w:id="1489"/>
    <w:p>
      <w:pPr>
        <w:spacing w:after="0"/>
        <w:ind w:left="0"/>
        <w:jc w:val="both"/>
      </w:pPr>
      <w:r>
        <w:rPr>
          <w:rFonts w:ascii="Times New Roman"/>
          <w:b w:val="false"/>
          <w:i w:val="false"/>
          <w:color w:val="000000"/>
          <w:sz w:val="28"/>
        </w:rPr>
        <w:t xml:space="preserve">
      здание не относится к категориям А или Б; </w:t>
      </w:r>
    </w:p>
    <w:p>
      <w:pPr>
        <w:spacing w:after="0"/>
        <w:ind w:left="0"/>
        <w:jc w:val="both"/>
      </w:pPr>
      <w:r>
        <w:rPr>
          <w:rFonts w:ascii="Times New Roman"/>
          <w:b w:val="false"/>
          <w:i w:val="false"/>
          <w:color w:val="000000"/>
          <w:sz w:val="28"/>
        </w:rPr>
        <w:t xml:space="preserve">
      суммарная площадь помещений категорий А, Б и В1-В4 превышает 5 % (10 %, если в здании отсутствуют помещения категорий А и Б) суммарной площади всех помещений. </w:t>
      </w:r>
    </w:p>
    <w:p>
      <w:pPr>
        <w:spacing w:after="0"/>
        <w:ind w:left="0"/>
        <w:jc w:val="both"/>
      </w:pPr>
      <w:r>
        <w:rPr>
          <w:rFonts w:ascii="Times New Roman"/>
          <w:b w:val="false"/>
          <w:i w:val="false"/>
          <w:color w:val="000000"/>
          <w:sz w:val="28"/>
        </w:rPr>
        <w:t xml:space="preserve">
      Допускается не относить здание к категории В1-В4, если суммарная площадь помещений категорий А, Б и В1-В4 в здании не превышает 25 % суммарной площади всех размещенных в нем помещений (но не более 3,5 тыс. м </w:t>
      </w:r>
      <w:r>
        <w:rPr>
          <w:rFonts w:ascii="Times New Roman"/>
          <w:b w:val="false"/>
          <w:i w:val="false"/>
          <w:color w:val="000000"/>
          <w:vertAlign w:val="superscript"/>
        </w:rPr>
        <w:t xml:space="preserve">2 </w:t>
      </w:r>
      <w:r>
        <w:rPr>
          <w:rFonts w:ascii="Times New Roman"/>
          <w:b w:val="false"/>
          <w:i w:val="false"/>
          <w:color w:val="000000"/>
          <w:sz w:val="28"/>
        </w:rPr>
        <w:t xml:space="preserve">) и эти помещения оборудуются установками автоматического пожаротушения. </w:t>
      </w:r>
    </w:p>
    <w:bookmarkStart w:name="z1510" w:id="1490"/>
    <w:p>
      <w:pPr>
        <w:spacing w:after="0"/>
        <w:ind w:left="0"/>
        <w:jc w:val="both"/>
      </w:pPr>
      <w:r>
        <w:rPr>
          <w:rFonts w:ascii="Times New Roman"/>
          <w:b w:val="false"/>
          <w:i w:val="false"/>
          <w:color w:val="000000"/>
          <w:sz w:val="28"/>
        </w:rPr>
        <w:t xml:space="preserve">
      28. Здание относится к категории Г, если одновременно выполнены два условия: </w:t>
      </w:r>
    </w:p>
    <w:bookmarkEnd w:id="1490"/>
    <w:p>
      <w:pPr>
        <w:spacing w:after="0"/>
        <w:ind w:left="0"/>
        <w:jc w:val="both"/>
      </w:pPr>
      <w:r>
        <w:rPr>
          <w:rFonts w:ascii="Times New Roman"/>
          <w:b w:val="false"/>
          <w:i w:val="false"/>
          <w:color w:val="000000"/>
          <w:sz w:val="28"/>
        </w:rPr>
        <w:t xml:space="preserve">
      здание не относится к категориям А, Б или В1-В4; </w:t>
      </w:r>
    </w:p>
    <w:p>
      <w:pPr>
        <w:spacing w:after="0"/>
        <w:ind w:left="0"/>
        <w:jc w:val="both"/>
      </w:pPr>
      <w:r>
        <w:rPr>
          <w:rFonts w:ascii="Times New Roman"/>
          <w:b w:val="false"/>
          <w:i w:val="false"/>
          <w:color w:val="000000"/>
          <w:sz w:val="28"/>
        </w:rPr>
        <w:t xml:space="preserve">
      суммарная площадь помещений категорий А, Б, В1-В4 и Г превышает 5 % суммарной площади всех помещений. </w:t>
      </w:r>
    </w:p>
    <w:p>
      <w:pPr>
        <w:spacing w:after="0"/>
        <w:ind w:left="0"/>
        <w:jc w:val="both"/>
      </w:pPr>
      <w:r>
        <w:rPr>
          <w:rFonts w:ascii="Times New Roman"/>
          <w:b w:val="false"/>
          <w:i w:val="false"/>
          <w:color w:val="000000"/>
          <w:sz w:val="28"/>
        </w:rPr>
        <w:t xml:space="preserve">
      Допускается не относить здание к категории Г, если суммарная площадь помещений категорий А, Б, В1-В4 и Г в здании не превышает 25 % суммарной площади всех размещенных в нем помещений (но не более 5 тыс. м </w:t>
      </w:r>
      <w:r>
        <w:rPr>
          <w:rFonts w:ascii="Times New Roman"/>
          <w:b w:val="false"/>
          <w:i w:val="false"/>
          <w:color w:val="000000"/>
          <w:vertAlign w:val="superscript"/>
        </w:rPr>
        <w:t xml:space="preserve">2 </w:t>
      </w:r>
      <w:r>
        <w:rPr>
          <w:rFonts w:ascii="Times New Roman"/>
          <w:b w:val="false"/>
          <w:i w:val="false"/>
          <w:color w:val="000000"/>
          <w:sz w:val="28"/>
        </w:rPr>
        <w:t xml:space="preserve">) и помещения категорий А, Б, В1-В4 оборудуются установками автоматического пожаротушения. </w:t>
      </w:r>
    </w:p>
    <w:bookmarkStart w:name="z1511" w:id="1491"/>
    <w:p>
      <w:pPr>
        <w:spacing w:after="0"/>
        <w:ind w:left="0"/>
        <w:jc w:val="both"/>
      </w:pPr>
      <w:r>
        <w:rPr>
          <w:rFonts w:ascii="Times New Roman"/>
          <w:b w:val="false"/>
          <w:i w:val="false"/>
          <w:color w:val="000000"/>
          <w:sz w:val="28"/>
        </w:rPr>
        <w:t xml:space="preserve">
      29. Здание относится к категории Д, если оно не относится к категориям А, Б, В1-В4 или Г. </w:t>
      </w:r>
    </w:p>
    <w:bookmarkEnd w:id="1491"/>
    <w:bookmarkStart w:name="z1512" w:id="1492"/>
    <w:p>
      <w:pPr>
        <w:spacing w:after="0"/>
        <w:ind w:left="0"/>
        <w:jc w:val="left"/>
      </w:pPr>
      <w:r>
        <w:rPr>
          <w:rFonts w:ascii="Times New Roman"/>
          <w:b/>
          <w:i w:val="false"/>
          <w:color w:val="000000"/>
        </w:rPr>
        <w:t xml:space="preserve"> Раздел 4. Категории наружных установок по пожарной опасности</w:t>
      </w:r>
    </w:p>
    <w:bookmarkEnd w:id="1492"/>
    <w:bookmarkStart w:name="z1513" w:id="1493"/>
    <w:p>
      <w:pPr>
        <w:spacing w:after="0"/>
        <w:ind w:left="0"/>
        <w:jc w:val="both"/>
      </w:pPr>
      <w:r>
        <w:rPr>
          <w:rFonts w:ascii="Times New Roman"/>
          <w:b w:val="false"/>
          <w:i w:val="false"/>
          <w:color w:val="000000"/>
          <w:sz w:val="28"/>
        </w:rPr>
        <w:t xml:space="preserve">
      30. Категории наружных установок по пожарной опасности принимаются в соответствии с таблицей 7 настоящего приложения. </w:t>
      </w:r>
    </w:p>
    <w:bookmarkEnd w:id="1493"/>
    <w:bookmarkStart w:name="z1514" w:id="1494"/>
    <w:p>
      <w:pPr>
        <w:spacing w:after="0"/>
        <w:ind w:left="0"/>
        <w:jc w:val="both"/>
      </w:pPr>
      <w:r>
        <w:rPr>
          <w:rFonts w:ascii="Times New Roman"/>
          <w:b w:val="false"/>
          <w:i w:val="false"/>
          <w:color w:val="000000"/>
          <w:sz w:val="28"/>
        </w:rPr>
        <w:t xml:space="preserve">
      31. Определение категорий наружных установок следует осуществлять путем последовательной проверки их принадлежности к категориям, приведенным в таблице 7, от высшей (А </w:t>
      </w:r>
      <w:r>
        <w:rPr>
          <w:rFonts w:ascii="Times New Roman"/>
          <w:b w:val="false"/>
          <w:i w:val="false"/>
          <w:color w:val="000000"/>
          <w:vertAlign w:val="subscript"/>
        </w:rPr>
        <w:t xml:space="preserve">н </w:t>
      </w:r>
      <w:r>
        <w:rPr>
          <w:rFonts w:ascii="Times New Roman"/>
          <w:b w:val="false"/>
          <w:i w:val="false"/>
          <w:color w:val="000000"/>
          <w:sz w:val="28"/>
        </w:rPr>
        <w:t xml:space="preserve">) к низшей (Д </w:t>
      </w:r>
      <w:r>
        <w:rPr>
          <w:rFonts w:ascii="Times New Roman"/>
          <w:b w:val="false"/>
          <w:i w:val="false"/>
          <w:color w:val="000000"/>
          <w:vertAlign w:val="subscript"/>
        </w:rPr>
        <w:t xml:space="preserve">н </w:t>
      </w:r>
      <w:r>
        <w:rPr>
          <w:rFonts w:ascii="Times New Roman"/>
          <w:b w:val="false"/>
          <w:i w:val="false"/>
          <w:color w:val="000000"/>
          <w:sz w:val="28"/>
        </w:rPr>
        <w:t xml:space="preserve">). </w:t>
      </w:r>
    </w:p>
    <w:bookmarkEnd w:id="1494"/>
    <w:bookmarkStart w:name="z1515" w:id="1495"/>
    <w:p>
      <w:pPr>
        <w:spacing w:after="0"/>
        <w:ind w:left="0"/>
        <w:jc w:val="both"/>
      </w:pPr>
      <w:r>
        <w:rPr>
          <w:rFonts w:ascii="Times New Roman"/>
          <w:b w:val="false"/>
          <w:i w:val="false"/>
          <w:color w:val="000000"/>
          <w:sz w:val="28"/>
        </w:rPr>
        <w:t xml:space="preserve">
                                                                Таблица 7 </w:t>
      </w:r>
    </w:p>
    <w:bookmarkEnd w:id="1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10242"/>
      </w:tblGrid>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наружной </w:t>
            </w:r>
          </w:p>
          <w:p>
            <w:pPr>
              <w:spacing w:after="20"/>
              <w:ind w:left="20"/>
              <w:jc w:val="both"/>
            </w:pPr>
            <w:r>
              <w:rPr>
                <w:rFonts w:ascii="Times New Roman"/>
                <w:b w:val="false"/>
                <w:i w:val="false"/>
                <w:color w:val="000000"/>
                <w:sz w:val="20"/>
              </w:rPr>
              <w:t xml:space="preserve">
установки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отнесения наружной установки к той </w:t>
            </w:r>
          </w:p>
          <w:p>
            <w:pPr>
              <w:spacing w:after="20"/>
              <w:ind w:left="20"/>
              <w:jc w:val="both"/>
            </w:pPr>
            <w:r>
              <w:rPr>
                <w:rFonts w:ascii="Times New Roman"/>
                <w:b w:val="false"/>
                <w:i w:val="false"/>
                <w:color w:val="000000"/>
                <w:sz w:val="20"/>
              </w:rPr>
              <w:t xml:space="preserve">
или иной категории по пожарной опасности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bscript"/>
              </w:rPr>
              <w:t xml:space="preserve">н </w:t>
            </w:r>
          </w:p>
          <w:p>
            <w:pPr>
              <w:spacing w:after="20"/>
              <w:ind w:left="20"/>
              <w:jc w:val="both"/>
            </w:pPr>
            <w:r>
              <w:rPr>
                <w:rFonts w:ascii="Times New Roman"/>
                <w:b w:val="false"/>
                <w:i w:val="false"/>
                <w:color w:val="000000"/>
                <w:sz w:val="20"/>
              </w:rPr>
              <w:t xml:space="preserve">
(повышенная </w:t>
            </w:r>
          </w:p>
          <w:p>
            <w:pPr>
              <w:spacing w:after="20"/>
              <w:ind w:left="20"/>
              <w:jc w:val="both"/>
            </w:pPr>
            <w:r>
              <w:rPr>
                <w:rFonts w:ascii="Times New Roman"/>
                <w:b w:val="false"/>
                <w:i w:val="false"/>
                <w:color w:val="000000"/>
                <w:sz w:val="20"/>
              </w:rPr>
              <w:t xml:space="preserve">
взрывопожароопасность)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относится к категории А </w:t>
            </w:r>
            <w:r>
              <w:rPr>
                <w:rFonts w:ascii="Times New Roman"/>
                <w:b w:val="false"/>
                <w:i w:val="false"/>
                <w:color w:val="000000"/>
                <w:vertAlign w:val="subscript"/>
              </w:rPr>
              <w:t xml:space="preserve">н </w:t>
            </w:r>
            <w:r>
              <w:rPr>
                <w:rFonts w:ascii="Times New Roman"/>
                <w:b w:val="false"/>
                <w:i w:val="false"/>
                <w:color w:val="000000"/>
                <w:sz w:val="20"/>
              </w:rPr>
              <w:t xml:space="preserve">, если в </w:t>
            </w:r>
          </w:p>
          <w:p>
            <w:pPr>
              <w:spacing w:after="20"/>
              <w:ind w:left="20"/>
              <w:jc w:val="both"/>
            </w:pPr>
            <w:r>
              <w:rPr>
                <w:rFonts w:ascii="Times New Roman"/>
                <w:b w:val="false"/>
                <w:i w:val="false"/>
                <w:color w:val="000000"/>
                <w:sz w:val="20"/>
              </w:rPr>
              <w:t xml:space="preserve">
ней присутствуют (хранятся, перерабатываются, </w:t>
            </w:r>
          </w:p>
          <w:p>
            <w:pPr>
              <w:spacing w:after="20"/>
              <w:ind w:left="20"/>
              <w:jc w:val="both"/>
            </w:pPr>
            <w:r>
              <w:rPr>
                <w:rFonts w:ascii="Times New Roman"/>
                <w:b w:val="false"/>
                <w:i w:val="false"/>
                <w:color w:val="000000"/>
                <w:sz w:val="20"/>
              </w:rPr>
              <w:t xml:space="preserve">
транспортируются) горючие газы; </w:t>
            </w:r>
          </w:p>
          <w:p>
            <w:pPr>
              <w:spacing w:after="20"/>
              <w:ind w:left="20"/>
              <w:jc w:val="both"/>
            </w:pPr>
            <w:r>
              <w:rPr>
                <w:rFonts w:ascii="Times New Roman"/>
                <w:b w:val="false"/>
                <w:i w:val="false"/>
                <w:color w:val="000000"/>
                <w:sz w:val="20"/>
              </w:rPr>
              <w:t xml:space="preserve">
легковоспламеняющиеся жидкости с температурой </w:t>
            </w:r>
          </w:p>
          <w:p>
            <w:pPr>
              <w:spacing w:after="20"/>
              <w:ind w:left="20"/>
              <w:jc w:val="both"/>
            </w:pPr>
            <w:r>
              <w:rPr>
                <w:rFonts w:ascii="Times New Roman"/>
                <w:b w:val="false"/>
                <w:i w:val="false"/>
                <w:color w:val="000000"/>
                <w:sz w:val="20"/>
              </w:rPr>
              <w:t xml:space="preserve">
вспышки не более 28 </w:t>
            </w:r>
            <w:r>
              <w:rPr>
                <w:rFonts w:ascii="Times New Roman"/>
                <w:b w:val="false"/>
                <w:i w:val="false"/>
                <w:color w:val="000000"/>
                <w:vertAlign w:val="superscript"/>
              </w:rPr>
              <w:t xml:space="preserve">о </w:t>
            </w:r>
            <w:r>
              <w:rPr>
                <w:rFonts w:ascii="Times New Roman"/>
                <w:b w:val="false"/>
                <w:i w:val="false"/>
                <w:color w:val="000000"/>
                <w:sz w:val="20"/>
              </w:rPr>
              <w:t xml:space="preserve">С; вещества и (или) </w:t>
            </w:r>
          </w:p>
          <w:p>
            <w:pPr>
              <w:spacing w:after="20"/>
              <w:ind w:left="20"/>
              <w:jc w:val="both"/>
            </w:pPr>
            <w:r>
              <w:rPr>
                <w:rFonts w:ascii="Times New Roman"/>
                <w:b w:val="false"/>
                <w:i w:val="false"/>
                <w:color w:val="000000"/>
                <w:sz w:val="20"/>
              </w:rPr>
              <w:t xml:space="preserve">
материалы, способные гореть при взаимодействии </w:t>
            </w:r>
          </w:p>
          <w:p>
            <w:pPr>
              <w:spacing w:after="20"/>
              <w:ind w:left="20"/>
              <w:jc w:val="both"/>
            </w:pPr>
            <w:r>
              <w:rPr>
                <w:rFonts w:ascii="Times New Roman"/>
                <w:b w:val="false"/>
                <w:i w:val="false"/>
                <w:color w:val="000000"/>
                <w:sz w:val="20"/>
              </w:rPr>
              <w:t xml:space="preserve">
с водой, кислородом воздуха и (или) друг с </w:t>
            </w:r>
          </w:p>
          <w:p>
            <w:pPr>
              <w:spacing w:after="20"/>
              <w:ind w:left="20"/>
              <w:jc w:val="both"/>
            </w:pPr>
            <w:r>
              <w:rPr>
                <w:rFonts w:ascii="Times New Roman"/>
                <w:b w:val="false"/>
                <w:i w:val="false"/>
                <w:color w:val="000000"/>
                <w:sz w:val="20"/>
              </w:rPr>
              <w:t xml:space="preserve">
другом; при условии, что величина </w:t>
            </w:r>
          </w:p>
          <w:p>
            <w:pPr>
              <w:spacing w:after="20"/>
              <w:ind w:left="20"/>
              <w:jc w:val="both"/>
            </w:pPr>
            <w:r>
              <w:rPr>
                <w:rFonts w:ascii="Times New Roman"/>
                <w:b w:val="false"/>
                <w:i w:val="false"/>
                <w:color w:val="000000"/>
                <w:sz w:val="20"/>
              </w:rPr>
              <w:t xml:space="preserve">
индивидуального риска при возможном сгорании </w:t>
            </w:r>
          </w:p>
          <w:p>
            <w:pPr>
              <w:spacing w:after="20"/>
              <w:ind w:left="20"/>
              <w:jc w:val="both"/>
            </w:pPr>
            <w:r>
              <w:rPr>
                <w:rFonts w:ascii="Times New Roman"/>
                <w:b w:val="false"/>
                <w:i w:val="false"/>
                <w:color w:val="000000"/>
                <w:sz w:val="20"/>
              </w:rPr>
              <w:t xml:space="preserve">
указанных веществ с образованием волн </w:t>
            </w:r>
          </w:p>
          <w:p>
            <w:pPr>
              <w:spacing w:after="20"/>
              <w:ind w:left="20"/>
              <w:jc w:val="both"/>
            </w:pPr>
            <w:r>
              <w:rPr>
                <w:rFonts w:ascii="Times New Roman"/>
                <w:b w:val="false"/>
                <w:i w:val="false"/>
                <w:color w:val="000000"/>
                <w:sz w:val="20"/>
              </w:rPr>
              <w:t xml:space="preserve">
давления превышает 10 </w:t>
            </w:r>
            <w:r>
              <w:rPr>
                <w:rFonts w:ascii="Times New Roman"/>
                <w:b w:val="false"/>
                <w:i w:val="false"/>
                <w:color w:val="000000"/>
                <w:vertAlign w:val="superscript"/>
              </w:rPr>
              <w:t xml:space="preserve">-6 </w:t>
            </w:r>
            <w:r>
              <w:rPr>
                <w:rFonts w:ascii="Times New Roman"/>
                <w:b w:val="false"/>
                <w:i w:val="false"/>
                <w:color w:val="000000"/>
                <w:sz w:val="20"/>
              </w:rPr>
              <w:t xml:space="preserve">в год на расстоянии </w:t>
            </w:r>
          </w:p>
          <w:p>
            <w:pPr>
              <w:spacing w:after="20"/>
              <w:ind w:left="20"/>
              <w:jc w:val="both"/>
            </w:pPr>
            <w:r>
              <w:rPr>
                <w:rFonts w:ascii="Times New Roman"/>
                <w:b w:val="false"/>
                <w:i w:val="false"/>
                <w:color w:val="000000"/>
                <w:sz w:val="20"/>
              </w:rPr>
              <w:t xml:space="preserve">
30 м от наружной установки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r>
              <w:rPr>
                <w:rFonts w:ascii="Times New Roman"/>
                <w:b w:val="false"/>
                <w:i w:val="false"/>
                <w:color w:val="000000"/>
                <w:vertAlign w:val="subscript"/>
              </w:rPr>
              <w:t xml:space="preserve">н </w:t>
            </w:r>
          </w:p>
          <w:p>
            <w:pPr>
              <w:spacing w:after="20"/>
              <w:ind w:left="20"/>
              <w:jc w:val="both"/>
            </w:pPr>
            <w:r>
              <w:rPr>
                <w:rFonts w:ascii="Times New Roman"/>
                <w:b w:val="false"/>
                <w:i w:val="false"/>
                <w:color w:val="000000"/>
                <w:sz w:val="20"/>
              </w:rPr>
              <w:t xml:space="preserve">
(взрывопожароопасность)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относится к категории Б </w:t>
            </w:r>
            <w:r>
              <w:rPr>
                <w:rFonts w:ascii="Times New Roman"/>
                <w:b w:val="false"/>
                <w:i w:val="false"/>
                <w:color w:val="000000"/>
                <w:vertAlign w:val="subscript"/>
              </w:rPr>
              <w:t xml:space="preserve">н </w:t>
            </w:r>
            <w:r>
              <w:rPr>
                <w:rFonts w:ascii="Times New Roman"/>
                <w:b w:val="false"/>
                <w:i w:val="false"/>
                <w:color w:val="000000"/>
                <w:sz w:val="20"/>
              </w:rPr>
              <w:t xml:space="preserve">, если в ней </w:t>
            </w:r>
          </w:p>
          <w:p>
            <w:pPr>
              <w:spacing w:after="20"/>
              <w:ind w:left="20"/>
              <w:jc w:val="both"/>
            </w:pPr>
            <w:r>
              <w:rPr>
                <w:rFonts w:ascii="Times New Roman"/>
                <w:b w:val="false"/>
                <w:i w:val="false"/>
                <w:color w:val="000000"/>
                <w:sz w:val="20"/>
              </w:rPr>
              <w:t xml:space="preserve">
присутствуют (хранятся, перерабатываются, </w:t>
            </w:r>
          </w:p>
          <w:p>
            <w:pPr>
              <w:spacing w:after="20"/>
              <w:ind w:left="20"/>
              <w:jc w:val="both"/>
            </w:pPr>
            <w:r>
              <w:rPr>
                <w:rFonts w:ascii="Times New Roman"/>
                <w:b w:val="false"/>
                <w:i w:val="false"/>
                <w:color w:val="000000"/>
                <w:sz w:val="20"/>
              </w:rPr>
              <w:t xml:space="preserve">
транспортируются) горючие пыли и/или волокна; </w:t>
            </w:r>
          </w:p>
          <w:p>
            <w:pPr>
              <w:spacing w:after="20"/>
              <w:ind w:left="20"/>
              <w:jc w:val="both"/>
            </w:pPr>
            <w:r>
              <w:rPr>
                <w:rFonts w:ascii="Times New Roman"/>
                <w:b w:val="false"/>
                <w:i w:val="false"/>
                <w:color w:val="000000"/>
                <w:sz w:val="20"/>
              </w:rPr>
              <w:t xml:space="preserve">
легковоспламеняющиеся жидкости с температурой </w:t>
            </w:r>
          </w:p>
          <w:p>
            <w:pPr>
              <w:spacing w:after="20"/>
              <w:ind w:left="20"/>
              <w:jc w:val="both"/>
            </w:pPr>
            <w:r>
              <w:rPr>
                <w:rFonts w:ascii="Times New Roman"/>
                <w:b w:val="false"/>
                <w:i w:val="false"/>
                <w:color w:val="000000"/>
                <w:sz w:val="20"/>
              </w:rPr>
              <w:t xml:space="preserve">
вспышки более 28 </w:t>
            </w:r>
            <w:r>
              <w:rPr>
                <w:rFonts w:ascii="Times New Roman"/>
                <w:b w:val="false"/>
                <w:i w:val="false"/>
                <w:color w:val="000000"/>
                <w:vertAlign w:val="superscript"/>
              </w:rPr>
              <w:t xml:space="preserve">о </w:t>
            </w:r>
            <w:r>
              <w:rPr>
                <w:rFonts w:ascii="Times New Roman"/>
                <w:b w:val="false"/>
                <w:i w:val="false"/>
                <w:color w:val="000000"/>
                <w:sz w:val="20"/>
              </w:rPr>
              <w:t xml:space="preserve">С; горючие жидкости; при </w:t>
            </w:r>
          </w:p>
          <w:p>
            <w:pPr>
              <w:spacing w:after="20"/>
              <w:ind w:left="20"/>
              <w:jc w:val="both"/>
            </w:pPr>
            <w:r>
              <w:rPr>
                <w:rFonts w:ascii="Times New Roman"/>
                <w:b w:val="false"/>
                <w:i w:val="false"/>
                <w:color w:val="000000"/>
                <w:sz w:val="20"/>
              </w:rPr>
              <w:t xml:space="preserve">
условии, что величина индивидуального риска </w:t>
            </w:r>
          </w:p>
          <w:p>
            <w:pPr>
              <w:spacing w:after="20"/>
              <w:ind w:left="20"/>
              <w:jc w:val="both"/>
            </w:pPr>
            <w:r>
              <w:rPr>
                <w:rFonts w:ascii="Times New Roman"/>
                <w:b w:val="false"/>
                <w:i w:val="false"/>
                <w:color w:val="000000"/>
                <w:sz w:val="20"/>
              </w:rPr>
              <w:t xml:space="preserve">
при возможном сгорании пыле - и (или) </w:t>
            </w:r>
          </w:p>
          <w:p>
            <w:pPr>
              <w:spacing w:after="20"/>
              <w:ind w:left="20"/>
              <w:jc w:val="both"/>
            </w:pPr>
            <w:r>
              <w:rPr>
                <w:rFonts w:ascii="Times New Roman"/>
                <w:b w:val="false"/>
                <w:i w:val="false"/>
                <w:color w:val="000000"/>
                <w:sz w:val="20"/>
              </w:rPr>
              <w:t xml:space="preserve">
паровоздушных смесей с образованием волн </w:t>
            </w:r>
          </w:p>
          <w:p>
            <w:pPr>
              <w:spacing w:after="20"/>
              <w:ind w:left="20"/>
              <w:jc w:val="both"/>
            </w:pPr>
            <w:r>
              <w:rPr>
                <w:rFonts w:ascii="Times New Roman"/>
                <w:b w:val="false"/>
                <w:i w:val="false"/>
                <w:color w:val="000000"/>
                <w:sz w:val="20"/>
              </w:rPr>
              <w:t xml:space="preserve">
давления превышает 10 </w:t>
            </w:r>
            <w:r>
              <w:rPr>
                <w:rFonts w:ascii="Times New Roman"/>
                <w:b w:val="false"/>
                <w:i w:val="false"/>
                <w:color w:val="000000"/>
                <w:vertAlign w:val="superscript"/>
              </w:rPr>
              <w:t xml:space="preserve">-6 </w:t>
            </w:r>
            <w:r>
              <w:rPr>
                <w:rFonts w:ascii="Times New Roman"/>
                <w:b w:val="false"/>
                <w:i w:val="false"/>
                <w:color w:val="000000"/>
                <w:sz w:val="20"/>
              </w:rPr>
              <w:t xml:space="preserve">в год на расстоянии </w:t>
            </w:r>
          </w:p>
          <w:p>
            <w:pPr>
              <w:spacing w:after="20"/>
              <w:ind w:left="20"/>
              <w:jc w:val="both"/>
            </w:pPr>
            <w:r>
              <w:rPr>
                <w:rFonts w:ascii="Times New Roman"/>
                <w:b w:val="false"/>
                <w:i w:val="false"/>
                <w:color w:val="000000"/>
                <w:sz w:val="20"/>
              </w:rPr>
              <w:t xml:space="preserve">
30 м от наружной установки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r>
              <w:rPr>
                <w:rFonts w:ascii="Times New Roman"/>
                <w:b w:val="false"/>
                <w:i w:val="false"/>
                <w:color w:val="000000"/>
                <w:vertAlign w:val="subscript"/>
              </w:rPr>
              <w:t xml:space="preserve">н </w:t>
            </w:r>
          </w:p>
          <w:p>
            <w:pPr>
              <w:spacing w:after="20"/>
              <w:ind w:left="20"/>
              <w:jc w:val="both"/>
            </w:pPr>
            <w:r>
              <w:rPr>
                <w:rFonts w:ascii="Times New Roman"/>
                <w:b w:val="false"/>
                <w:i w:val="false"/>
                <w:color w:val="000000"/>
                <w:sz w:val="20"/>
              </w:rPr>
              <w:t xml:space="preserve">
(пожароопасность)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относится к категории В </w:t>
            </w:r>
            <w:r>
              <w:rPr>
                <w:rFonts w:ascii="Times New Roman"/>
                <w:b w:val="false"/>
                <w:i w:val="false"/>
                <w:color w:val="000000"/>
                <w:vertAlign w:val="subscript"/>
              </w:rPr>
              <w:t xml:space="preserve">н </w:t>
            </w:r>
            <w:r>
              <w:rPr>
                <w:rFonts w:ascii="Times New Roman"/>
                <w:b w:val="false"/>
                <w:i w:val="false"/>
                <w:color w:val="000000"/>
                <w:sz w:val="20"/>
              </w:rPr>
              <w:t xml:space="preserve">, если в ней </w:t>
            </w:r>
          </w:p>
          <w:p>
            <w:pPr>
              <w:spacing w:after="20"/>
              <w:ind w:left="20"/>
              <w:jc w:val="both"/>
            </w:pPr>
            <w:r>
              <w:rPr>
                <w:rFonts w:ascii="Times New Roman"/>
                <w:b w:val="false"/>
                <w:i w:val="false"/>
                <w:color w:val="000000"/>
                <w:sz w:val="20"/>
              </w:rPr>
              <w:t xml:space="preserve">
присутствуют (хранятся, перерабатываются, </w:t>
            </w:r>
          </w:p>
          <w:p>
            <w:pPr>
              <w:spacing w:after="20"/>
              <w:ind w:left="20"/>
              <w:jc w:val="both"/>
            </w:pPr>
            <w:r>
              <w:rPr>
                <w:rFonts w:ascii="Times New Roman"/>
                <w:b w:val="false"/>
                <w:i w:val="false"/>
                <w:color w:val="000000"/>
                <w:sz w:val="20"/>
              </w:rPr>
              <w:t xml:space="preserve">
транспортируются) горючие и (или) </w:t>
            </w:r>
          </w:p>
          <w:p>
            <w:pPr>
              <w:spacing w:after="20"/>
              <w:ind w:left="20"/>
              <w:jc w:val="both"/>
            </w:pPr>
            <w:r>
              <w:rPr>
                <w:rFonts w:ascii="Times New Roman"/>
                <w:b w:val="false"/>
                <w:i w:val="false"/>
                <w:color w:val="000000"/>
                <w:sz w:val="20"/>
              </w:rPr>
              <w:t xml:space="preserve">
трудногорючие жидкости; твердые горючие и </w:t>
            </w:r>
          </w:p>
          <w:p>
            <w:pPr>
              <w:spacing w:after="20"/>
              <w:ind w:left="20"/>
              <w:jc w:val="both"/>
            </w:pPr>
            <w:r>
              <w:rPr>
                <w:rFonts w:ascii="Times New Roman"/>
                <w:b w:val="false"/>
                <w:i w:val="false"/>
                <w:color w:val="000000"/>
                <w:sz w:val="20"/>
              </w:rPr>
              <w:t xml:space="preserve">
(или) трудногорючие вещества и (или) материалы </w:t>
            </w:r>
          </w:p>
          <w:p>
            <w:pPr>
              <w:spacing w:after="20"/>
              <w:ind w:left="20"/>
              <w:jc w:val="both"/>
            </w:pPr>
            <w:r>
              <w:rPr>
                <w:rFonts w:ascii="Times New Roman"/>
                <w:b w:val="false"/>
                <w:i w:val="false"/>
                <w:color w:val="000000"/>
                <w:sz w:val="20"/>
              </w:rPr>
              <w:t xml:space="preserve">
(в том числе пыли и (или) волокна); вещества и </w:t>
            </w:r>
          </w:p>
          <w:p>
            <w:pPr>
              <w:spacing w:after="20"/>
              <w:ind w:left="20"/>
              <w:jc w:val="both"/>
            </w:pPr>
            <w:r>
              <w:rPr>
                <w:rFonts w:ascii="Times New Roman"/>
                <w:b w:val="false"/>
                <w:i w:val="false"/>
                <w:color w:val="000000"/>
                <w:sz w:val="20"/>
              </w:rPr>
              <w:t xml:space="preserve">
(или) материалы, способные при взаимодействии </w:t>
            </w:r>
          </w:p>
          <w:p>
            <w:pPr>
              <w:spacing w:after="20"/>
              <w:ind w:left="20"/>
              <w:jc w:val="both"/>
            </w:pPr>
            <w:r>
              <w:rPr>
                <w:rFonts w:ascii="Times New Roman"/>
                <w:b w:val="false"/>
                <w:i w:val="false"/>
                <w:color w:val="000000"/>
                <w:sz w:val="20"/>
              </w:rPr>
              <w:t xml:space="preserve">
с водой, кислородом воздуха и (или) друг с </w:t>
            </w:r>
          </w:p>
          <w:p>
            <w:pPr>
              <w:spacing w:after="20"/>
              <w:ind w:left="20"/>
              <w:jc w:val="both"/>
            </w:pPr>
            <w:r>
              <w:rPr>
                <w:rFonts w:ascii="Times New Roman"/>
                <w:b w:val="false"/>
                <w:i w:val="false"/>
                <w:color w:val="000000"/>
                <w:sz w:val="20"/>
              </w:rPr>
              <w:t xml:space="preserve">
другом гореть; не реализуются критерии, </w:t>
            </w:r>
          </w:p>
          <w:p>
            <w:pPr>
              <w:spacing w:after="20"/>
              <w:ind w:left="20"/>
              <w:jc w:val="both"/>
            </w:pPr>
            <w:r>
              <w:rPr>
                <w:rFonts w:ascii="Times New Roman"/>
                <w:b w:val="false"/>
                <w:i w:val="false"/>
                <w:color w:val="000000"/>
                <w:sz w:val="20"/>
              </w:rPr>
              <w:t xml:space="preserve">
позволяющие отнести установку к категориям А </w:t>
            </w:r>
            <w:r>
              <w:rPr>
                <w:rFonts w:ascii="Times New Roman"/>
                <w:b w:val="false"/>
                <w:i w:val="false"/>
                <w:color w:val="000000"/>
                <w:vertAlign w:val="subscript"/>
              </w:rPr>
              <w:t xml:space="preserve">н </w:t>
            </w:r>
          </w:p>
          <w:p>
            <w:pPr>
              <w:spacing w:after="20"/>
              <w:ind w:left="20"/>
              <w:jc w:val="both"/>
            </w:pPr>
            <w:r>
              <w:rPr>
                <w:rFonts w:ascii="Times New Roman"/>
                <w:b w:val="false"/>
                <w:i w:val="false"/>
                <w:color w:val="000000"/>
                <w:sz w:val="20"/>
              </w:rPr>
              <w:t xml:space="preserve">
или Б </w:t>
            </w:r>
            <w:r>
              <w:rPr>
                <w:rFonts w:ascii="Times New Roman"/>
                <w:b w:val="false"/>
                <w:i w:val="false"/>
                <w:color w:val="000000"/>
                <w:vertAlign w:val="subscript"/>
              </w:rPr>
              <w:t xml:space="preserve">н </w:t>
            </w:r>
            <w:r>
              <w:rPr>
                <w:rFonts w:ascii="Times New Roman"/>
                <w:b w:val="false"/>
                <w:i w:val="false"/>
                <w:color w:val="000000"/>
                <w:sz w:val="20"/>
              </w:rPr>
              <w:t xml:space="preserve">; при условии, что величина </w:t>
            </w:r>
          </w:p>
          <w:p>
            <w:pPr>
              <w:spacing w:after="20"/>
              <w:ind w:left="20"/>
              <w:jc w:val="both"/>
            </w:pPr>
            <w:r>
              <w:rPr>
                <w:rFonts w:ascii="Times New Roman"/>
                <w:b w:val="false"/>
                <w:i w:val="false"/>
                <w:color w:val="000000"/>
                <w:sz w:val="20"/>
              </w:rPr>
              <w:t xml:space="preserve">
индивидуального риска при возможном сгорании </w:t>
            </w:r>
          </w:p>
          <w:p>
            <w:pPr>
              <w:spacing w:after="20"/>
              <w:ind w:left="20"/>
              <w:jc w:val="both"/>
            </w:pPr>
            <w:r>
              <w:rPr>
                <w:rFonts w:ascii="Times New Roman"/>
                <w:b w:val="false"/>
                <w:i w:val="false"/>
                <w:color w:val="000000"/>
                <w:sz w:val="20"/>
              </w:rPr>
              <w:t xml:space="preserve">
указанных веществ и (или) материалов </w:t>
            </w:r>
          </w:p>
          <w:p>
            <w:pPr>
              <w:spacing w:after="20"/>
              <w:ind w:left="20"/>
              <w:jc w:val="both"/>
            </w:pPr>
            <w:r>
              <w:rPr>
                <w:rFonts w:ascii="Times New Roman"/>
                <w:b w:val="false"/>
                <w:i w:val="false"/>
                <w:color w:val="000000"/>
                <w:sz w:val="20"/>
              </w:rPr>
              <w:t xml:space="preserve">
превышает 10 </w:t>
            </w:r>
            <w:r>
              <w:rPr>
                <w:rFonts w:ascii="Times New Roman"/>
                <w:b w:val="false"/>
                <w:i w:val="false"/>
                <w:color w:val="000000"/>
                <w:vertAlign w:val="superscript"/>
              </w:rPr>
              <w:t xml:space="preserve">-6 </w:t>
            </w:r>
            <w:r>
              <w:rPr>
                <w:rFonts w:ascii="Times New Roman"/>
                <w:b w:val="false"/>
                <w:i w:val="false"/>
                <w:color w:val="000000"/>
                <w:sz w:val="20"/>
              </w:rPr>
              <w:t xml:space="preserve">в год на расстоянии 30 м от </w:t>
            </w:r>
          </w:p>
          <w:p>
            <w:pPr>
              <w:spacing w:after="20"/>
              <w:ind w:left="20"/>
              <w:jc w:val="both"/>
            </w:pPr>
            <w:r>
              <w:rPr>
                <w:rFonts w:ascii="Times New Roman"/>
                <w:b w:val="false"/>
                <w:i w:val="false"/>
                <w:color w:val="000000"/>
                <w:sz w:val="20"/>
              </w:rPr>
              <w:t xml:space="preserve">
наружной установки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r>
              <w:rPr>
                <w:rFonts w:ascii="Times New Roman"/>
                <w:b w:val="false"/>
                <w:i w:val="false"/>
                <w:color w:val="000000"/>
                <w:vertAlign w:val="subscript"/>
              </w:rPr>
              <w:t xml:space="preserve">н </w:t>
            </w:r>
          </w:p>
          <w:p>
            <w:pPr>
              <w:spacing w:after="20"/>
              <w:ind w:left="20"/>
              <w:jc w:val="both"/>
            </w:pPr>
            <w:r>
              <w:rPr>
                <w:rFonts w:ascii="Times New Roman"/>
                <w:b w:val="false"/>
                <w:i w:val="false"/>
                <w:color w:val="000000"/>
                <w:sz w:val="20"/>
              </w:rPr>
              <w:t xml:space="preserve">
(умеренная </w:t>
            </w:r>
          </w:p>
          <w:p>
            <w:pPr>
              <w:spacing w:after="20"/>
              <w:ind w:left="20"/>
              <w:jc w:val="both"/>
            </w:pPr>
            <w:r>
              <w:rPr>
                <w:rFonts w:ascii="Times New Roman"/>
                <w:b w:val="false"/>
                <w:i w:val="false"/>
                <w:color w:val="000000"/>
                <w:sz w:val="20"/>
              </w:rPr>
              <w:t xml:space="preserve">
пожароопасность)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относится к категории Г </w:t>
            </w:r>
            <w:r>
              <w:rPr>
                <w:rFonts w:ascii="Times New Roman"/>
                <w:b w:val="false"/>
                <w:i w:val="false"/>
                <w:color w:val="000000"/>
                <w:vertAlign w:val="subscript"/>
              </w:rPr>
              <w:t xml:space="preserve">н </w:t>
            </w:r>
            <w:r>
              <w:rPr>
                <w:rFonts w:ascii="Times New Roman"/>
                <w:b w:val="false"/>
                <w:i w:val="false"/>
                <w:color w:val="000000"/>
                <w:sz w:val="20"/>
              </w:rPr>
              <w:t xml:space="preserve">, если в ней </w:t>
            </w:r>
          </w:p>
          <w:p>
            <w:pPr>
              <w:spacing w:after="20"/>
              <w:ind w:left="20"/>
              <w:jc w:val="both"/>
            </w:pPr>
            <w:r>
              <w:rPr>
                <w:rFonts w:ascii="Times New Roman"/>
                <w:b w:val="false"/>
                <w:i w:val="false"/>
                <w:color w:val="000000"/>
                <w:sz w:val="20"/>
              </w:rPr>
              <w:t xml:space="preserve">
присутствуют (хранятся, перерабатываются, </w:t>
            </w:r>
          </w:p>
          <w:p>
            <w:pPr>
              <w:spacing w:after="20"/>
              <w:ind w:left="20"/>
              <w:jc w:val="both"/>
            </w:pPr>
            <w:r>
              <w:rPr>
                <w:rFonts w:ascii="Times New Roman"/>
                <w:b w:val="false"/>
                <w:i w:val="false"/>
                <w:color w:val="000000"/>
                <w:sz w:val="20"/>
              </w:rPr>
              <w:t xml:space="preserve">
транспортируются) негорючие вещества и (или) </w:t>
            </w:r>
          </w:p>
          <w:p>
            <w:pPr>
              <w:spacing w:after="20"/>
              <w:ind w:left="20"/>
              <w:jc w:val="both"/>
            </w:pPr>
            <w:r>
              <w:rPr>
                <w:rFonts w:ascii="Times New Roman"/>
                <w:b w:val="false"/>
                <w:i w:val="false"/>
                <w:color w:val="000000"/>
                <w:sz w:val="20"/>
              </w:rPr>
              <w:t xml:space="preserve">
материалы в горячем, раскаленном и (или) </w:t>
            </w:r>
          </w:p>
          <w:p>
            <w:pPr>
              <w:spacing w:after="20"/>
              <w:ind w:left="20"/>
              <w:jc w:val="both"/>
            </w:pPr>
            <w:r>
              <w:rPr>
                <w:rFonts w:ascii="Times New Roman"/>
                <w:b w:val="false"/>
                <w:i w:val="false"/>
                <w:color w:val="000000"/>
                <w:sz w:val="20"/>
              </w:rPr>
              <w:t xml:space="preserve">
расплавленном состоянии, процесс обработки </w:t>
            </w:r>
          </w:p>
          <w:p>
            <w:pPr>
              <w:spacing w:after="20"/>
              <w:ind w:left="20"/>
              <w:jc w:val="both"/>
            </w:pPr>
            <w:r>
              <w:rPr>
                <w:rFonts w:ascii="Times New Roman"/>
                <w:b w:val="false"/>
                <w:i w:val="false"/>
                <w:color w:val="000000"/>
                <w:sz w:val="20"/>
              </w:rPr>
              <w:t xml:space="preserve">
которых сопровождается выделением лучистого </w:t>
            </w:r>
          </w:p>
          <w:p>
            <w:pPr>
              <w:spacing w:after="20"/>
              <w:ind w:left="20"/>
              <w:jc w:val="both"/>
            </w:pPr>
            <w:r>
              <w:rPr>
                <w:rFonts w:ascii="Times New Roman"/>
                <w:b w:val="false"/>
                <w:i w:val="false"/>
                <w:color w:val="000000"/>
                <w:sz w:val="20"/>
              </w:rPr>
              <w:t xml:space="preserve">
тепла, искр и (или) пламени, а также горючие </w:t>
            </w:r>
          </w:p>
          <w:p>
            <w:pPr>
              <w:spacing w:after="20"/>
              <w:ind w:left="20"/>
              <w:jc w:val="both"/>
            </w:pPr>
            <w:r>
              <w:rPr>
                <w:rFonts w:ascii="Times New Roman"/>
                <w:b w:val="false"/>
                <w:i w:val="false"/>
                <w:color w:val="000000"/>
                <w:sz w:val="20"/>
              </w:rPr>
              <w:t xml:space="preserve">
газы, жидкости и (или) твердые вещества, </w:t>
            </w:r>
          </w:p>
          <w:p>
            <w:pPr>
              <w:spacing w:after="20"/>
              <w:ind w:left="20"/>
              <w:jc w:val="both"/>
            </w:pPr>
            <w:r>
              <w:rPr>
                <w:rFonts w:ascii="Times New Roman"/>
                <w:b w:val="false"/>
                <w:i w:val="false"/>
                <w:color w:val="000000"/>
                <w:sz w:val="20"/>
              </w:rPr>
              <w:t xml:space="preserve">
которые сжигаются или утилизируются в качестве </w:t>
            </w:r>
          </w:p>
          <w:p>
            <w:pPr>
              <w:spacing w:after="20"/>
              <w:ind w:left="20"/>
              <w:jc w:val="both"/>
            </w:pPr>
            <w:r>
              <w:rPr>
                <w:rFonts w:ascii="Times New Roman"/>
                <w:b w:val="false"/>
                <w:i w:val="false"/>
                <w:color w:val="000000"/>
                <w:sz w:val="20"/>
              </w:rPr>
              <w:t xml:space="preserve">
топлива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w:t>
            </w:r>
            <w:r>
              <w:rPr>
                <w:rFonts w:ascii="Times New Roman"/>
                <w:b w:val="false"/>
                <w:i w:val="false"/>
                <w:color w:val="000000"/>
                <w:vertAlign w:val="subscript"/>
              </w:rPr>
              <w:t xml:space="preserve">н </w:t>
            </w:r>
          </w:p>
          <w:p>
            <w:pPr>
              <w:spacing w:after="20"/>
              <w:ind w:left="20"/>
              <w:jc w:val="both"/>
            </w:pPr>
            <w:r>
              <w:rPr>
                <w:rFonts w:ascii="Times New Roman"/>
                <w:b w:val="false"/>
                <w:i w:val="false"/>
                <w:color w:val="000000"/>
                <w:sz w:val="20"/>
              </w:rPr>
              <w:t xml:space="preserve">
(пониженная </w:t>
            </w:r>
          </w:p>
          <w:p>
            <w:pPr>
              <w:spacing w:after="20"/>
              <w:ind w:left="20"/>
              <w:jc w:val="both"/>
            </w:pPr>
            <w:r>
              <w:rPr>
                <w:rFonts w:ascii="Times New Roman"/>
                <w:b w:val="false"/>
                <w:i w:val="false"/>
                <w:color w:val="000000"/>
                <w:sz w:val="20"/>
              </w:rPr>
              <w:t xml:space="preserve">
пожароопасность)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относится к категории Д </w:t>
            </w:r>
            <w:r>
              <w:rPr>
                <w:rFonts w:ascii="Times New Roman"/>
                <w:b w:val="false"/>
                <w:i w:val="false"/>
                <w:color w:val="000000"/>
                <w:vertAlign w:val="subscript"/>
              </w:rPr>
              <w:t xml:space="preserve">н </w:t>
            </w:r>
            <w:r>
              <w:rPr>
                <w:rFonts w:ascii="Times New Roman"/>
                <w:b w:val="false"/>
                <w:i w:val="false"/>
                <w:color w:val="000000"/>
                <w:sz w:val="20"/>
              </w:rPr>
              <w:t xml:space="preserve">, если в ней </w:t>
            </w:r>
          </w:p>
          <w:p>
            <w:pPr>
              <w:spacing w:after="20"/>
              <w:ind w:left="20"/>
              <w:jc w:val="both"/>
            </w:pPr>
            <w:r>
              <w:rPr>
                <w:rFonts w:ascii="Times New Roman"/>
                <w:b w:val="false"/>
                <w:i w:val="false"/>
                <w:color w:val="000000"/>
                <w:sz w:val="20"/>
              </w:rPr>
              <w:t xml:space="preserve">
присутствуют (хранятся, перерабатываются, </w:t>
            </w:r>
          </w:p>
          <w:p>
            <w:pPr>
              <w:spacing w:after="20"/>
              <w:ind w:left="20"/>
              <w:jc w:val="both"/>
            </w:pPr>
            <w:r>
              <w:rPr>
                <w:rFonts w:ascii="Times New Roman"/>
                <w:b w:val="false"/>
                <w:i w:val="false"/>
                <w:color w:val="000000"/>
                <w:sz w:val="20"/>
              </w:rPr>
              <w:t xml:space="preserve">
транспортируются) в основном негорючие </w:t>
            </w:r>
          </w:p>
          <w:p>
            <w:pPr>
              <w:spacing w:after="20"/>
              <w:ind w:left="20"/>
              <w:jc w:val="both"/>
            </w:pPr>
            <w:r>
              <w:rPr>
                <w:rFonts w:ascii="Times New Roman"/>
                <w:b w:val="false"/>
                <w:i w:val="false"/>
                <w:color w:val="000000"/>
                <w:sz w:val="20"/>
              </w:rPr>
              <w:t xml:space="preserve">
вещества и (или) материалы в холодном состоя- </w:t>
            </w:r>
          </w:p>
          <w:p>
            <w:pPr>
              <w:spacing w:after="20"/>
              <w:ind w:left="20"/>
              <w:jc w:val="both"/>
            </w:pPr>
            <w:r>
              <w:rPr>
                <w:rFonts w:ascii="Times New Roman"/>
                <w:b w:val="false"/>
                <w:i w:val="false"/>
                <w:color w:val="000000"/>
                <w:sz w:val="20"/>
              </w:rPr>
              <w:t xml:space="preserve">
нии и по перечисленным выше критериям она не </w:t>
            </w:r>
          </w:p>
          <w:p>
            <w:pPr>
              <w:spacing w:after="20"/>
              <w:ind w:left="20"/>
              <w:jc w:val="both"/>
            </w:pPr>
            <w:r>
              <w:rPr>
                <w:rFonts w:ascii="Times New Roman"/>
                <w:b w:val="false"/>
                <w:i w:val="false"/>
                <w:color w:val="000000"/>
                <w:sz w:val="20"/>
              </w:rPr>
              <w:t xml:space="preserve">
относится к категориям А </w:t>
            </w:r>
            <w:r>
              <w:rPr>
                <w:rFonts w:ascii="Times New Roman"/>
                <w:b w:val="false"/>
                <w:i w:val="false"/>
                <w:color w:val="000000"/>
                <w:vertAlign w:val="subscript"/>
              </w:rPr>
              <w:t xml:space="preserve">н </w:t>
            </w:r>
            <w:r>
              <w:rPr>
                <w:rFonts w:ascii="Times New Roman"/>
                <w:b w:val="false"/>
                <w:i w:val="false"/>
                <w:color w:val="000000"/>
                <w:sz w:val="20"/>
              </w:rPr>
              <w:t xml:space="preserve">, Б </w:t>
            </w:r>
            <w:r>
              <w:rPr>
                <w:rFonts w:ascii="Times New Roman"/>
                <w:b w:val="false"/>
                <w:i w:val="false"/>
                <w:color w:val="000000"/>
                <w:vertAlign w:val="subscript"/>
              </w:rPr>
              <w:t xml:space="preserve">н </w:t>
            </w:r>
            <w:r>
              <w:rPr>
                <w:rFonts w:ascii="Times New Roman"/>
                <w:b w:val="false"/>
                <w:i w:val="false"/>
                <w:color w:val="000000"/>
                <w:sz w:val="20"/>
              </w:rPr>
              <w:t xml:space="preserve">, В </w:t>
            </w:r>
            <w:r>
              <w:rPr>
                <w:rFonts w:ascii="Times New Roman"/>
                <w:b w:val="false"/>
                <w:i w:val="false"/>
                <w:color w:val="000000"/>
                <w:vertAlign w:val="subscript"/>
              </w:rPr>
              <w:t xml:space="preserve">н </w:t>
            </w:r>
            <w:r>
              <w:rPr>
                <w:rFonts w:ascii="Times New Roman"/>
                <w:b w:val="false"/>
                <w:i w:val="false"/>
                <w:color w:val="000000"/>
                <w:sz w:val="20"/>
              </w:rPr>
              <w:t xml:space="preserve">или Г </w:t>
            </w:r>
            <w:r>
              <w:rPr>
                <w:rFonts w:ascii="Times New Roman"/>
                <w:b w:val="false"/>
                <w:i w:val="false"/>
                <w:color w:val="000000"/>
                <w:vertAlign w:val="subscript"/>
              </w:rPr>
              <w:t xml:space="preserve">н </w:t>
            </w:r>
          </w:p>
        </w:tc>
      </w:tr>
    </w:tbl>
    <w:p>
      <w:pPr>
        <w:spacing w:after="0"/>
        <w:ind w:left="0"/>
        <w:jc w:val="left"/>
      </w:pPr>
      <w:r>
        <w:br/>
      </w:r>
      <w:r>
        <w:rPr>
          <w:rFonts w:ascii="Times New Roman"/>
          <w:b w:val="false"/>
          <w:i w:val="false"/>
          <w:color w:val="000000"/>
          <w:sz w:val="28"/>
        </w:rPr>
        <w:t>
</w:t>
      </w:r>
    </w:p>
    <w:bookmarkStart w:name="z1516" w:id="1496"/>
    <w:p>
      <w:pPr>
        <w:spacing w:after="0"/>
        <w:ind w:left="0"/>
        <w:jc w:val="both"/>
      </w:pPr>
      <w:r>
        <w:rPr>
          <w:rFonts w:ascii="Times New Roman"/>
          <w:b w:val="false"/>
          <w:i w:val="false"/>
          <w:color w:val="000000"/>
          <w:sz w:val="28"/>
        </w:rPr>
        <w:t xml:space="preserve">
      32. В случае, если из-за отсутствия данных представляется невозможным оценить величину индивидуального риска, допускается использование вместо нее следующих критериев: </w:t>
      </w:r>
    </w:p>
    <w:bookmarkEnd w:id="1496"/>
    <w:p>
      <w:pPr>
        <w:spacing w:after="0"/>
        <w:ind w:left="0"/>
        <w:jc w:val="both"/>
      </w:pPr>
      <w:r>
        <w:rPr>
          <w:rFonts w:ascii="Times New Roman"/>
          <w:b w:val="false"/>
          <w:i w:val="false"/>
          <w:color w:val="000000"/>
          <w:sz w:val="28"/>
        </w:rPr>
        <w:t xml:space="preserve">
      Для категорий А </w:t>
      </w:r>
      <w:r>
        <w:rPr>
          <w:rFonts w:ascii="Times New Roman"/>
          <w:b w:val="false"/>
          <w:i w:val="false"/>
          <w:color w:val="000000"/>
          <w:vertAlign w:val="subscript"/>
        </w:rPr>
        <w:t xml:space="preserve">н </w:t>
      </w:r>
      <w:r>
        <w:rPr>
          <w:rFonts w:ascii="Times New Roman"/>
          <w:b w:val="false"/>
          <w:i w:val="false"/>
          <w:color w:val="000000"/>
          <w:sz w:val="28"/>
        </w:rPr>
        <w:t xml:space="preserve">и Б </w:t>
      </w:r>
      <w:r>
        <w:rPr>
          <w:rFonts w:ascii="Times New Roman"/>
          <w:b w:val="false"/>
          <w:i w:val="false"/>
          <w:color w:val="000000"/>
          <w:vertAlign w:val="subscript"/>
        </w:rPr>
        <w:t xml:space="preserve">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горизонтальный размер зоны, ограничивающей газопаровоздушные смеси с концентрацией горючего выше нижнего концентрационного предела распространения пламени (далее по тексту - НКПР), превышает 30 м (данный критерий применяется только для горючих газов и паров) и (или) расчетное избыточное давление при сгорании газо -, паро- или пылевоздушной смеси на расстоянии 30 м от наружной установки превышает 5 кПа. </w:t>
      </w:r>
    </w:p>
    <w:p>
      <w:pPr>
        <w:spacing w:after="0"/>
        <w:ind w:left="0"/>
        <w:jc w:val="both"/>
      </w:pPr>
      <w:r>
        <w:rPr>
          <w:rFonts w:ascii="Times New Roman"/>
          <w:b w:val="false"/>
          <w:i w:val="false"/>
          <w:color w:val="000000"/>
          <w:sz w:val="28"/>
        </w:rPr>
        <w:t xml:space="preserve">
      Для категории В </w:t>
      </w:r>
      <w:r>
        <w:rPr>
          <w:rFonts w:ascii="Times New Roman"/>
          <w:b w:val="false"/>
          <w:i w:val="false"/>
          <w:color w:val="000000"/>
          <w:vertAlign w:val="subscript"/>
        </w:rPr>
        <w:t xml:space="preserve">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интенсивность теплового излучения от очага пожара веществ и (или) материалов, указанных для категории В </w:t>
      </w:r>
      <w:r>
        <w:rPr>
          <w:rFonts w:ascii="Times New Roman"/>
          <w:b w:val="false"/>
          <w:i w:val="false"/>
          <w:color w:val="000000"/>
          <w:vertAlign w:val="subscript"/>
        </w:rPr>
        <w:t xml:space="preserve">н </w:t>
      </w:r>
      <w:r>
        <w:rPr>
          <w:rFonts w:ascii="Times New Roman"/>
          <w:b w:val="false"/>
          <w:i w:val="false"/>
          <w:color w:val="000000"/>
          <w:sz w:val="28"/>
        </w:rPr>
        <w:t xml:space="preserve">, на расстоянии 30 м от наружной установки превышает 4 кВт </w:t>
      </w:r>
      <w:r>
        <w:rPr>
          <w:rFonts w:ascii="Times New Roman"/>
          <w:b w:val="false"/>
          <w:i w:val="false"/>
          <w:color w:val="000000"/>
          <w:vertAlign w:val="superscript"/>
        </w:rPr>
        <w:t xml:space="preserve">.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Start w:name="z1517" w:id="1497"/>
    <w:p>
      <w:pPr>
        <w:spacing w:after="0"/>
        <w:ind w:left="0"/>
        <w:jc w:val="left"/>
      </w:pPr>
      <w:r>
        <w:rPr>
          <w:rFonts w:ascii="Times New Roman"/>
          <w:b/>
          <w:i w:val="false"/>
          <w:color w:val="000000"/>
        </w:rPr>
        <w:t xml:space="preserve"> Раздел 5. Методы расчета значений критериев пожарной</w:t>
      </w:r>
      <w:r>
        <w:br/>
      </w:r>
      <w:r>
        <w:rPr>
          <w:rFonts w:ascii="Times New Roman"/>
          <w:b/>
          <w:i w:val="false"/>
          <w:color w:val="000000"/>
        </w:rPr>
        <w:t>опасности наружных установок</w:t>
      </w:r>
      <w:r>
        <w:br/>
      </w:r>
      <w:r>
        <w:rPr>
          <w:rFonts w:ascii="Times New Roman"/>
          <w:b/>
          <w:i w:val="false"/>
          <w:color w:val="000000"/>
        </w:rPr>
        <w:t>1. Методы расчета значений критериев пожарной опасности для</w:t>
      </w:r>
      <w:r>
        <w:br/>
      </w:r>
      <w:r>
        <w:rPr>
          <w:rFonts w:ascii="Times New Roman"/>
          <w:b/>
          <w:i w:val="false"/>
          <w:color w:val="000000"/>
        </w:rPr>
        <w:t>горючих газов и паров. Выбор и обоснование расчетного варианта</w:t>
      </w:r>
    </w:p>
    <w:bookmarkEnd w:id="1497"/>
    <w:bookmarkStart w:name="z1519" w:id="1498"/>
    <w:p>
      <w:pPr>
        <w:spacing w:after="0"/>
        <w:ind w:left="0"/>
        <w:jc w:val="both"/>
      </w:pPr>
      <w:r>
        <w:rPr>
          <w:rFonts w:ascii="Times New Roman"/>
          <w:b w:val="false"/>
          <w:i w:val="false"/>
          <w:color w:val="000000"/>
          <w:sz w:val="28"/>
        </w:rPr>
        <w:t xml:space="preserve">
      33. Выбор расчетного варианта необходимо осуществлять с учетом годовой частоты реализации и последствий тех или иных аварийных ситуаций. В качестве расчетного для вычисления критериев пожарной опасности для горючих газов и паров следует принимать вариант аварии, для которого произведение годовой частоты реализации этого варианта Q </w:t>
      </w:r>
      <w:r>
        <w:rPr>
          <w:rFonts w:ascii="Times New Roman"/>
          <w:b w:val="false"/>
          <w:i w:val="false"/>
          <w:color w:val="000000"/>
          <w:vertAlign w:val="subscript"/>
        </w:rPr>
        <w:t xml:space="preserve">w </w:t>
      </w:r>
      <w:r>
        <w:rPr>
          <w:rFonts w:ascii="Times New Roman"/>
          <w:b w:val="false"/>
          <w:i w:val="false"/>
          <w:color w:val="000000"/>
          <w:sz w:val="28"/>
        </w:rPr>
        <w:t xml:space="preserve">и расчетного избыточного давления </w:t>
      </w:r>
      <w:r>
        <w:rPr>
          <w:rFonts w:ascii="Times New Roman"/>
          <w:b w:val="false"/>
          <w:i w:val="false"/>
          <w:color w:val="000000"/>
          <w:sz w:val="28"/>
          <w:u w:val="single"/>
        </w:rPr>
        <w:t xml:space="preserve">/\ </w:t>
      </w:r>
      <w:r>
        <w:rPr>
          <w:rFonts w:ascii="Times New Roman"/>
          <w:b w:val="false"/>
          <w:i w:val="false"/>
          <w:color w:val="000000"/>
          <w:sz w:val="28"/>
        </w:rPr>
        <w:t xml:space="preserve">Р при сгорании газопаровоздушных смесей в случае реализации указанного варианта максимально, то есть: </w:t>
      </w:r>
    </w:p>
    <w:bookmarkEnd w:id="1498"/>
    <w:p>
      <w:pPr>
        <w:spacing w:after="0"/>
        <w:ind w:left="0"/>
        <w:jc w:val="both"/>
      </w:pPr>
      <w:r>
        <w:rPr>
          <w:rFonts w:ascii="Times New Roman"/>
          <w:b w:val="false"/>
          <w:i w:val="false"/>
          <w:color w:val="000000"/>
          <w:sz w:val="28"/>
        </w:rPr>
        <w:t xml:space="preserve">
                              G = Q </w:t>
      </w:r>
      <w:r>
        <w:rPr>
          <w:rFonts w:ascii="Times New Roman"/>
          <w:b w:val="false"/>
          <w:i w:val="false"/>
          <w:color w:val="000000"/>
          <w:vertAlign w:val="subscript"/>
        </w:rPr>
        <w:t xml:space="preserve">w </w:t>
      </w:r>
      <w:r>
        <w:rPr>
          <w:rFonts w:ascii="Times New Roman"/>
          <w:b w:val="false"/>
          <w:i w:val="false"/>
          <w:color w:val="000000"/>
          <w:vertAlign w:val="superscript"/>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P = max                   (26) </w:t>
      </w:r>
    </w:p>
    <w:p>
      <w:pPr>
        <w:spacing w:after="0"/>
        <w:ind w:left="0"/>
        <w:jc w:val="both"/>
      </w:pPr>
      <w:r>
        <w:rPr>
          <w:rFonts w:ascii="Times New Roman"/>
          <w:b w:val="false"/>
          <w:i w:val="false"/>
          <w:color w:val="000000"/>
          <w:sz w:val="28"/>
        </w:rPr>
        <w:t xml:space="preserve">
      Расчет величины G производится в следующей последовательности: </w:t>
      </w:r>
    </w:p>
    <w:p>
      <w:pPr>
        <w:spacing w:after="0"/>
        <w:ind w:left="0"/>
        <w:jc w:val="both"/>
      </w:pPr>
      <w:r>
        <w:rPr>
          <w:rFonts w:ascii="Times New Roman"/>
          <w:b w:val="false"/>
          <w:i w:val="false"/>
          <w:color w:val="000000"/>
          <w:sz w:val="28"/>
        </w:rPr>
        <w:t xml:space="preserve">
      1) рассматриваются различные варианты аварии и определяются из статистических данных или на основе годовой частоты аварий со сгоранием газопаровоздушных смесей Q </w:t>
      </w:r>
      <w:r>
        <w:rPr>
          <w:rFonts w:ascii="Times New Roman"/>
          <w:b w:val="false"/>
          <w:i w:val="false"/>
          <w:color w:val="000000"/>
          <w:vertAlign w:val="subscript"/>
        </w:rPr>
        <w:t xml:space="preserve">wi </w:t>
      </w:r>
      <w:r>
        <w:rPr>
          <w:rFonts w:ascii="Times New Roman"/>
          <w:b w:val="false"/>
          <w:i w:val="false"/>
          <w:color w:val="000000"/>
          <w:sz w:val="28"/>
        </w:rPr>
        <w:t xml:space="preserve">для этих вариантов; </w:t>
      </w:r>
    </w:p>
    <w:p>
      <w:pPr>
        <w:spacing w:after="0"/>
        <w:ind w:left="0"/>
        <w:jc w:val="both"/>
      </w:pPr>
      <w:r>
        <w:rPr>
          <w:rFonts w:ascii="Times New Roman"/>
          <w:b w:val="false"/>
          <w:i w:val="false"/>
          <w:color w:val="000000"/>
          <w:sz w:val="28"/>
        </w:rPr>
        <w:t xml:space="preserve">
      2) для каждого из рассматриваемых вариантов определяются по изложенной ниже методике значения расчетного избыточного давления </w:t>
      </w:r>
      <w:r>
        <w:rPr>
          <w:rFonts w:ascii="Times New Roman"/>
          <w:b w:val="false"/>
          <w:i w:val="false"/>
          <w:color w:val="000000"/>
          <w:sz w:val="28"/>
          <w:u w:val="single"/>
        </w:rPr>
        <w:t xml:space="preserve">/\ </w:t>
      </w:r>
      <w:r>
        <w:rPr>
          <w:rFonts w:ascii="Times New Roman"/>
          <w:b w:val="false"/>
          <w:i w:val="false"/>
          <w:color w:val="000000"/>
          <w:sz w:val="28"/>
        </w:rPr>
        <w:t xml:space="preserve">P </w:t>
      </w:r>
      <w:r>
        <w:rPr>
          <w:rFonts w:ascii="Times New Roman"/>
          <w:b w:val="false"/>
          <w:i w:val="false"/>
          <w:color w:val="000000"/>
          <w:vertAlign w:val="subscript"/>
        </w:rPr>
        <w:t xml:space="preserve">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вычисляются величины G = Q </w:t>
      </w:r>
      <w:r>
        <w:rPr>
          <w:rFonts w:ascii="Times New Roman"/>
          <w:b w:val="false"/>
          <w:i w:val="false"/>
          <w:color w:val="000000"/>
          <w:vertAlign w:val="subscript"/>
        </w:rPr>
        <w:t xml:space="preserve">wi </w:t>
      </w:r>
      <w:r>
        <w:rPr>
          <w:rFonts w:ascii="Times New Roman"/>
          <w:b w:val="false"/>
          <w:i w:val="false"/>
          <w:color w:val="000000"/>
          <w:vertAlign w:val="superscript"/>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P </w:t>
      </w:r>
      <w:r>
        <w:rPr>
          <w:rFonts w:ascii="Times New Roman"/>
          <w:b w:val="false"/>
          <w:i w:val="false"/>
          <w:color w:val="000000"/>
          <w:vertAlign w:val="subscript"/>
        </w:rPr>
        <w:t xml:space="preserve">i </w:t>
      </w:r>
      <w:r>
        <w:rPr>
          <w:rFonts w:ascii="Times New Roman"/>
          <w:b w:val="false"/>
          <w:i w:val="false"/>
          <w:color w:val="000000"/>
          <w:sz w:val="28"/>
        </w:rPr>
        <w:t xml:space="preserve">для каждого из рассматриваемых вариантов аварии, среди которых выбирается вариант с наибольшим значением G </w:t>
      </w:r>
      <w:r>
        <w:rPr>
          <w:rFonts w:ascii="Times New Roman"/>
          <w:b w:val="false"/>
          <w:i w:val="false"/>
          <w:color w:val="000000"/>
          <w:vertAlign w:val="subscript"/>
        </w:rPr>
        <w:t xml:space="preserve">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в качестве расчетного для определения критериев пожарной опасности принимается вариант, в котором величина G </w:t>
      </w:r>
      <w:r>
        <w:rPr>
          <w:rFonts w:ascii="Times New Roman"/>
          <w:b w:val="false"/>
          <w:i w:val="false"/>
          <w:color w:val="000000"/>
          <w:vertAlign w:val="subscript"/>
        </w:rPr>
        <w:t xml:space="preserve">i </w:t>
      </w:r>
      <w:r>
        <w:rPr>
          <w:rFonts w:ascii="Times New Roman"/>
          <w:b w:val="false"/>
          <w:i w:val="false"/>
          <w:color w:val="000000"/>
          <w:sz w:val="28"/>
        </w:rPr>
        <w:t xml:space="preserve">максимальна. При этом количество горючих газов и паров, вышедших в атмосферу, рассчитывается, исходя из рассматриваемого сценария аварии с учетом пунктов 35-40 настоящего приложения. </w:t>
      </w:r>
    </w:p>
    <w:bookmarkStart w:name="z1520" w:id="1499"/>
    <w:p>
      <w:pPr>
        <w:spacing w:after="0"/>
        <w:ind w:left="0"/>
        <w:jc w:val="both"/>
      </w:pPr>
      <w:r>
        <w:rPr>
          <w:rFonts w:ascii="Times New Roman"/>
          <w:b w:val="false"/>
          <w:i w:val="false"/>
          <w:color w:val="000000"/>
          <w:sz w:val="28"/>
        </w:rPr>
        <w:t xml:space="preserve">
      34. При невозможности реализации описанного выше метода в качестве расчетного следует выбирать наиболее неблагоприятный вариант аварии или период нормальной работы аппаратов, при котором в образовании горючих газопаровоздушных смесей участвует наибольшее количество газов и паров, наиболее опасных в отношении последствий сгорания этих смесей. В этом случае количество газов и паров, вышедших в атмосферу, рассчитывается в соответствии с пунктами 35-40 настоящего приложения. </w:t>
      </w:r>
    </w:p>
    <w:bookmarkEnd w:id="1499"/>
    <w:bookmarkStart w:name="z1521" w:id="1500"/>
    <w:p>
      <w:pPr>
        <w:spacing w:after="0"/>
        <w:ind w:left="0"/>
        <w:jc w:val="both"/>
      </w:pPr>
      <w:r>
        <w:rPr>
          <w:rFonts w:ascii="Times New Roman"/>
          <w:b w:val="false"/>
          <w:i w:val="false"/>
          <w:color w:val="000000"/>
          <w:sz w:val="28"/>
        </w:rPr>
        <w:t xml:space="preserve">
      35. Количество поступивших веществ, которые могут образовывать горючие газовоздушные или паровоздушные смеси, определяется, исходя из следующих предпосылок: </w:t>
      </w:r>
    </w:p>
    <w:bookmarkEnd w:id="1500"/>
    <w:bookmarkStart w:name="z1522" w:id="1501"/>
    <w:p>
      <w:pPr>
        <w:spacing w:after="0"/>
        <w:ind w:left="0"/>
        <w:jc w:val="both"/>
      </w:pPr>
      <w:r>
        <w:rPr>
          <w:rFonts w:ascii="Times New Roman"/>
          <w:b w:val="false"/>
          <w:i w:val="false"/>
          <w:color w:val="000000"/>
          <w:sz w:val="28"/>
        </w:rPr>
        <w:t xml:space="preserve">
      1) происходит расчетная авария одного из аппаратов согласно пунктов 33 или 34 настоящего приложения (в зависимости от того, какой из подходов к определению расчетного варианта аварии принят за основу); </w:t>
      </w:r>
    </w:p>
    <w:bookmarkEnd w:id="1501"/>
    <w:bookmarkStart w:name="z1523" w:id="1502"/>
    <w:p>
      <w:pPr>
        <w:spacing w:after="0"/>
        <w:ind w:left="0"/>
        <w:jc w:val="both"/>
      </w:pPr>
      <w:r>
        <w:rPr>
          <w:rFonts w:ascii="Times New Roman"/>
          <w:b w:val="false"/>
          <w:i w:val="false"/>
          <w:color w:val="000000"/>
          <w:sz w:val="28"/>
        </w:rPr>
        <w:t xml:space="preserve">
      2) все содержимое аппарата поступает в окружающее пространство; </w:t>
      </w:r>
    </w:p>
    <w:bookmarkEnd w:id="1502"/>
    <w:bookmarkStart w:name="z1524" w:id="1503"/>
    <w:p>
      <w:pPr>
        <w:spacing w:after="0"/>
        <w:ind w:left="0"/>
        <w:jc w:val="both"/>
      </w:pPr>
      <w:r>
        <w:rPr>
          <w:rFonts w:ascii="Times New Roman"/>
          <w:b w:val="false"/>
          <w:i w:val="false"/>
          <w:color w:val="000000"/>
          <w:sz w:val="28"/>
        </w:rPr>
        <w:t xml:space="preserve">
      3) происходит одновременно утечка веществ из трубопроводов, питающих аппарат по прямому и обратному потоку в течение времени, необходимого для отключения трубопроводов. </w:t>
      </w:r>
    </w:p>
    <w:bookmarkEnd w:id="1503"/>
    <w:p>
      <w:pPr>
        <w:spacing w:after="0"/>
        <w:ind w:left="0"/>
        <w:jc w:val="both"/>
      </w:pPr>
      <w:r>
        <w:rPr>
          <w:rFonts w:ascii="Times New Roman"/>
          <w:b w:val="false"/>
          <w:i w:val="false"/>
          <w:color w:val="000000"/>
          <w:sz w:val="28"/>
        </w:rPr>
        <w:t xml:space="preserve">
      Расчетное время отключения трубопроводов определяется в каждом конкретном случае, исходя из реальной обстановки, и должно быть минимальным с учетом паспортных данных на запорные устройства, характера технологического процесса и вида расчетной аварии. </w:t>
      </w:r>
    </w:p>
    <w:p>
      <w:pPr>
        <w:spacing w:after="0"/>
        <w:ind w:left="0"/>
        <w:jc w:val="both"/>
      </w:pPr>
      <w:r>
        <w:rPr>
          <w:rFonts w:ascii="Times New Roman"/>
          <w:b w:val="false"/>
          <w:i w:val="false"/>
          <w:color w:val="000000"/>
          <w:sz w:val="28"/>
        </w:rPr>
        <w:t xml:space="preserve">
      Расчетное время отключения трубопроводов необходимо принимать равным: </w:t>
      </w:r>
    </w:p>
    <w:p>
      <w:pPr>
        <w:spacing w:after="0"/>
        <w:ind w:left="0"/>
        <w:jc w:val="both"/>
      </w:pPr>
      <w:r>
        <w:rPr>
          <w:rFonts w:ascii="Times New Roman"/>
          <w:b w:val="false"/>
          <w:i w:val="false"/>
          <w:color w:val="000000"/>
          <w:sz w:val="28"/>
        </w:rPr>
        <w:t xml:space="preserve">
      времени срабатывания систем автоматики отключения трубопроводов согласно паспортным данным установки, если вероятность отказа системы автоматики не превышает 10 </w:t>
      </w:r>
      <w:r>
        <w:rPr>
          <w:rFonts w:ascii="Times New Roman"/>
          <w:b w:val="false"/>
          <w:i w:val="false"/>
          <w:color w:val="000000"/>
          <w:vertAlign w:val="superscript"/>
        </w:rPr>
        <w:t xml:space="preserve">-6 </w:t>
      </w:r>
      <w:r>
        <w:rPr>
          <w:rFonts w:ascii="Times New Roman"/>
          <w:b w:val="false"/>
          <w:i w:val="false"/>
          <w:color w:val="000000"/>
          <w:sz w:val="28"/>
        </w:rPr>
        <w:t xml:space="preserve">в год или обеспечено резервирование ее элементов (но не более 120 с); </w:t>
      </w:r>
    </w:p>
    <w:p>
      <w:pPr>
        <w:spacing w:after="0"/>
        <w:ind w:left="0"/>
        <w:jc w:val="both"/>
      </w:pPr>
      <w:r>
        <w:rPr>
          <w:rFonts w:ascii="Times New Roman"/>
          <w:b w:val="false"/>
          <w:i w:val="false"/>
          <w:color w:val="000000"/>
          <w:sz w:val="28"/>
        </w:rPr>
        <w:t xml:space="preserve">
      120 с, если вероятность отказа системы автоматики превышает 10 </w:t>
      </w:r>
      <w:r>
        <w:rPr>
          <w:rFonts w:ascii="Times New Roman"/>
          <w:b w:val="false"/>
          <w:i w:val="false"/>
          <w:color w:val="000000"/>
          <w:vertAlign w:val="superscript"/>
        </w:rPr>
        <w:t xml:space="preserve">-6 </w:t>
      </w:r>
      <w:r>
        <w:rPr>
          <w:rFonts w:ascii="Times New Roman"/>
          <w:b w:val="false"/>
          <w:i w:val="false"/>
          <w:color w:val="000000"/>
          <w:sz w:val="28"/>
        </w:rPr>
        <w:t xml:space="preserve">в год и не обеспечено резервирование ее элементов; </w:t>
      </w:r>
    </w:p>
    <w:p>
      <w:pPr>
        <w:spacing w:after="0"/>
        <w:ind w:left="0"/>
        <w:jc w:val="both"/>
      </w:pPr>
      <w:r>
        <w:rPr>
          <w:rFonts w:ascii="Times New Roman"/>
          <w:b w:val="false"/>
          <w:i w:val="false"/>
          <w:color w:val="000000"/>
          <w:sz w:val="28"/>
        </w:rPr>
        <w:t xml:space="preserve">
      300 с при ручном отключении. </w:t>
      </w:r>
    </w:p>
    <w:p>
      <w:pPr>
        <w:spacing w:after="0"/>
        <w:ind w:left="0"/>
        <w:jc w:val="both"/>
      </w:pPr>
      <w:r>
        <w:rPr>
          <w:rFonts w:ascii="Times New Roman"/>
          <w:b w:val="false"/>
          <w:i w:val="false"/>
          <w:color w:val="000000"/>
          <w:sz w:val="28"/>
        </w:rPr>
        <w:t xml:space="preserve">
      Не допускается использование технических средств для отключения трубопроводов, для которых время отключения превышает приведенные выше значения. </w:t>
      </w:r>
    </w:p>
    <w:p>
      <w:pPr>
        <w:spacing w:after="0"/>
        <w:ind w:left="0"/>
        <w:jc w:val="both"/>
      </w:pPr>
      <w:r>
        <w:rPr>
          <w:rFonts w:ascii="Times New Roman"/>
          <w:b w:val="false"/>
          <w:i w:val="false"/>
          <w:color w:val="000000"/>
          <w:sz w:val="28"/>
        </w:rPr>
        <w:t xml:space="preserve">
      В исключительных случаях в установленном порядке допускается превышение приведенных выше значений времени отключения трубопроводов; </w:t>
      </w:r>
    </w:p>
    <w:p>
      <w:pPr>
        <w:spacing w:after="0"/>
        <w:ind w:left="0"/>
        <w:jc w:val="both"/>
      </w:pPr>
      <w:r>
        <w:rPr>
          <w:rFonts w:ascii="Times New Roman"/>
          <w:b w:val="false"/>
          <w:i w:val="false"/>
          <w:color w:val="000000"/>
          <w:sz w:val="28"/>
        </w:rPr>
        <w:t xml:space="preserve">
      Примечание - Под "временем срабатывания" и "временем отключения" следует понимать промежуток времени от начала возможного поступления горючего вещества из трубопровода (перфорация, разрыв, изменение номинального давления и т.п.) до полного прекращения поступления газа или жидкости в окружающее пространство. Быстродействующие клапаны-отсекатели должны автоматически перекрывать подачу газа или жидкости при нарушении электроснабжения. </w:t>
      </w:r>
    </w:p>
    <w:bookmarkStart w:name="z1525" w:id="1504"/>
    <w:p>
      <w:pPr>
        <w:spacing w:after="0"/>
        <w:ind w:left="0"/>
        <w:jc w:val="both"/>
      </w:pPr>
      <w:r>
        <w:rPr>
          <w:rFonts w:ascii="Times New Roman"/>
          <w:b w:val="false"/>
          <w:i w:val="false"/>
          <w:color w:val="000000"/>
          <w:sz w:val="28"/>
        </w:rPr>
        <w:t xml:space="preserve">
      4) происходит испарение с поверхности разлившейся жидкости; площадь испарения при разливе на горизонтальную поверхность определяется (при отсутствии справочных или иных экспериментальных данных), исходя из расчета, что 1 л смесей и растворов, содержащих 70 % и менее (по массе) растворителей, разливается на площади 0,10 м </w:t>
      </w:r>
      <w:r>
        <w:rPr>
          <w:rFonts w:ascii="Times New Roman"/>
          <w:b w:val="false"/>
          <w:i w:val="false"/>
          <w:color w:val="000000"/>
          <w:vertAlign w:val="superscript"/>
        </w:rPr>
        <w:t xml:space="preserve">2 </w:t>
      </w:r>
      <w:r>
        <w:rPr>
          <w:rFonts w:ascii="Times New Roman"/>
          <w:b w:val="false"/>
          <w:i w:val="false"/>
          <w:color w:val="000000"/>
          <w:sz w:val="28"/>
        </w:rPr>
        <w:t xml:space="preserve">, а остальных жидкостей - на 0,15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1504"/>
    <w:bookmarkStart w:name="z1526" w:id="1505"/>
    <w:p>
      <w:pPr>
        <w:spacing w:after="0"/>
        <w:ind w:left="0"/>
        <w:jc w:val="both"/>
      </w:pPr>
      <w:r>
        <w:rPr>
          <w:rFonts w:ascii="Times New Roman"/>
          <w:b w:val="false"/>
          <w:i w:val="false"/>
          <w:color w:val="000000"/>
          <w:sz w:val="28"/>
        </w:rPr>
        <w:t xml:space="preserve">
      5) происходит также испарение жидкостей из емкостей, эксплуатируемых с открытым зеркалом жидкости, и со свежеокрашенных поверхностей; </w:t>
      </w:r>
    </w:p>
    <w:bookmarkEnd w:id="1505"/>
    <w:bookmarkStart w:name="z1527" w:id="1506"/>
    <w:p>
      <w:pPr>
        <w:spacing w:after="0"/>
        <w:ind w:left="0"/>
        <w:jc w:val="both"/>
      </w:pPr>
      <w:r>
        <w:rPr>
          <w:rFonts w:ascii="Times New Roman"/>
          <w:b w:val="false"/>
          <w:i w:val="false"/>
          <w:color w:val="000000"/>
          <w:sz w:val="28"/>
        </w:rPr>
        <w:t xml:space="preserve">
      6) длительность испарения жидкости принимается равной времени ее полного испарения, но не более 60 мин. </w:t>
      </w:r>
    </w:p>
    <w:bookmarkEnd w:id="1506"/>
    <w:bookmarkStart w:name="z1528" w:id="1507"/>
    <w:p>
      <w:pPr>
        <w:spacing w:after="0"/>
        <w:ind w:left="0"/>
        <w:jc w:val="both"/>
      </w:pPr>
      <w:r>
        <w:rPr>
          <w:rFonts w:ascii="Times New Roman"/>
          <w:b w:val="false"/>
          <w:i w:val="false"/>
          <w:color w:val="000000"/>
          <w:sz w:val="28"/>
        </w:rPr>
        <w:t xml:space="preserve">
      36. Масса газа m, кг, поступившего в окружающее пространство при расчетной аварии, определяется по формуле </w:t>
      </w:r>
    </w:p>
    <w:bookmarkEnd w:id="1507"/>
    <w:p>
      <w:pPr>
        <w:spacing w:after="0"/>
        <w:ind w:left="0"/>
        <w:jc w:val="both"/>
      </w:pPr>
      <w:r>
        <w:rPr>
          <w:rFonts w:ascii="Times New Roman"/>
          <w:b w:val="false"/>
          <w:i w:val="false"/>
          <w:color w:val="000000"/>
          <w:sz w:val="28"/>
        </w:rPr>
        <w:t xml:space="preserve">
                                  m =(V </w:t>
      </w:r>
      <w:r>
        <w:rPr>
          <w:rFonts w:ascii="Times New Roman"/>
          <w:b w:val="false"/>
          <w:i w:val="false"/>
          <w:color w:val="000000"/>
          <w:vertAlign w:val="subscript"/>
        </w:rPr>
        <w:t xml:space="preserve">a </w:t>
      </w:r>
      <w:r>
        <w:rPr>
          <w:rFonts w:ascii="Times New Roman"/>
          <w:b w:val="false"/>
          <w:i w:val="false"/>
          <w:color w:val="000000"/>
          <w:sz w:val="28"/>
        </w:rPr>
        <w:t xml:space="preserve">+ V </w:t>
      </w:r>
      <w:r>
        <w:rPr>
          <w:rFonts w:ascii="Times New Roman"/>
          <w:b w:val="false"/>
          <w:i w:val="false"/>
          <w:color w:val="000000"/>
          <w:vertAlign w:val="subscript"/>
        </w:rPr>
        <w:t xml:space="preserve">т </w:t>
      </w: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 xml:space="preserve">r </w:t>
      </w:r>
      <w:r>
        <w:rPr>
          <w:rFonts w:ascii="Times New Roman"/>
          <w:b w:val="false"/>
          <w:i w:val="false"/>
          <w:color w:val="000000"/>
          <w:vertAlign w:val="subscript"/>
        </w:rPr>
        <w:t xml:space="preserve">r </w:t>
      </w:r>
      <w:r>
        <w:rPr>
          <w:rFonts w:ascii="Times New Roman"/>
          <w:b w:val="false"/>
          <w:i w:val="false"/>
          <w:color w:val="000000"/>
          <w:sz w:val="28"/>
        </w:rPr>
        <w:t xml:space="preserve">,               (27) </w:t>
      </w:r>
    </w:p>
    <w:p>
      <w:pPr>
        <w:spacing w:after="0"/>
        <w:ind w:left="0"/>
        <w:jc w:val="both"/>
      </w:pPr>
      <w:r>
        <w:rPr>
          <w:rFonts w:ascii="Times New Roman"/>
          <w:b w:val="false"/>
          <w:i w:val="false"/>
          <w:color w:val="000000"/>
          <w:sz w:val="28"/>
        </w:rPr>
        <w:t xml:space="preserve">
      где V </w:t>
      </w:r>
      <w:r>
        <w:rPr>
          <w:rFonts w:ascii="Times New Roman"/>
          <w:b w:val="false"/>
          <w:i w:val="false"/>
          <w:color w:val="000000"/>
          <w:vertAlign w:val="subscript"/>
        </w:rPr>
        <w:t xml:space="preserve">a </w:t>
      </w:r>
      <w:r>
        <w:rPr>
          <w:rFonts w:ascii="Times New Roman"/>
          <w:b w:val="false"/>
          <w:i w:val="false"/>
          <w:color w:val="000000"/>
          <w:sz w:val="28"/>
        </w:rPr>
        <w:t xml:space="preserve">- объем газа, вышедшего из аппарата,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т </w:t>
      </w:r>
      <w:r>
        <w:rPr>
          <w:rFonts w:ascii="Times New Roman"/>
          <w:b w:val="false"/>
          <w:i w:val="false"/>
          <w:color w:val="000000"/>
          <w:sz w:val="28"/>
        </w:rPr>
        <w:t xml:space="preserve">- объем газа вышедшего из трубопровода,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r </w:t>
      </w:r>
      <w:r>
        <w:rPr>
          <w:rFonts w:ascii="Times New Roman"/>
          <w:b w:val="false"/>
          <w:i w:val="false"/>
          <w:color w:val="000000"/>
          <w:sz w:val="28"/>
        </w:rPr>
        <w:t xml:space="preserve">- плотность газа,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 этом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a </w:t>
      </w:r>
      <w:r>
        <w:rPr>
          <w:rFonts w:ascii="Times New Roman"/>
          <w:b w:val="false"/>
          <w:i w:val="false"/>
          <w:color w:val="000000"/>
          <w:sz w:val="28"/>
        </w:rPr>
        <w:t xml:space="preserve">= 0,01 </w:t>
      </w:r>
      <w:r>
        <w:rPr>
          <w:rFonts w:ascii="Times New Roman"/>
          <w:b w:val="false"/>
          <w:i w:val="false"/>
          <w:color w:val="000000"/>
          <w:vertAlign w:val="superscript"/>
        </w:rPr>
        <w:t xml:space="preserve">. </w:t>
      </w:r>
      <w:r>
        <w:rPr>
          <w:rFonts w:ascii="Times New Roman"/>
          <w:b w:val="false"/>
          <w:i w:val="false"/>
          <w:color w:val="000000"/>
          <w:sz w:val="28"/>
        </w:rPr>
        <w:t xml:space="preserve">P </w:t>
      </w:r>
      <w:r>
        <w:rPr>
          <w:rFonts w:ascii="Times New Roman"/>
          <w:b w:val="false"/>
          <w:i w:val="false"/>
          <w:color w:val="000000"/>
          <w:vertAlign w:val="subscript"/>
        </w:rPr>
        <w:t xml:space="preserve">1. </w:t>
      </w:r>
      <w:r>
        <w:rPr>
          <w:rFonts w:ascii="Times New Roman"/>
          <w:b w:val="false"/>
          <w:i w:val="false"/>
          <w:color w:val="000000"/>
          <w:sz w:val="28"/>
        </w:rPr>
        <w:t xml:space="preserve">V,                (28) </w:t>
      </w:r>
    </w:p>
    <w:p>
      <w:pPr>
        <w:spacing w:after="0"/>
        <w:ind w:left="0"/>
        <w:jc w:val="both"/>
      </w:pPr>
      <w:r>
        <w:rPr>
          <w:rFonts w:ascii="Times New Roman"/>
          <w:b w:val="false"/>
          <w:i w:val="false"/>
          <w:color w:val="000000"/>
          <w:sz w:val="28"/>
        </w:rPr>
        <w:t xml:space="preserve">
      где Р </w:t>
      </w:r>
      <w:r>
        <w:rPr>
          <w:rFonts w:ascii="Times New Roman"/>
          <w:b w:val="false"/>
          <w:i w:val="false"/>
          <w:color w:val="000000"/>
          <w:vertAlign w:val="subscript"/>
        </w:rPr>
        <w:t xml:space="preserve">1 </w:t>
      </w:r>
      <w:r>
        <w:rPr>
          <w:rFonts w:ascii="Times New Roman"/>
          <w:b w:val="false"/>
          <w:i w:val="false"/>
          <w:color w:val="000000"/>
          <w:sz w:val="28"/>
        </w:rPr>
        <w:t xml:space="preserve">- давление в аппарате, кПа; </w:t>
      </w:r>
    </w:p>
    <w:p>
      <w:pPr>
        <w:spacing w:after="0"/>
        <w:ind w:left="0"/>
        <w:jc w:val="both"/>
      </w:pPr>
      <w:r>
        <w:rPr>
          <w:rFonts w:ascii="Times New Roman"/>
          <w:b w:val="false"/>
          <w:i w:val="false"/>
          <w:color w:val="000000"/>
          <w:sz w:val="28"/>
        </w:rPr>
        <w:t xml:space="preserve">
      V - объем аппарата,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т </w:t>
      </w:r>
      <w:r>
        <w:rPr>
          <w:rFonts w:ascii="Times New Roman"/>
          <w:b w:val="false"/>
          <w:i w:val="false"/>
          <w:color w:val="000000"/>
          <w:sz w:val="28"/>
        </w:rPr>
        <w:t xml:space="preserve">= V </w:t>
      </w:r>
      <w:r>
        <w:rPr>
          <w:rFonts w:ascii="Times New Roman"/>
          <w:b w:val="false"/>
          <w:i w:val="false"/>
          <w:color w:val="000000"/>
          <w:vertAlign w:val="subscript"/>
        </w:rPr>
        <w:t xml:space="preserve">1т </w:t>
      </w:r>
      <w:r>
        <w:rPr>
          <w:rFonts w:ascii="Times New Roman"/>
          <w:b w:val="false"/>
          <w:i w:val="false"/>
          <w:color w:val="000000"/>
          <w:sz w:val="28"/>
        </w:rPr>
        <w:t xml:space="preserve">+ V </w:t>
      </w:r>
      <w:r>
        <w:rPr>
          <w:rFonts w:ascii="Times New Roman"/>
          <w:b w:val="false"/>
          <w:i w:val="false"/>
          <w:color w:val="000000"/>
          <w:vertAlign w:val="subscript"/>
        </w:rPr>
        <w:t xml:space="preserve">2т </w:t>
      </w:r>
      <w:r>
        <w:rPr>
          <w:rFonts w:ascii="Times New Roman"/>
          <w:b w:val="false"/>
          <w:i w:val="false"/>
          <w:color w:val="000000"/>
          <w:sz w:val="28"/>
        </w:rPr>
        <w:t xml:space="preserve">,              (29) </w:t>
      </w:r>
    </w:p>
    <w:p>
      <w:pPr>
        <w:spacing w:after="0"/>
        <w:ind w:left="0"/>
        <w:jc w:val="both"/>
      </w:pPr>
      <w:r>
        <w:rPr>
          <w:rFonts w:ascii="Times New Roman"/>
          <w:b w:val="false"/>
          <w:i w:val="false"/>
          <w:color w:val="000000"/>
          <w:sz w:val="28"/>
        </w:rPr>
        <w:t xml:space="preserve">
      где V </w:t>
      </w:r>
      <w:r>
        <w:rPr>
          <w:rFonts w:ascii="Times New Roman"/>
          <w:b w:val="false"/>
          <w:i w:val="false"/>
          <w:color w:val="000000"/>
          <w:vertAlign w:val="subscript"/>
        </w:rPr>
        <w:t xml:space="preserve">1т </w:t>
      </w:r>
      <w:r>
        <w:rPr>
          <w:rFonts w:ascii="Times New Roman"/>
          <w:b w:val="false"/>
          <w:i w:val="false"/>
          <w:color w:val="000000"/>
          <w:sz w:val="28"/>
        </w:rPr>
        <w:t xml:space="preserve">- объем газа, вышедшего из трубопровода до его отключения,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2т </w:t>
      </w:r>
      <w:r>
        <w:rPr>
          <w:rFonts w:ascii="Times New Roman"/>
          <w:b w:val="false"/>
          <w:i w:val="false"/>
          <w:color w:val="000000"/>
          <w:sz w:val="28"/>
        </w:rPr>
        <w:t xml:space="preserve">- объем газа, вышедшего из трубопровода после его отключения,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1т </w:t>
      </w:r>
      <w:r>
        <w:rPr>
          <w:rFonts w:ascii="Times New Roman"/>
          <w:b w:val="false"/>
          <w:i w:val="false"/>
          <w:color w:val="000000"/>
          <w:sz w:val="28"/>
        </w:rPr>
        <w:t xml:space="preserve">= q </w:t>
      </w:r>
      <w:r>
        <w:rPr>
          <w:rFonts w:ascii="Times New Roman"/>
          <w:b w:val="false"/>
          <w:i w:val="false"/>
          <w:color w:val="000000"/>
          <w:vertAlign w:val="superscript"/>
        </w:rPr>
        <w:t xml:space="preserve">. </w:t>
      </w:r>
      <w:r>
        <w:rPr>
          <w:rFonts w:ascii="Times New Roman"/>
          <w:b w:val="false"/>
          <w:i w:val="false"/>
          <w:color w:val="000000"/>
          <w:sz w:val="28"/>
        </w:rPr>
        <w:t xml:space="preserve">T,                 (30) </w:t>
      </w:r>
    </w:p>
    <w:p>
      <w:pPr>
        <w:spacing w:after="0"/>
        <w:ind w:left="0"/>
        <w:jc w:val="both"/>
      </w:pPr>
      <w:r>
        <w:rPr>
          <w:rFonts w:ascii="Times New Roman"/>
          <w:b w:val="false"/>
          <w:i w:val="false"/>
          <w:color w:val="000000"/>
          <w:sz w:val="28"/>
        </w:rPr>
        <w:t xml:space="preserve">
      где q - расход газа, определяемый в соответствии с технологическим регламентом в зависимости от давления в трубопроводе, его диаметра, температуры газовой среды, м </w:t>
      </w:r>
      <w:r>
        <w:rPr>
          <w:rFonts w:ascii="Times New Roman"/>
          <w:b w:val="false"/>
          <w:i w:val="false"/>
          <w:color w:val="000000"/>
          <w:vertAlign w:val="superscript"/>
        </w:rPr>
        <w:t xml:space="preserve">3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Т - время, определяемое по пункту 35, с;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2</w:t>
      </w:r>
      <w:r>
        <w:rPr>
          <w:rFonts w:ascii="Times New Roman"/>
          <w:b w:val="false"/>
          <w:i w:val="false"/>
          <w:color w:val="000000"/>
          <w:vertAlign w:val="subscript"/>
        </w:rPr>
        <w:t>т</w:t>
      </w:r>
      <w:r>
        <w:rPr>
          <w:rFonts w:ascii="Times New Roman"/>
          <w:b w:val="false"/>
          <w:i w:val="false"/>
          <w:color w:val="000000"/>
          <w:vertAlign w:val="subscript"/>
        </w:rPr>
        <w:t xml:space="preserve"> </w:t>
      </w:r>
      <w:r>
        <w:rPr>
          <w:rFonts w:ascii="Times New Roman"/>
          <w:b w:val="false"/>
          <w:i w:val="false"/>
          <w:color w:val="000000"/>
          <w:sz w:val="28"/>
        </w:rPr>
        <w:t xml:space="preserve">= 0,01 </w:t>
      </w:r>
      <w:r>
        <w:rPr>
          <w:rFonts w:ascii="Times New Roman"/>
          <w:b w:val="false"/>
          <w:i/>
          <w:color w:val="000000"/>
          <w:sz w:val="28"/>
        </w:rPr>
        <w:t>п</w:t>
      </w:r>
      <w:r>
        <w:rPr>
          <w:rFonts w:ascii="Times New Roman"/>
          <w:b w:val="false"/>
          <w:i w:val="false"/>
          <w:color w:val="000000"/>
          <w:sz w:val="28"/>
        </w:rPr>
        <w:t xml:space="preserve"> P </w:t>
      </w:r>
      <w:r>
        <w:rPr>
          <w:rFonts w:ascii="Times New Roman"/>
          <w:b w:val="false"/>
          <w:i w:val="false"/>
          <w:color w:val="000000"/>
          <w:vertAlign w:val="subscript"/>
        </w:rPr>
        <w:t xml:space="preserve">2 </w:t>
      </w:r>
      <w:r>
        <w:rPr>
          <w:rFonts w:ascii="Times New Roman"/>
          <w:b w:val="false"/>
          <w:i w:val="false"/>
          <w:color w:val="000000"/>
          <w:sz w:val="28"/>
        </w:rPr>
        <w:t xml:space="preserve">(r </w:t>
      </w:r>
      <w:r>
        <w:rPr>
          <w:rFonts w:ascii="Times New Roman"/>
          <w:b w:val="false"/>
          <w:i w:val="false"/>
          <w:color w:val="000000"/>
          <w:vertAlign w:val="superscript"/>
        </w:rPr>
        <w:t xml:space="preserve">2 </w:t>
      </w:r>
      <w:r>
        <w:rPr>
          <w:rFonts w:ascii="Times New Roman"/>
          <w:b w:val="false"/>
          <w:i w:val="false"/>
          <w:color w:val="000000"/>
          <w:vertAlign w:val="subscript"/>
        </w:rPr>
        <w:t xml:space="preserve">1 </w:t>
      </w:r>
      <w:r>
        <w:rPr>
          <w:rFonts w:ascii="Times New Roman"/>
          <w:b w:val="false"/>
          <w:i w:val="false"/>
          <w:color w:val="000000"/>
          <w:sz w:val="28"/>
        </w:rPr>
        <w:t xml:space="preserve">L </w:t>
      </w:r>
      <w:r>
        <w:rPr>
          <w:rFonts w:ascii="Times New Roman"/>
          <w:b w:val="false"/>
          <w:i w:val="false"/>
          <w:color w:val="000000"/>
          <w:vertAlign w:val="subscript"/>
        </w:rPr>
        <w:t xml:space="preserve">1 </w:t>
      </w:r>
      <w:r>
        <w:rPr>
          <w:rFonts w:ascii="Times New Roman"/>
          <w:b w:val="false"/>
          <w:i w:val="false"/>
          <w:color w:val="000000"/>
          <w:sz w:val="28"/>
        </w:rPr>
        <w:t xml:space="preserve">+ r </w:t>
      </w:r>
      <w:r>
        <w:rPr>
          <w:rFonts w:ascii="Times New Roman"/>
          <w:b w:val="false"/>
          <w:i w:val="false"/>
          <w:color w:val="000000"/>
          <w:vertAlign w:val="superscript"/>
        </w:rPr>
        <w:t xml:space="preserve">2 </w:t>
      </w:r>
      <w:r>
        <w:rPr>
          <w:rFonts w:ascii="Times New Roman"/>
          <w:b w:val="false"/>
          <w:i w:val="false"/>
          <w:color w:val="000000"/>
          <w:vertAlign w:val="subscript"/>
        </w:rPr>
        <w:t xml:space="preserve">2 </w:t>
      </w:r>
      <w:r>
        <w:rPr>
          <w:rFonts w:ascii="Times New Roman"/>
          <w:b w:val="false"/>
          <w:i w:val="false"/>
          <w:color w:val="000000"/>
          <w:sz w:val="28"/>
        </w:rPr>
        <w:t xml:space="preserve">L </w:t>
      </w:r>
      <w:r>
        <w:rPr>
          <w:rFonts w:ascii="Times New Roman"/>
          <w:b w:val="false"/>
          <w:i w:val="false"/>
          <w:color w:val="000000"/>
          <w:vertAlign w:val="subscript"/>
        </w:rPr>
        <w:t xml:space="preserve">2 </w:t>
      </w:r>
      <w:r>
        <w:rPr>
          <w:rFonts w:ascii="Times New Roman"/>
          <w:b w:val="false"/>
          <w:i w:val="false"/>
          <w:color w:val="000000"/>
          <w:sz w:val="28"/>
        </w:rPr>
        <w:t xml:space="preserve">+... + r </w:t>
      </w:r>
      <w:r>
        <w:rPr>
          <w:rFonts w:ascii="Times New Roman"/>
          <w:b w:val="false"/>
          <w:i w:val="false"/>
          <w:color w:val="000000"/>
          <w:vertAlign w:val="superscript"/>
        </w:rPr>
        <w:t xml:space="preserve">2 </w:t>
      </w:r>
      <w:r>
        <w:rPr>
          <w:rFonts w:ascii="Times New Roman"/>
          <w:b w:val="false"/>
          <w:i w:val="false"/>
          <w:color w:val="000000"/>
          <w:vertAlign w:val="subscript"/>
        </w:rPr>
        <w:t xml:space="preserve">n </w:t>
      </w:r>
      <w:r>
        <w:rPr>
          <w:rFonts w:ascii="Times New Roman"/>
          <w:b w:val="false"/>
          <w:i w:val="false"/>
          <w:color w:val="000000"/>
          <w:sz w:val="28"/>
        </w:rPr>
        <w:t xml:space="preserve">L </w:t>
      </w:r>
      <w:r>
        <w:rPr>
          <w:rFonts w:ascii="Times New Roman"/>
          <w:b w:val="false"/>
          <w:i w:val="false"/>
          <w:color w:val="000000"/>
          <w:vertAlign w:val="subscript"/>
        </w:rPr>
        <w:t xml:space="preserve">n </w:t>
      </w:r>
      <w:r>
        <w:rPr>
          <w:rFonts w:ascii="Times New Roman"/>
          <w:b w:val="false"/>
          <w:i w:val="false"/>
          <w:color w:val="000000"/>
          <w:sz w:val="28"/>
        </w:rPr>
        <w:t xml:space="preserve">),      (31) </w:t>
      </w:r>
    </w:p>
    <w:p>
      <w:pPr>
        <w:spacing w:after="0"/>
        <w:ind w:left="0"/>
        <w:jc w:val="both"/>
      </w:pPr>
      <w:r>
        <w:rPr>
          <w:rFonts w:ascii="Times New Roman"/>
          <w:b w:val="false"/>
          <w:i w:val="false"/>
          <w:color w:val="000000"/>
          <w:sz w:val="28"/>
        </w:rPr>
        <w:t xml:space="preserve">
      где P </w:t>
      </w:r>
      <w:r>
        <w:rPr>
          <w:rFonts w:ascii="Times New Roman"/>
          <w:b w:val="false"/>
          <w:i w:val="false"/>
          <w:color w:val="000000"/>
          <w:vertAlign w:val="subscript"/>
        </w:rPr>
        <w:t xml:space="preserve">2 </w:t>
      </w:r>
      <w:r>
        <w:rPr>
          <w:rFonts w:ascii="Times New Roman"/>
          <w:b w:val="false"/>
          <w:i w:val="false"/>
          <w:color w:val="000000"/>
          <w:sz w:val="28"/>
        </w:rPr>
        <w:t xml:space="preserve">- максимальное давление в трубопроводе по технологическому регламенту, кПа; </w:t>
      </w:r>
    </w:p>
    <w:p>
      <w:pPr>
        <w:spacing w:after="0"/>
        <w:ind w:left="0"/>
        <w:jc w:val="both"/>
      </w:pPr>
      <w:r>
        <w:rPr>
          <w:rFonts w:ascii="Times New Roman"/>
          <w:b w:val="false"/>
          <w:i w:val="false"/>
          <w:color w:val="000000"/>
          <w:sz w:val="28"/>
        </w:rPr>
        <w:t xml:space="preserve">
      r - внутренний радиус трубопроводов, м; </w:t>
      </w:r>
    </w:p>
    <w:p>
      <w:pPr>
        <w:spacing w:after="0"/>
        <w:ind w:left="0"/>
        <w:jc w:val="both"/>
      </w:pPr>
      <w:r>
        <w:rPr>
          <w:rFonts w:ascii="Times New Roman"/>
          <w:b w:val="false"/>
          <w:i w:val="false"/>
          <w:color w:val="000000"/>
          <w:sz w:val="28"/>
        </w:rPr>
        <w:t xml:space="preserve">
      L - длина трубопроводов от аварийного аппарата до задвижек, м. </w:t>
      </w:r>
    </w:p>
    <w:bookmarkStart w:name="z1529" w:id="1508"/>
    <w:p>
      <w:pPr>
        <w:spacing w:after="0"/>
        <w:ind w:left="0"/>
        <w:jc w:val="both"/>
      </w:pPr>
      <w:r>
        <w:rPr>
          <w:rFonts w:ascii="Times New Roman"/>
          <w:b w:val="false"/>
          <w:i w:val="false"/>
          <w:color w:val="000000"/>
          <w:sz w:val="28"/>
        </w:rPr>
        <w:t xml:space="preserve">
      37. Масса паров жидкости m, кг, поступивших в окружающее пространство при наличии нескольких источников испарения (поверхность разлитой жидкости, поверхность со свеженанесенным составом, открытые емкости), определяется из выражения </w:t>
      </w:r>
    </w:p>
    <w:bookmarkEnd w:id="1508"/>
    <w:p>
      <w:pPr>
        <w:spacing w:after="0"/>
        <w:ind w:left="0"/>
        <w:jc w:val="both"/>
      </w:pPr>
      <w:r>
        <w:rPr>
          <w:rFonts w:ascii="Times New Roman"/>
          <w:b w:val="false"/>
          <w:i w:val="false"/>
          <w:color w:val="000000"/>
          <w:sz w:val="28"/>
        </w:rPr>
        <w:t xml:space="preserve">
                      m = m </w:t>
      </w:r>
      <w:r>
        <w:rPr>
          <w:rFonts w:ascii="Times New Roman"/>
          <w:b w:val="false"/>
          <w:i w:val="false"/>
          <w:color w:val="000000"/>
          <w:vertAlign w:val="subscript"/>
        </w:rPr>
        <w:t xml:space="preserve">р </w:t>
      </w:r>
      <w:r>
        <w:rPr>
          <w:rFonts w:ascii="Times New Roman"/>
          <w:b w:val="false"/>
          <w:i w:val="false"/>
          <w:color w:val="000000"/>
          <w:sz w:val="28"/>
        </w:rPr>
        <w:t xml:space="preserve">+ m </w:t>
      </w:r>
      <w:r>
        <w:rPr>
          <w:rFonts w:ascii="Times New Roman"/>
          <w:b w:val="false"/>
          <w:i w:val="false"/>
          <w:color w:val="000000"/>
          <w:vertAlign w:val="subscript"/>
        </w:rPr>
        <w:t xml:space="preserve">емк </w:t>
      </w:r>
      <w:r>
        <w:rPr>
          <w:rFonts w:ascii="Times New Roman"/>
          <w:b w:val="false"/>
          <w:i w:val="false"/>
          <w:color w:val="000000"/>
          <w:sz w:val="28"/>
        </w:rPr>
        <w:t xml:space="preserve">+ m </w:t>
      </w:r>
      <w:r>
        <w:rPr>
          <w:rFonts w:ascii="Times New Roman"/>
          <w:b w:val="false"/>
          <w:i w:val="false"/>
          <w:color w:val="000000"/>
          <w:vertAlign w:val="subscript"/>
        </w:rPr>
        <w:t xml:space="preserve">св.окр </w:t>
      </w:r>
      <w:r>
        <w:rPr>
          <w:rFonts w:ascii="Times New Roman"/>
          <w:b w:val="false"/>
          <w:i w:val="false"/>
          <w:color w:val="000000"/>
          <w:sz w:val="28"/>
        </w:rPr>
        <w:t xml:space="preserve">+ m </w:t>
      </w:r>
      <w:r>
        <w:rPr>
          <w:rFonts w:ascii="Times New Roman"/>
          <w:b w:val="false"/>
          <w:i w:val="false"/>
          <w:color w:val="000000"/>
          <w:vertAlign w:val="subscript"/>
        </w:rPr>
        <w:t xml:space="preserve">пер </w:t>
      </w:r>
      <w:r>
        <w:rPr>
          <w:rFonts w:ascii="Times New Roman"/>
          <w:b w:val="false"/>
          <w:i w:val="false"/>
          <w:color w:val="000000"/>
          <w:sz w:val="28"/>
        </w:rPr>
        <w:t xml:space="preserve">,            (32) </w:t>
      </w:r>
    </w:p>
    <w:p>
      <w:pPr>
        <w:spacing w:after="0"/>
        <w:ind w:left="0"/>
        <w:jc w:val="both"/>
      </w:pPr>
      <w:r>
        <w:rPr>
          <w:rFonts w:ascii="Times New Roman"/>
          <w:b w:val="false"/>
          <w:i w:val="false"/>
          <w:color w:val="000000"/>
          <w:sz w:val="28"/>
        </w:rPr>
        <w:t xml:space="preserve">
      где m </w:t>
      </w:r>
      <w:r>
        <w:rPr>
          <w:rFonts w:ascii="Times New Roman"/>
          <w:b w:val="false"/>
          <w:i w:val="false"/>
          <w:color w:val="000000"/>
          <w:vertAlign w:val="subscript"/>
        </w:rPr>
        <w:t xml:space="preserve">р </w:t>
      </w:r>
      <w:r>
        <w:rPr>
          <w:rFonts w:ascii="Times New Roman"/>
          <w:b w:val="false"/>
          <w:i w:val="false"/>
          <w:color w:val="000000"/>
          <w:sz w:val="28"/>
        </w:rPr>
        <w:t xml:space="preserve">- масса жидкости, испарившейся с поверхности разлива, кг;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емк </w:t>
      </w:r>
      <w:r>
        <w:rPr>
          <w:rFonts w:ascii="Times New Roman"/>
          <w:b w:val="false"/>
          <w:i w:val="false"/>
          <w:color w:val="000000"/>
          <w:sz w:val="28"/>
        </w:rPr>
        <w:t xml:space="preserve">- масса жидкости, испарившейся с поверхностей открытых емкостей, кг;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св.окр </w:t>
      </w:r>
      <w:r>
        <w:rPr>
          <w:rFonts w:ascii="Times New Roman"/>
          <w:b w:val="false"/>
          <w:i w:val="false"/>
          <w:color w:val="000000"/>
          <w:sz w:val="28"/>
        </w:rPr>
        <w:t xml:space="preserve">- масса жидкости, испарившейся с поверхностей, на которые нанесен применяемый состав, кг;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пер </w:t>
      </w:r>
      <w:r>
        <w:rPr>
          <w:rFonts w:ascii="Times New Roman"/>
          <w:b w:val="false"/>
          <w:i w:val="false"/>
          <w:color w:val="000000"/>
          <w:sz w:val="28"/>
        </w:rPr>
        <w:t xml:space="preserve">- масса жидкости, испарившейся в окружающее пространство в случае ее перегрева, кг. </w:t>
      </w:r>
    </w:p>
    <w:p>
      <w:pPr>
        <w:spacing w:after="0"/>
        <w:ind w:left="0"/>
        <w:jc w:val="both"/>
      </w:pPr>
      <w:r>
        <w:rPr>
          <w:rFonts w:ascii="Times New Roman"/>
          <w:b w:val="false"/>
          <w:i w:val="false"/>
          <w:color w:val="000000"/>
          <w:sz w:val="28"/>
        </w:rPr>
        <w:t xml:space="preserve">
      При этом каждое из слагаемых (m </w:t>
      </w:r>
      <w:r>
        <w:rPr>
          <w:rFonts w:ascii="Times New Roman"/>
          <w:b w:val="false"/>
          <w:i w:val="false"/>
          <w:color w:val="000000"/>
          <w:vertAlign w:val="subscript"/>
        </w:rPr>
        <w:t xml:space="preserve">р </w:t>
      </w:r>
      <w:r>
        <w:rPr>
          <w:rFonts w:ascii="Times New Roman"/>
          <w:b w:val="false"/>
          <w:i w:val="false"/>
          <w:color w:val="000000"/>
          <w:sz w:val="28"/>
        </w:rPr>
        <w:t xml:space="preserve">, m </w:t>
      </w:r>
      <w:r>
        <w:rPr>
          <w:rFonts w:ascii="Times New Roman"/>
          <w:b w:val="false"/>
          <w:i w:val="false"/>
          <w:color w:val="000000"/>
          <w:vertAlign w:val="subscript"/>
        </w:rPr>
        <w:t xml:space="preserve">емк </w:t>
      </w:r>
      <w:r>
        <w:rPr>
          <w:rFonts w:ascii="Times New Roman"/>
          <w:b w:val="false"/>
          <w:i w:val="false"/>
          <w:color w:val="000000"/>
          <w:sz w:val="28"/>
        </w:rPr>
        <w:t xml:space="preserve">, m </w:t>
      </w:r>
      <w:r>
        <w:rPr>
          <w:rFonts w:ascii="Times New Roman"/>
          <w:b w:val="false"/>
          <w:i w:val="false"/>
          <w:color w:val="000000"/>
          <w:vertAlign w:val="subscript"/>
        </w:rPr>
        <w:t xml:space="preserve">св.окр </w:t>
      </w:r>
      <w:r>
        <w:rPr>
          <w:rFonts w:ascii="Times New Roman"/>
          <w:b w:val="false"/>
          <w:i w:val="false"/>
          <w:color w:val="000000"/>
          <w:sz w:val="28"/>
        </w:rPr>
        <w:t xml:space="preserve">) в формуле (32) определяют из выражения </w:t>
      </w:r>
    </w:p>
    <w:p>
      <w:pPr>
        <w:spacing w:after="0"/>
        <w:ind w:left="0"/>
        <w:jc w:val="both"/>
      </w:pPr>
      <w:r>
        <w:rPr>
          <w:rFonts w:ascii="Times New Roman"/>
          <w:b w:val="false"/>
          <w:i w:val="false"/>
          <w:color w:val="000000"/>
          <w:sz w:val="28"/>
        </w:rPr>
        <w:t xml:space="preserve">
                                 m = W </w:t>
      </w:r>
      <w:r>
        <w:rPr>
          <w:rFonts w:ascii="Times New Roman"/>
          <w:b w:val="false"/>
          <w:i w:val="false"/>
          <w:color w:val="000000"/>
          <w:vertAlign w:val="superscript"/>
        </w:rPr>
        <w:t xml:space="preserve">. </w:t>
      </w:r>
      <w:r>
        <w:rPr>
          <w:rFonts w:ascii="Times New Roman"/>
          <w:b w:val="false"/>
          <w:i w:val="false"/>
          <w:color w:val="000000"/>
          <w:sz w:val="28"/>
        </w:rPr>
        <w:t xml:space="preserve">F </w:t>
      </w:r>
      <w:r>
        <w:rPr>
          <w:rFonts w:ascii="Times New Roman"/>
          <w:b w:val="false"/>
          <w:i w:val="false"/>
          <w:color w:val="000000"/>
          <w:vertAlign w:val="subscript"/>
        </w:rPr>
        <w:t xml:space="preserve">и </w:t>
      </w:r>
      <w:r>
        <w:rPr>
          <w:rFonts w:ascii="Times New Roman"/>
          <w:b w:val="false"/>
          <w:i w:val="false"/>
          <w:color w:val="000000"/>
          <w:vertAlign w:val="superscript"/>
        </w:rPr>
        <w:t xml:space="preserve">. </w:t>
      </w:r>
      <w:r>
        <w:rPr>
          <w:rFonts w:ascii="Times New Roman"/>
          <w:b w:val="false"/>
          <w:i w:val="false"/>
          <w:color w:val="000000"/>
          <w:sz w:val="28"/>
        </w:rPr>
        <w:t xml:space="preserve">T,                     (33) </w:t>
      </w:r>
    </w:p>
    <w:p>
      <w:pPr>
        <w:spacing w:after="0"/>
        <w:ind w:left="0"/>
        <w:jc w:val="both"/>
      </w:pPr>
      <w:r>
        <w:rPr>
          <w:rFonts w:ascii="Times New Roman"/>
          <w:b w:val="false"/>
          <w:i w:val="false"/>
          <w:color w:val="000000"/>
          <w:sz w:val="28"/>
        </w:rPr>
        <w:t xml:space="preserve">
      где W - интенсивность испарения, кг/с </w:t>
      </w:r>
      <w:r>
        <w:rPr>
          <w:rFonts w:ascii="Times New Roman"/>
          <w:b w:val="false"/>
          <w:i w:val="false"/>
          <w:color w:val="000000"/>
          <w:vertAlign w:val="superscript"/>
        </w:rPr>
        <w:t xml:space="preserve">.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F </w:t>
      </w:r>
      <w:r>
        <w:rPr>
          <w:rFonts w:ascii="Times New Roman"/>
          <w:b w:val="false"/>
          <w:i w:val="false"/>
          <w:color w:val="000000"/>
          <w:vertAlign w:val="subscript"/>
        </w:rPr>
        <w:t xml:space="preserve">и </w:t>
      </w:r>
      <w:r>
        <w:rPr>
          <w:rFonts w:ascii="Times New Roman"/>
          <w:b w:val="false"/>
          <w:i w:val="false"/>
          <w:color w:val="000000"/>
          <w:sz w:val="28"/>
        </w:rPr>
        <w:t xml:space="preserve">- площадь испарения, м </w:t>
      </w:r>
      <w:r>
        <w:rPr>
          <w:rFonts w:ascii="Times New Roman"/>
          <w:b w:val="false"/>
          <w:i w:val="false"/>
          <w:color w:val="000000"/>
          <w:vertAlign w:val="superscript"/>
        </w:rPr>
        <w:t xml:space="preserve">2 </w:t>
      </w:r>
      <w:r>
        <w:rPr>
          <w:rFonts w:ascii="Times New Roman"/>
          <w:b w:val="false"/>
          <w:i w:val="false"/>
          <w:color w:val="000000"/>
          <w:sz w:val="28"/>
        </w:rPr>
        <w:t xml:space="preserve">, определяемая в соответствии с пунктом 35 в зависимости от массы жидкости m </w:t>
      </w:r>
      <w:r>
        <w:rPr>
          <w:rFonts w:ascii="Times New Roman"/>
          <w:b w:val="false"/>
          <w:i w:val="false"/>
          <w:color w:val="000000"/>
          <w:vertAlign w:val="subscript"/>
        </w:rPr>
        <w:t xml:space="preserve">п </w:t>
      </w:r>
      <w:r>
        <w:rPr>
          <w:rFonts w:ascii="Times New Roman"/>
          <w:b w:val="false"/>
          <w:i w:val="false"/>
          <w:color w:val="000000"/>
          <w:sz w:val="28"/>
        </w:rPr>
        <w:t xml:space="preserve">, вышедшей в окружающее пространство; </w:t>
      </w:r>
    </w:p>
    <w:p>
      <w:pPr>
        <w:spacing w:after="0"/>
        <w:ind w:left="0"/>
        <w:jc w:val="both"/>
      </w:pPr>
      <w:r>
        <w:rPr>
          <w:rFonts w:ascii="Times New Roman"/>
          <w:b w:val="false"/>
          <w:i w:val="false"/>
          <w:color w:val="000000"/>
          <w:sz w:val="28"/>
        </w:rPr>
        <w:t xml:space="preserve">
      Т - продолжительность поступления паров легковоспламеняющихся и горючих жидкостей в окружающее пространство согласно пункта 38 настоящего приложения, с. </w:t>
      </w:r>
    </w:p>
    <w:p>
      <w:pPr>
        <w:spacing w:after="0"/>
        <w:ind w:left="0"/>
        <w:jc w:val="both"/>
      </w:pPr>
      <w:r>
        <w:rPr>
          <w:rFonts w:ascii="Times New Roman"/>
          <w:b w:val="false"/>
          <w:i w:val="false"/>
          <w:color w:val="000000"/>
          <w:sz w:val="28"/>
        </w:rPr>
        <w:t xml:space="preserve">
      Величину m </w:t>
      </w:r>
      <w:r>
        <w:rPr>
          <w:rFonts w:ascii="Times New Roman"/>
          <w:b w:val="false"/>
          <w:i w:val="false"/>
          <w:color w:val="000000"/>
          <w:vertAlign w:val="subscript"/>
        </w:rPr>
        <w:t xml:space="preserve">пер </w:t>
      </w:r>
      <w:r>
        <w:rPr>
          <w:rFonts w:ascii="Times New Roman"/>
          <w:b w:val="false"/>
          <w:i w:val="false"/>
          <w:color w:val="000000"/>
          <w:sz w:val="28"/>
        </w:rPr>
        <w:t xml:space="preserve">определяют по формуле (при Т </w:t>
      </w:r>
      <w:r>
        <w:rPr>
          <w:rFonts w:ascii="Times New Roman"/>
          <w:b w:val="false"/>
          <w:i w:val="false"/>
          <w:color w:val="000000"/>
          <w:vertAlign w:val="subscript"/>
        </w:rPr>
        <w:t xml:space="preserve">а </w:t>
      </w:r>
      <w:r>
        <w:rPr>
          <w:rFonts w:ascii="Times New Roman"/>
          <w:b w:val="false"/>
          <w:i w:val="false"/>
          <w:color w:val="000000"/>
          <w:sz w:val="28"/>
        </w:rPr>
        <w:t xml:space="preserve">&gt; Т </w:t>
      </w:r>
      <w:r>
        <w:rPr>
          <w:rFonts w:ascii="Times New Roman"/>
          <w:b w:val="false"/>
          <w:i w:val="false"/>
          <w:color w:val="000000"/>
          <w:vertAlign w:val="subscript"/>
        </w:rPr>
        <w:t xml:space="preserve">кип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036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m </w:t>
      </w:r>
      <w:r>
        <w:rPr>
          <w:rFonts w:ascii="Times New Roman"/>
          <w:b w:val="false"/>
          <w:i w:val="false"/>
          <w:color w:val="000000"/>
          <w:vertAlign w:val="subscript"/>
        </w:rPr>
        <w:t xml:space="preserve">П </w:t>
      </w:r>
      <w:r>
        <w:rPr>
          <w:rFonts w:ascii="Times New Roman"/>
          <w:b w:val="false"/>
          <w:i w:val="false"/>
          <w:color w:val="000000"/>
          <w:sz w:val="28"/>
        </w:rPr>
        <w:t xml:space="preserve">- масса вышедшей перегретой жидкости, кг;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р </w:t>
      </w:r>
      <w:r>
        <w:rPr>
          <w:rFonts w:ascii="Times New Roman"/>
          <w:b w:val="false"/>
          <w:i w:val="false"/>
          <w:color w:val="000000"/>
          <w:sz w:val="28"/>
        </w:rPr>
        <w:t xml:space="preserve">- удельная теплоемкость жидкости при температуре перегрева жидкости Т </w:t>
      </w:r>
      <w:r>
        <w:rPr>
          <w:rFonts w:ascii="Times New Roman"/>
          <w:b w:val="false"/>
          <w:i w:val="false"/>
          <w:color w:val="000000"/>
          <w:vertAlign w:val="subscript"/>
        </w:rPr>
        <w:t xml:space="preserve">а </w:t>
      </w:r>
      <w:r>
        <w:rPr>
          <w:rFonts w:ascii="Times New Roman"/>
          <w:b w:val="false"/>
          <w:i w:val="false"/>
          <w:color w:val="000000"/>
          <w:sz w:val="28"/>
        </w:rPr>
        <w:t xml:space="preserve">, Дж/кг </w:t>
      </w:r>
      <w:r>
        <w:rPr>
          <w:rFonts w:ascii="Times New Roman"/>
          <w:b w:val="false"/>
          <w:i w:val="false"/>
          <w:color w:val="000000"/>
          <w:vertAlign w:val="superscript"/>
        </w:rPr>
        <w:t xml:space="preserve">. </w:t>
      </w:r>
      <w:r>
        <w:rPr>
          <w:rFonts w:ascii="Times New Roman"/>
          <w:b w:val="false"/>
          <w:i w:val="false"/>
          <w:color w:val="000000"/>
          <w:sz w:val="28"/>
        </w:rPr>
        <w:t xml:space="preserve">К;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 xml:space="preserve">а </w:t>
      </w:r>
      <w:r>
        <w:rPr>
          <w:rFonts w:ascii="Times New Roman"/>
          <w:b w:val="false"/>
          <w:i w:val="false"/>
          <w:color w:val="000000"/>
          <w:sz w:val="28"/>
        </w:rPr>
        <w:t xml:space="preserve">- температура перегретой жидкости в соответствии с технологическим регламентом в технологическом аппарате или оборудовании, К;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 xml:space="preserve">кип </w:t>
      </w:r>
      <w:r>
        <w:rPr>
          <w:rFonts w:ascii="Times New Roman"/>
          <w:b w:val="false"/>
          <w:i w:val="false"/>
          <w:color w:val="000000"/>
          <w:sz w:val="28"/>
        </w:rPr>
        <w:t xml:space="preserve">- нормальная температура кипения жидкости, К; </w:t>
      </w:r>
    </w:p>
    <w:p>
      <w:pPr>
        <w:spacing w:after="0"/>
        <w:ind w:left="0"/>
        <w:jc w:val="both"/>
      </w:pPr>
      <w:r>
        <w:rPr>
          <w:rFonts w:ascii="Times New Roman"/>
          <w:b w:val="false"/>
          <w:i w:val="false"/>
          <w:color w:val="000000"/>
          <w:sz w:val="28"/>
        </w:rPr>
        <w:t xml:space="preserve">
      L </w:t>
      </w:r>
      <w:r>
        <w:rPr>
          <w:rFonts w:ascii="Times New Roman"/>
          <w:b w:val="false"/>
          <w:i w:val="false"/>
          <w:color w:val="000000"/>
          <w:vertAlign w:val="subscript"/>
        </w:rPr>
        <w:t xml:space="preserve">исп </w:t>
      </w:r>
      <w:r>
        <w:rPr>
          <w:rFonts w:ascii="Times New Roman"/>
          <w:b w:val="false"/>
          <w:i w:val="false"/>
          <w:color w:val="000000"/>
          <w:sz w:val="28"/>
        </w:rPr>
        <w:t xml:space="preserve">- удельная теплота испарения жидкости при температуре перегрева жидкости Т </w:t>
      </w:r>
      <w:r>
        <w:rPr>
          <w:rFonts w:ascii="Times New Roman"/>
          <w:b w:val="false"/>
          <w:i w:val="false"/>
          <w:color w:val="000000"/>
          <w:vertAlign w:val="subscript"/>
        </w:rPr>
        <w:t xml:space="preserve">а </w:t>
      </w:r>
      <w:r>
        <w:rPr>
          <w:rFonts w:ascii="Times New Roman"/>
          <w:b w:val="false"/>
          <w:i w:val="false"/>
          <w:color w:val="000000"/>
          <w:sz w:val="28"/>
        </w:rPr>
        <w:t xml:space="preserve">, Дж/кг. </w:t>
      </w:r>
    </w:p>
    <w:p>
      <w:pPr>
        <w:spacing w:after="0"/>
        <w:ind w:left="0"/>
        <w:jc w:val="both"/>
      </w:pPr>
      <w:r>
        <w:rPr>
          <w:rFonts w:ascii="Times New Roman"/>
          <w:b w:val="false"/>
          <w:i w:val="false"/>
          <w:color w:val="000000"/>
          <w:sz w:val="28"/>
        </w:rPr>
        <w:t xml:space="preserve">
      Если аварийная ситуация связана с возможным поступлением жидкости в распыленном состоянии, то она должна быть учтена в формуле (32) введением дополнительного слагаемого, учитывающего общую массу поступившей жидкости от распыляющих устройств, исходя из продолжительности их работы. </w:t>
      </w:r>
    </w:p>
    <w:bookmarkStart w:name="z1530" w:id="1509"/>
    <w:p>
      <w:pPr>
        <w:spacing w:after="0"/>
        <w:ind w:left="0"/>
        <w:jc w:val="both"/>
      </w:pPr>
      <w:r>
        <w:rPr>
          <w:rFonts w:ascii="Times New Roman"/>
          <w:b w:val="false"/>
          <w:i w:val="false"/>
          <w:color w:val="000000"/>
          <w:sz w:val="28"/>
        </w:rPr>
        <w:t xml:space="preserve">
      38. Масса m </w:t>
      </w:r>
      <w:r>
        <w:rPr>
          <w:rFonts w:ascii="Times New Roman"/>
          <w:b w:val="false"/>
          <w:i w:val="false"/>
          <w:color w:val="000000"/>
          <w:vertAlign w:val="subscript"/>
        </w:rPr>
        <w:t xml:space="preserve">П </w:t>
      </w:r>
      <w:r>
        <w:rPr>
          <w:rFonts w:ascii="Times New Roman"/>
          <w:b w:val="false"/>
          <w:i w:val="false"/>
          <w:color w:val="000000"/>
          <w:sz w:val="28"/>
        </w:rPr>
        <w:t xml:space="preserve">вышедшей жидкости, кг, определяется в соответствии с пунктом 35 настоящего приложения. </w:t>
      </w:r>
    </w:p>
    <w:bookmarkEnd w:id="1509"/>
    <w:bookmarkStart w:name="z1531" w:id="1510"/>
    <w:p>
      <w:pPr>
        <w:spacing w:after="0"/>
        <w:ind w:left="0"/>
        <w:jc w:val="both"/>
      </w:pPr>
      <w:r>
        <w:rPr>
          <w:rFonts w:ascii="Times New Roman"/>
          <w:b w:val="false"/>
          <w:i w:val="false"/>
          <w:color w:val="000000"/>
          <w:sz w:val="28"/>
        </w:rPr>
        <w:t xml:space="preserve">
      39. Интенсивность испарения W определяется по справочным и экспериментальным данным. Для ненагретых ЛВЖ при отсутствии данных допускается рассчитывать W по формуле </w:t>
      </w:r>
    </w:p>
    <w:bookmarkEnd w:id="15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8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М - молярная масса, г/моль;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 xml:space="preserve">Н </w:t>
      </w:r>
      <w:r>
        <w:rPr>
          <w:rFonts w:ascii="Times New Roman"/>
          <w:b w:val="false"/>
          <w:i w:val="false"/>
          <w:color w:val="000000"/>
          <w:sz w:val="28"/>
        </w:rPr>
        <w:t xml:space="preserve">- давление насыщенного пара при расчетной температуре жидкости, определяемое по справочным данным, кПа. </w:t>
      </w:r>
    </w:p>
    <w:bookmarkStart w:name="z1532" w:id="1511"/>
    <w:p>
      <w:pPr>
        <w:spacing w:after="0"/>
        <w:ind w:left="0"/>
        <w:jc w:val="both"/>
      </w:pPr>
      <w:r>
        <w:rPr>
          <w:rFonts w:ascii="Times New Roman"/>
          <w:b w:val="false"/>
          <w:i w:val="false"/>
          <w:color w:val="000000"/>
          <w:sz w:val="28"/>
        </w:rPr>
        <w:t xml:space="preserve">
      40. Для сжиженных углеводородных газов (далее по тексту - СУГ) при отсутствии данных допускается рассчитывать удельную массу испарившегося СУГ m </w:t>
      </w:r>
      <w:r>
        <w:rPr>
          <w:rFonts w:ascii="Times New Roman"/>
          <w:b w:val="false"/>
          <w:i w:val="false"/>
          <w:color w:val="000000"/>
          <w:vertAlign w:val="subscript"/>
        </w:rPr>
        <w:t xml:space="preserve">суг </w:t>
      </w:r>
      <w:r>
        <w:rPr>
          <w:rFonts w:ascii="Times New Roman"/>
          <w:b w:val="false"/>
          <w:i w:val="false"/>
          <w:color w:val="000000"/>
          <w:sz w:val="28"/>
        </w:rPr>
        <w:t xml:space="preserve">из пролива, кг/м </w:t>
      </w:r>
      <w:r>
        <w:rPr>
          <w:rFonts w:ascii="Times New Roman"/>
          <w:b w:val="false"/>
          <w:i w:val="false"/>
          <w:color w:val="000000"/>
          <w:vertAlign w:val="superscript"/>
        </w:rPr>
        <w:t xml:space="preserve">2 </w:t>
      </w:r>
      <w:r>
        <w:rPr>
          <w:rFonts w:ascii="Times New Roman"/>
          <w:b w:val="false"/>
          <w:i w:val="false"/>
          <w:color w:val="000000"/>
          <w:sz w:val="28"/>
        </w:rPr>
        <w:t xml:space="preserve">, по формуле </w:t>
      </w:r>
    </w:p>
    <w:bookmarkEnd w:id="15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9530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М - молярная масса СУГ, кг/моль; </w:t>
      </w:r>
    </w:p>
    <w:p>
      <w:pPr>
        <w:spacing w:after="0"/>
        <w:ind w:left="0"/>
        <w:jc w:val="both"/>
      </w:pPr>
      <w:r>
        <w:rPr>
          <w:rFonts w:ascii="Times New Roman"/>
          <w:b w:val="false"/>
          <w:i w:val="false"/>
          <w:color w:val="000000"/>
          <w:sz w:val="28"/>
        </w:rPr>
        <w:t xml:space="preserve">
      L </w:t>
      </w:r>
      <w:r>
        <w:rPr>
          <w:rFonts w:ascii="Times New Roman"/>
          <w:b w:val="false"/>
          <w:i w:val="false"/>
          <w:color w:val="000000"/>
          <w:vertAlign w:val="subscript"/>
        </w:rPr>
        <w:t xml:space="preserve">исп </w:t>
      </w:r>
      <w:r>
        <w:rPr>
          <w:rFonts w:ascii="Times New Roman"/>
          <w:b w:val="false"/>
          <w:i w:val="false"/>
          <w:color w:val="000000"/>
          <w:sz w:val="28"/>
        </w:rPr>
        <w:t xml:space="preserve">- мольная теплота испарения СУГ при начальной температуре СУГ Тж, Дж/моль;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 xml:space="preserve">0 </w:t>
      </w:r>
      <w:r>
        <w:rPr>
          <w:rFonts w:ascii="Times New Roman"/>
          <w:b w:val="false"/>
          <w:i w:val="false"/>
          <w:color w:val="000000"/>
          <w:sz w:val="28"/>
        </w:rPr>
        <w:t xml:space="preserve">- начальная температура материала, на поверхность которого разливается СУГ, К;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 xml:space="preserve">ж </w:t>
      </w:r>
      <w:r>
        <w:rPr>
          <w:rFonts w:ascii="Times New Roman"/>
          <w:b w:val="false"/>
          <w:i w:val="false"/>
          <w:color w:val="000000"/>
          <w:sz w:val="28"/>
        </w:rPr>
        <w:t xml:space="preserve">- начальная температура СУГ, К;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теплопроводности материала, на поверхность которого разливается СУГ, Вт/м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К; </w:t>
      </w:r>
      <w:r>
        <w:br/>
      </w:r>
      <w:r>
        <w:rPr>
          <w:rFonts w:ascii="Times New Roman"/>
          <w:b w:val="false"/>
          <w:i w:val="false"/>
          <w:color w:val="000000"/>
          <w:sz w:val="28"/>
        </w:rPr>
        <w:t>
</w:t>
      </w:r>
      <w:r>
        <w:br/>
      </w:r>
    </w:p>
    <w:p>
      <w:pPr>
        <w:spacing w:after="0"/>
        <w:ind w:left="0"/>
        <w:jc w:val="both"/>
      </w:pPr>
      <w:r>
        <w:drawing>
          <wp:inline distT="0" distB="0" distL="0" distR="0">
            <wp:extent cx="1143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430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температуропроводности материала, на поверхность которого разливается СУГ, м </w:t>
      </w:r>
      <w:r>
        <w:rPr>
          <w:rFonts w:ascii="Times New Roman"/>
          <w:b w:val="false"/>
          <w:i w:val="false"/>
          <w:color w:val="000000"/>
          <w:vertAlign w:val="superscript"/>
        </w:rPr>
        <w:t xml:space="preserve">2 </w:t>
      </w:r>
      <w:r>
        <w:rPr>
          <w:rFonts w:ascii="Times New Roman"/>
          <w:b w:val="false"/>
          <w:i w:val="false"/>
          <w:color w:val="000000"/>
          <w:sz w:val="28"/>
        </w:rPr>
        <w:t xml:space="preserve">/с;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тв </w:t>
      </w:r>
      <w:r>
        <w:rPr>
          <w:rFonts w:ascii="Times New Roman"/>
          <w:b w:val="false"/>
          <w:i w:val="false"/>
          <w:color w:val="000000"/>
          <w:sz w:val="28"/>
        </w:rPr>
        <w:t xml:space="preserve">- теплоемкость материала, на поверхность которого разливается СУГ, Дж/кг </w:t>
      </w:r>
      <w:r>
        <w:rPr>
          <w:rFonts w:ascii="Times New Roman"/>
          <w:b w:val="false"/>
          <w:i w:val="false"/>
          <w:color w:val="000000"/>
          <w:vertAlign w:val="superscript"/>
        </w:rPr>
        <w:t xml:space="preserve">. </w:t>
      </w:r>
      <w:r>
        <w:rPr>
          <w:rFonts w:ascii="Times New Roman"/>
          <w:b w:val="false"/>
          <w:i w:val="false"/>
          <w:color w:val="000000"/>
          <w:sz w:val="28"/>
        </w:rPr>
        <w:t xml:space="preserve">К;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тв </w:t>
      </w:r>
      <w:r>
        <w:rPr>
          <w:rFonts w:ascii="Times New Roman"/>
          <w:b w:val="false"/>
          <w:i w:val="false"/>
          <w:color w:val="000000"/>
          <w:sz w:val="28"/>
        </w:rPr>
        <w:t xml:space="preserve">- плотность материала, на поверхность которого разливается СУГ,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t - текущее время, с, принимаемое равным времени полного испарения СУГ, но не более 60 мин;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128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число Рейнольдса;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U - скорость воздушного потока, м/с;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652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характерный размер пролива СУГ, 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B </w:t>
      </w:r>
      <w:r>
        <w:rPr>
          <w:rFonts w:ascii="Times New Roman"/>
          <w:b w:val="false"/>
          <w:i w:val="false"/>
          <w:color w:val="000000"/>
          <w:sz w:val="28"/>
        </w:rPr>
        <w:t xml:space="preserve">- кинематическая вязкость воздуха, м </w:t>
      </w:r>
      <w:r>
        <w:rPr>
          <w:rFonts w:ascii="Times New Roman"/>
          <w:b w:val="false"/>
          <w:i w:val="false"/>
          <w:color w:val="000000"/>
          <w:vertAlign w:val="superscript"/>
        </w:rPr>
        <w:t xml:space="preserve">2 </w:t>
      </w:r>
      <w:r>
        <w:rPr>
          <w:rFonts w:ascii="Times New Roman"/>
          <w:b w:val="false"/>
          <w:i w:val="false"/>
          <w:color w:val="000000"/>
          <w:sz w:val="28"/>
        </w:rPr>
        <w:t xml:space="preserve">/с;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теплопроводности воздуха, Вт/м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Формула (36) применяется для СУГ с температурой Т </w:t>
      </w:r>
      <w:r>
        <w:rPr>
          <w:rFonts w:ascii="Times New Roman"/>
          <w:b w:val="false"/>
          <w:i w:val="false"/>
          <w:color w:val="000000"/>
          <w:vertAlign w:val="subscript"/>
        </w:rPr>
        <w:t xml:space="preserve">ж </w:t>
      </w:r>
      <w:r>
        <w:rPr>
          <w:rFonts w:ascii="Times New Roman"/>
          <w:b w:val="false"/>
          <w:i w:val="false"/>
          <w:color w:val="000000"/>
          <w:sz w:val="28"/>
          <w:u w:val="single"/>
        </w:rPr>
        <w:t xml:space="preserve">&lt; </w:t>
      </w:r>
      <w:r>
        <w:rPr>
          <w:rFonts w:ascii="Times New Roman"/>
          <w:b w:val="false"/>
          <w:i w:val="false"/>
          <w:color w:val="000000"/>
          <w:sz w:val="28"/>
        </w:rPr>
        <w:t xml:space="preserve">Т </w:t>
      </w:r>
      <w:r>
        <w:rPr>
          <w:rFonts w:ascii="Times New Roman"/>
          <w:b w:val="false"/>
          <w:i w:val="false"/>
          <w:color w:val="000000"/>
          <w:vertAlign w:val="subscript"/>
        </w:rPr>
        <w:t xml:space="preserve">кип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 температуре СУГ Т </w:t>
      </w:r>
      <w:r>
        <w:rPr>
          <w:rFonts w:ascii="Times New Roman"/>
          <w:b w:val="false"/>
          <w:i w:val="false"/>
          <w:color w:val="000000"/>
          <w:vertAlign w:val="subscript"/>
        </w:rPr>
        <w:t xml:space="preserve">ж </w:t>
      </w:r>
      <w:r>
        <w:rPr>
          <w:rFonts w:ascii="Times New Roman"/>
          <w:b w:val="false"/>
          <w:i w:val="false"/>
          <w:color w:val="000000"/>
          <w:sz w:val="28"/>
        </w:rPr>
        <w:t xml:space="preserve">&gt; Т </w:t>
      </w:r>
      <w:r>
        <w:rPr>
          <w:rFonts w:ascii="Times New Roman"/>
          <w:b w:val="false"/>
          <w:i w:val="false"/>
          <w:color w:val="000000"/>
          <w:vertAlign w:val="subscript"/>
        </w:rPr>
        <w:t xml:space="preserve">кип </w:t>
      </w:r>
      <w:r>
        <w:rPr>
          <w:rFonts w:ascii="Times New Roman"/>
          <w:b w:val="false"/>
          <w:i w:val="false"/>
          <w:color w:val="000000"/>
          <w:sz w:val="28"/>
        </w:rPr>
        <w:t xml:space="preserve">дополнительно рассчитывается масса перегретых СУГ m </w:t>
      </w:r>
      <w:r>
        <w:rPr>
          <w:rFonts w:ascii="Times New Roman"/>
          <w:b w:val="false"/>
          <w:i w:val="false"/>
          <w:color w:val="000000"/>
          <w:vertAlign w:val="subscript"/>
        </w:rPr>
        <w:t xml:space="preserve">пер </w:t>
      </w:r>
      <w:r>
        <w:rPr>
          <w:rFonts w:ascii="Times New Roman"/>
          <w:b w:val="false"/>
          <w:i w:val="false"/>
          <w:color w:val="000000"/>
          <w:sz w:val="28"/>
        </w:rPr>
        <w:t xml:space="preserve">по формуле (34). </w:t>
      </w:r>
    </w:p>
    <w:bookmarkStart w:name="z1533" w:id="1512"/>
    <w:p>
      <w:pPr>
        <w:spacing w:after="0"/>
        <w:ind w:left="0"/>
        <w:jc w:val="left"/>
      </w:pPr>
      <w:r>
        <w:rPr>
          <w:rFonts w:ascii="Times New Roman"/>
          <w:b/>
          <w:i w:val="false"/>
          <w:color w:val="000000"/>
        </w:rPr>
        <w:t xml:space="preserve"> 2. Расчет горизонтальных размеров зон, ограничивающих</w:t>
      </w:r>
      <w:r>
        <w:br/>
      </w:r>
      <w:r>
        <w:rPr>
          <w:rFonts w:ascii="Times New Roman"/>
          <w:b/>
          <w:i w:val="false"/>
          <w:color w:val="000000"/>
        </w:rPr>
        <w:t xml:space="preserve">газо- и паровоздушные смеси с концентрацией горючего выше НКПР, </w:t>
      </w:r>
      <w:r>
        <w:br/>
      </w:r>
      <w:r>
        <w:rPr>
          <w:rFonts w:ascii="Times New Roman"/>
          <w:b/>
          <w:i w:val="false"/>
          <w:color w:val="000000"/>
        </w:rPr>
        <w:t>при аварийном поступлении горючих газов и паров ненагретых</w:t>
      </w:r>
      <w:r>
        <w:br/>
      </w:r>
      <w:r>
        <w:rPr>
          <w:rFonts w:ascii="Times New Roman"/>
          <w:b/>
          <w:i w:val="false"/>
          <w:color w:val="000000"/>
        </w:rPr>
        <w:t>легковоспламеняющихся жидкостей в открытое пространство</w:t>
      </w:r>
    </w:p>
    <w:bookmarkEnd w:id="1512"/>
    <w:bookmarkStart w:name="z1534" w:id="1513"/>
    <w:p>
      <w:pPr>
        <w:spacing w:after="0"/>
        <w:ind w:left="0"/>
        <w:jc w:val="both"/>
      </w:pPr>
      <w:r>
        <w:rPr>
          <w:rFonts w:ascii="Times New Roman"/>
          <w:b w:val="false"/>
          <w:i w:val="false"/>
          <w:color w:val="000000"/>
          <w:sz w:val="28"/>
        </w:rPr>
        <w:t xml:space="preserve">
      41. Горизонтальные размеры зоны, м, ограничивающие область концентраций, превышающих нижний концентрационный предел распространения пламени (C </w:t>
      </w:r>
      <w:r>
        <w:rPr>
          <w:rFonts w:ascii="Times New Roman"/>
          <w:b w:val="false"/>
          <w:i w:val="false"/>
          <w:color w:val="000000"/>
          <w:vertAlign w:val="subscript"/>
        </w:rPr>
        <w:t xml:space="preserve">нкпр </w:t>
      </w:r>
      <w:r>
        <w:rPr>
          <w:rFonts w:ascii="Times New Roman"/>
          <w:b w:val="false"/>
          <w:i w:val="false"/>
          <w:color w:val="000000"/>
          <w:sz w:val="28"/>
        </w:rPr>
        <w:t xml:space="preserve">), вычисляют по формулам: </w:t>
      </w:r>
    </w:p>
    <w:bookmarkEnd w:id="1513"/>
    <w:bookmarkStart w:name="z1535" w:id="1514"/>
    <w:p>
      <w:pPr>
        <w:spacing w:after="0"/>
        <w:ind w:left="0"/>
        <w:jc w:val="both"/>
      </w:pPr>
      <w:r>
        <w:rPr>
          <w:rFonts w:ascii="Times New Roman"/>
          <w:b w:val="false"/>
          <w:i w:val="false"/>
          <w:color w:val="000000"/>
          <w:sz w:val="28"/>
        </w:rPr>
        <w:t xml:space="preserve">
      1) для горючих газов (ГГ): </w:t>
      </w:r>
    </w:p>
    <w:bookmarkEnd w:id="15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8575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(37) </w:t>
      </w:r>
      <w:r>
        <w:br/>
      </w:r>
      <w:r>
        <w:rPr>
          <w:rFonts w:ascii="Times New Roman"/>
          <w:b w:val="false"/>
          <w:i w:val="false"/>
          <w:color w:val="000000"/>
          <w:sz w:val="28"/>
        </w:rPr>
        <w:t>
</w:t>
      </w:r>
    </w:p>
    <w:bookmarkStart w:name="z1536" w:id="1515"/>
    <w:p>
      <w:pPr>
        <w:spacing w:after="0"/>
        <w:ind w:left="0"/>
        <w:jc w:val="both"/>
      </w:pPr>
      <w:r>
        <w:rPr>
          <w:rFonts w:ascii="Times New Roman"/>
          <w:b w:val="false"/>
          <w:i w:val="false"/>
          <w:color w:val="000000"/>
          <w:sz w:val="28"/>
        </w:rPr>
        <w:t xml:space="preserve">
      2) для паров ненагретых легковоспламеняющихся жидкостей (ЛВЖ): </w:t>
      </w:r>
    </w:p>
    <w:bookmarkEnd w:id="15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0259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(38) </w:t>
      </w:r>
      <w:r>
        <w:br/>
      </w:r>
      <w:r>
        <w:rPr>
          <w:rFonts w:ascii="Times New Roman"/>
          <w:b w:val="false"/>
          <w:i w:val="false"/>
          <w:color w:val="000000"/>
          <w:sz w:val="28"/>
        </w:rPr>
        <w:t>
</w:t>
      </w:r>
      <w:r>
        <w:br/>
      </w:r>
    </w:p>
    <w:p>
      <w:pPr>
        <w:spacing w:after="0"/>
        <w:ind w:left="0"/>
        <w:jc w:val="both"/>
      </w:pPr>
      <w:r>
        <w:drawing>
          <wp:inline distT="0" distB="0" distL="0" distR="0">
            <wp:extent cx="2298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987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m </w:t>
      </w:r>
      <w:r>
        <w:rPr>
          <w:rFonts w:ascii="Times New Roman"/>
          <w:b w:val="false"/>
          <w:i w:val="false"/>
          <w:color w:val="000000"/>
          <w:vertAlign w:val="subscript"/>
        </w:rPr>
        <w:t xml:space="preserve">г </w:t>
      </w:r>
      <w:r>
        <w:rPr>
          <w:rFonts w:ascii="Times New Roman"/>
          <w:b w:val="false"/>
          <w:i w:val="false"/>
          <w:color w:val="000000"/>
          <w:sz w:val="28"/>
        </w:rPr>
        <w:t xml:space="preserve">- масса поступивших в открытое пространство ГГ при аварийной ситуации, кг;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г </w:t>
      </w:r>
      <w:r>
        <w:rPr>
          <w:rFonts w:ascii="Times New Roman"/>
          <w:b w:val="false"/>
          <w:i w:val="false"/>
          <w:color w:val="000000"/>
          <w:sz w:val="28"/>
        </w:rPr>
        <w:t xml:space="preserve">- плотность ГГ при расчетной температуре и атмосферном давлении,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п </w:t>
      </w:r>
      <w:r>
        <w:rPr>
          <w:rFonts w:ascii="Times New Roman"/>
          <w:b w:val="false"/>
          <w:i w:val="false"/>
          <w:color w:val="000000"/>
          <w:sz w:val="28"/>
        </w:rPr>
        <w:t xml:space="preserve">- масса паров ЛВЖ, поступивших в открытое пространство за время полного испарения, но не более 60 мин, кг;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п </w:t>
      </w:r>
      <w:r>
        <w:rPr>
          <w:rFonts w:ascii="Times New Roman"/>
          <w:b w:val="false"/>
          <w:i w:val="false"/>
          <w:color w:val="000000"/>
          <w:sz w:val="28"/>
        </w:rPr>
        <w:t xml:space="preserve">- плотность паров ЛВЖ при расчетной температуре и атмосферном давлении,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 xml:space="preserve">н </w:t>
      </w:r>
      <w:r>
        <w:rPr>
          <w:rFonts w:ascii="Times New Roman"/>
          <w:b w:val="false"/>
          <w:i w:val="false"/>
          <w:color w:val="000000"/>
          <w:sz w:val="28"/>
        </w:rPr>
        <w:t xml:space="preserve">- давление насыщенных паров ЛВЖ при расчетной температуре, кПа; </w:t>
      </w:r>
    </w:p>
    <w:p>
      <w:pPr>
        <w:spacing w:after="0"/>
        <w:ind w:left="0"/>
        <w:jc w:val="both"/>
      </w:pPr>
      <w:r>
        <w:rPr>
          <w:rFonts w:ascii="Times New Roman"/>
          <w:b w:val="false"/>
          <w:i w:val="false"/>
          <w:color w:val="000000"/>
          <w:sz w:val="28"/>
        </w:rPr>
        <w:t xml:space="preserve">
      К - коэффициент, принимаемый равным К = Т/3600 для ЛВЖ; </w:t>
      </w:r>
    </w:p>
    <w:p>
      <w:pPr>
        <w:spacing w:after="0"/>
        <w:ind w:left="0"/>
        <w:jc w:val="both"/>
      </w:pPr>
      <w:r>
        <w:rPr>
          <w:rFonts w:ascii="Times New Roman"/>
          <w:b w:val="false"/>
          <w:i w:val="false"/>
          <w:color w:val="000000"/>
          <w:sz w:val="28"/>
        </w:rPr>
        <w:t xml:space="preserve">
      Т - продолжительность поступления паров ЛВЖ в открытое пространство, с;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нкпр </w:t>
      </w:r>
      <w:r>
        <w:rPr>
          <w:rFonts w:ascii="Times New Roman"/>
          <w:b w:val="false"/>
          <w:i w:val="false"/>
          <w:color w:val="000000"/>
          <w:sz w:val="28"/>
        </w:rPr>
        <w:t xml:space="preserve">- нижний концентрационный предел распространения пламени ГГ или паров ЛВЖ, % (об.); </w:t>
      </w:r>
    </w:p>
    <w:p>
      <w:pPr>
        <w:spacing w:after="0"/>
        <w:ind w:left="0"/>
        <w:jc w:val="both"/>
      </w:pPr>
      <w:r>
        <w:rPr>
          <w:rFonts w:ascii="Times New Roman"/>
          <w:b w:val="false"/>
          <w:i w:val="false"/>
          <w:color w:val="000000"/>
          <w:sz w:val="28"/>
        </w:rPr>
        <w:t xml:space="preserve">
      М - молярная масса, кг/кмоль;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0 </w:t>
      </w:r>
      <w:r>
        <w:rPr>
          <w:rFonts w:ascii="Times New Roman"/>
          <w:b w:val="false"/>
          <w:i w:val="false"/>
          <w:color w:val="000000"/>
          <w:sz w:val="28"/>
        </w:rPr>
        <w:t xml:space="preserve">- мольный объем, равный 22,413 м </w:t>
      </w:r>
      <w:r>
        <w:rPr>
          <w:rFonts w:ascii="Times New Roman"/>
          <w:b w:val="false"/>
          <w:i w:val="false"/>
          <w:color w:val="000000"/>
          <w:vertAlign w:val="superscript"/>
        </w:rPr>
        <w:t xml:space="preserve">3 </w:t>
      </w:r>
      <w:r>
        <w:rPr>
          <w:rFonts w:ascii="Times New Roman"/>
          <w:b w:val="false"/>
          <w:i w:val="false"/>
          <w:color w:val="000000"/>
          <w:sz w:val="28"/>
        </w:rPr>
        <w:t xml:space="preserve">/кмоль;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р </w:t>
      </w:r>
      <w:r>
        <w:rPr>
          <w:rFonts w:ascii="Times New Roman"/>
          <w:b w:val="false"/>
          <w:i w:val="false"/>
          <w:color w:val="000000"/>
          <w:sz w:val="28"/>
        </w:rPr>
        <w:t xml:space="preserve">- расчетная температура,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В качестве расчетной температуры следует принимать максимально возможную температуру воздуха в соответствующей климатической зоне или максимальную возможную температуру воздуха по технологическому регламенту с учетом возможного повышения температуры в аварийной ситуации. Если такого значения расчетной температуры t </w:t>
      </w:r>
      <w:r>
        <w:rPr>
          <w:rFonts w:ascii="Times New Roman"/>
          <w:b w:val="false"/>
          <w:i w:val="false"/>
          <w:color w:val="000000"/>
          <w:vertAlign w:val="subscript"/>
        </w:rPr>
        <w:t xml:space="preserve">p </w:t>
      </w:r>
      <w:r>
        <w:rPr>
          <w:rFonts w:ascii="Times New Roman"/>
          <w:b w:val="false"/>
          <w:i w:val="false"/>
          <w:color w:val="000000"/>
          <w:sz w:val="28"/>
        </w:rPr>
        <w:t xml:space="preserve">по каким-либо причинам определить не удается, допускается принимать ее равной 61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Start w:name="z1537" w:id="1516"/>
    <w:p>
      <w:pPr>
        <w:spacing w:after="0"/>
        <w:ind w:left="0"/>
        <w:jc w:val="both"/>
      </w:pPr>
      <w:r>
        <w:rPr>
          <w:rFonts w:ascii="Times New Roman"/>
          <w:b w:val="false"/>
          <w:i w:val="false"/>
          <w:color w:val="000000"/>
          <w:sz w:val="28"/>
        </w:rPr>
        <w:t xml:space="preserve">
      42. За начало отсчета горизонтального размера зоны принимают внешние габаритные размеры аппаратов, установок, трубопроводов. Во всех случаях значение R </w:t>
      </w:r>
      <w:r>
        <w:rPr>
          <w:rFonts w:ascii="Times New Roman"/>
          <w:b w:val="false"/>
          <w:i w:val="false"/>
          <w:color w:val="000000"/>
          <w:vertAlign w:val="subscript"/>
        </w:rPr>
        <w:t xml:space="preserve">нкпр </w:t>
      </w:r>
      <w:r>
        <w:rPr>
          <w:rFonts w:ascii="Times New Roman"/>
          <w:b w:val="false"/>
          <w:i w:val="false"/>
          <w:color w:val="000000"/>
          <w:sz w:val="28"/>
        </w:rPr>
        <w:t xml:space="preserve">для ГГ и ЛВЖ должно быть не менее 0,3 м. </w:t>
      </w:r>
    </w:p>
    <w:bookmarkEnd w:id="1516"/>
    <w:bookmarkStart w:name="z1538" w:id="1517"/>
    <w:p>
      <w:pPr>
        <w:spacing w:after="0"/>
        <w:ind w:left="0"/>
        <w:jc w:val="left"/>
      </w:pPr>
      <w:r>
        <w:rPr>
          <w:rFonts w:ascii="Times New Roman"/>
          <w:b/>
          <w:i w:val="false"/>
          <w:color w:val="000000"/>
        </w:rPr>
        <w:t xml:space="preserve"> 3. Расчет избыточного давления и импульса волны давления</w:t>
      </w:r>
      <w:r>
        <w:br/>
      </w:r>
      <w:r>
        <w:rPr>
          <w:rFonts w:ascii="Times New Roman"/>
          <w:b/>
          <w:i w:val="false"/>
          <w:color w:val="000000"/>
        </w:rPr>
        <w:t>при сгорании смесей горючих газов и паров с воздухом в</w:t>
      </w:r>
      <w:r>
        <w:br/>
      </w:r>
      <w:r>
        <w:rPr>
          <w:rFonts w:ascii="Times New Roman"/>
          <w:b/>
          <w:i w:val="false"/>
          <w:color w:val="000000"/>
        </w:rPr>
        <w:t>открытом пространстве</w:t>
      </w:r>
    </w:p>
    <w:bookmarkEnd w:id="1517"/>
    <w:bookmarkStart w:name="z1539" w:id="1518"/>
    <w:p>
      <w:pPr>
        <w:spacing w:after="0"/>
        <w:ind w:left="0"/>
        <w:jc w:val="both"/>
      </w:pPr>
      <w:r>
        <w:rPr>
          <w:rFonts w:ascii="Times New Roman"/>
          <w:b w:val="false"/>
          <w:i w:val="false"/>
          <w:color w:val="000000"/>
          <w:sz w:val="28"/>
        </w:rPr>
        <w:t xml:space="preserve">
      43. Исходя из рассматриваемого сценария аварии, определяется масса m, кг, горючих газов и (или) паров, вышедших в атмосферу из технологического аппарата в соответствии с пунктами 35-40 настоящего приложения. </w:t>
      </w:r>
    </w:p>
    <w:bookmarkEnd w:id="1518"/>
    <w:bookmarkStart w:name="z1540" w:id="1519"/>
    <w:p>
      <w:pPr>
        <w:spacing w:after="0"/>
        <w:ind w:left="0"/>
        <w:jc w:val="both"/>
      </w:pPr>
      <w:r>
        <w:rPr>
          <w:rFonts w:ascii="Times New Roman"/>
          <w:b w:val="false"/>
          <w:i w:val="false"/>
          <w:color w:val="000000"/>
          <w:sz w:val="28"/>
        </w:rPr>
        <w:t xml:space="preserve">
      44. Величину избыточного давления </w:t>
      </w:r>
      <w:r>
        <w:rPr>
          <w:rFonts w:ascii="Times New Roman"/>
          <w:b w:val="false"/>
          <w:i w:val="false"/>
          <w:color w:val="000000"/>
          <w:sz w:val="28"/>
          <w:u w:val="single"/>
        </w:rPr>
        <w:t xml:space="preserve">/\ </w:t>
      </w:r>
      <w:r>
        <w:rPr>
          <w:rFonts w:ascii="Times New Roman"/>
          <w:b w:val="false"/>
          <w:i w:val="false"/>
          <w:color w:val="000000"/>
          <w:sz w:val="28"/>
        </w:rPr>
        <w:t xml:space="preserve">Р, кПа, развиваемого при сгорании газопаровоздушных смесей, определяют по формуле </w:t>
      </w:r>
    </w:p>
    <w:bookmarkEnd w:id="151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Р = Р </w:t>
      </w:r>
      <w:r>
        <w:rPr>
          <w:rFonts w:ascii="Times New Roman"/>
          <w:b w:val="false"/>
          <w:i w:val="false"/>
          <w:color w:val="000000"/>
          <w:vertAlign w:val="subscript"/>
        </w:rPr>
        <w:t xml:space="preserve">0 </w:t>
      </w:r>
      <w:r>
        <w:rPr>
          <w:rFonts w:ascii="Times New Roman"/>
          <w:b w:val="false"/>
          <w:i w:val="false"/>
          <w:color w:val="000000"/>
          <w:vertAlign w:val="superscript"/>
        </w:rPr>
        <w:t xml:space="preserve">. </w:t>
      </w:r>
      <w:r>
        <w:rPr>
          <w:rFonts w:ascii="Times New Roman"/>
          <w:b w:val="false"/>
          <w:i w:val="false"/>
          <w:color w:val="000000"/>
          <w:sz w:val="28"/>
        </w:rPr>
        <w:t xml:space="preserve">(0,8m </w:t>
      </w:r>
      <w:r>
        <w:rPr>
          <w:rFonts w:ascii="Times New Roman"/>
          <w:b w:val="false"/>
          <w:i w:val="false"/>
          <w:color w:val="000000"/>
          <w:vertAlign w:val="subscript"/>
        </w:rPr>
        <w:t xml:space="preserve">пр </w:t>
      </w:r>
      <w:r>
        <w:rPr>
          <w:rFonts w:ascii="Times New Roman"/>
          <w:b w:val="false"/>
          <w:i w:val="false"/>
          <w:color w:val="000000"/>
          <w:vertAlign w:val="superscript"/>
        </w:rPr>
        <w:t xml:space="preserve">0,33 </w:t>
      </w:r>
      <w:r>
        <w:rPr>
          <w:rFonts w:ascii="Times New Roman"/>
          <w:b w:val="false"/>
          <w:i w:val="false"/>
          <w:color w:val="000000"/>
          <w:sz w:val="28"/>
        </w:rPr>
        <w:t xml:space="preserve">/r + 3m </w:t>
      </w:r>
      <w:r>
        <w:rPr>
          <w:rFonts w:ascii="Times New Roman"/>
          <w:b w:val="false"/>
          <w:i w:val="false"/>
          <w:color w:val="000000"/>
          <w:vertAlign w:val="subscript"/>
        </w:rPr>
        <w:t xml:space="preserve">пр </w:t>
      </w:r>
      <w:r>
        <w:rPr>
          <w:rFonts w:ascii="Times New Roman"/>
          <w:b w:val="false"/>
          <w:i w:val="false"/>
          <w:color w:val="000000"/>
          <w:vertAlign w:val="superscript"/>
        </w:rPr>
        <w:t xml:space="preserve">0,66 </w:t>
      </w:r>
      <w:r>
        <w:rPr>
          <w:rFonts w:ascii="Times New Roman"/>
          <w:b w:val="false"/>
          <w:i w:val="false"/>
          <w:color w:val="000000"/>
          <w:sz w:val="28"/>
        </w:rPr>
        <w:t xml:space="preserve">/r </w:t>
      </w:r>
      <w:r>
        <w:rPr>
          <w:rFonts w:ascii="Times New Roman"/>
          <w:b w:val="false"/>
          <w:i w:val="false"/>
          <w:color w:val="000000"/>
          <w:vertAlign w:val="superscript"/>
        </w:rPr>
        <w:t xml:space="preserve">2 </w:t>
      </w:r>
      <w:r>
        <w:rPr>
          <w:rFonts w:ascii="Times New Roman"/>
          <w:b w:val="false"/>
          <w:i w:val="false"/>
          <w:color w:val="000000"/>
          <w:sz w:val="28"/>
        </w:rPr>
        <w:t xml:space="preserve">+ 5m </w:t>
      </w:r>
      <w:r>
        <w:rPr>
          <w:rFonts w:ascii="Times New Roman"/>
          <w:b w:val="false"/>
          <w:i w:val="false"/>
          <w:color w:val="000000"/>
          <w:vertAlign w:val="subscript"/>
        </w:rPr>
        <w:t xml:space="preserve">пр </w:t>
      </w:r>
      <w:r>
        <w:rPr>
          <w:rFonts w:ascii="Times New Roman"/>
          <w:b w:val="false"/>
          <w:i w:val="false"/>
          <w:color w:val="000000"/>
          <w:sz w:val="28"/>
        </w:rPr>
        <w:t xml:space="preserve">/r </w:t>
      </w:r>
      <w:r>
        <w:rPr>
          <w:rFonts w:ascii="Times New Roman"/>
          <w:b w:val="false"/>
          <w:i w:val="false"/>
          <w:color w:val="000000"/>
          <w:vertAlign w:val="superscript"/>
        </w:rPr>
        <w:t xml:space="preserve">3 </w:t>
      </w:r>
      <w:r>
        <w:rPr>
          <w:rFonts w:ascii="Times New Roman"/>
          <w:b w:val="false"/>
          <w:i w:val="false"/>
          <w:color w:val="000000"/>
          <w:sz w:val="28"/>
        </w:rPr>
        <w:t xml:space="preserve">),     (39) </w:t>
      </w:r>
    </w:p>
    <w:p>
      <w:pPr>
        <w:spacing w:after="0"/>
        <w:ind w:left="0"/>
        <w:jc w:val="both"/>
      </w:pPr>
      <w:r>
        <w:rPr>
          <w:rFonts w:ascii="Times New Roman"/>
          <w:b w:val="false"/>
          <w:i w:val="false"/>
          <w:color w:val="000000"/>
          <w:sz w:val="28"/>
        </w:rPr>
        <w:t xml:space="preserve">
      где Р </w:t>
      </w:r>
      <w:r>
        <w:rPr>
          <w:rFonts w:ascii="Times New Roman"/>
          <w:b w:val="false"/>
          <w:i w:val="false"/>
          <w:color w:val="000000"/>
          <w:vertAlign w:val="subscript"/>
        </w:rPr>
        <w:t xml:space="preserve">0 </w:t>
      </w:r>
      <w:r>
        <w:rPr>
          <w:rFonts w:ascii="Times New Roman"/>
          <w:b w:val="false"/>
          <w:i w:val="false"/>
          <w:color w:val="000000"/>
          <w:sz w:val="28"/>
        </w:rPr>
        <w:t xml:space="preserve">- атмосферное давление, кПа (допускается принимать равным 101 кПа); </w:t>
      </w:r>
    </w:p>
    <w:p>
      <w:pPr>
        <w:spacing w:after="0"/>
        <w:ind w:left="0"/>
        <w:jc w:val="both"/>
      </w:pPr>
      <w:r>
        <w:rPr>
          <w:rFonts w:ascii="Times New Roman"/>
          <w:b w:val="false"/>
          <w:i w:val="false"/>
          <w:color w:val="000000"/>
          <w:sz w:val="28"/>
        </w:rPr>
        <w:t xml:space="preserve">
      r - расстояние от геометрического центра газопаровоздушного облака, м;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пр </w:t>
      </w:r>
      <w:r>
        <w:rPr>
          <w:rFonts w:ascii="Times New Roman"/>
          <w:b w:val="false"/>
          <w:i w:val="false"/>
          <w:color w:val="000000"/>
          <w:sz w:val="28"/>
        </w:rPr>
        <w:t xml:space="preserve">- приведенная масса газа или пара, кг, вычисляется по формуле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пр </w:t>
      </w:r>
      <w:r>
        <w:rPr>
          <w:rFonts w:ascii="Times New Roman"/>
          <w:b w:val="false"/>
          <w:i w:val="false"/>
          <w:color w:val="000000"/>
          <w:sz w:val="28"/>
        </w:rPr>
        <w:t xml:space="preserve">= (Q </w:t>
      </w:r>
      <w:r>
        <w:rPr>
          <w:rFonts w:ascii="Times New Roman"/>
          <w:b w:val="false"/>
          <w:i w:val="false"/>
          <w:color w:val="000000"/>
          <w:vertAlign w:val="subscript"/>
        </w:rPr>
        <w:t xml:space="preserve">сг </w:t>
      </w:r>
      <w:r>
        <w:rPr>
          <w:rFonts w:ascii="Times New Roman"/>
          <w:b w:val="false"/>
          <w:i w:val="false"/>
          <w:color w:val="000000"/>
          <w:sz w:val="28"/>
        </w:rPr>
        <w:t xml:space="preserve">/Q </w:t>
      </w:r>
      <w:r>
        <w:rPr>
          <w:rFonts w:ascii="Times New Roman"/>
          <w:b w:val="false"/>
          <w:i w:val="false"/>
          <w:color w:val="000000"/>
          <w:vertAlign w:val="subscript"/>
        </w:rPr>
        <w:t xml:space="preserve">0 </w:t>
      </w: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 xml:space="preserve">m </w:t>
      </w:r>
      <w:r>
        <w:rPr>
          <w:rFonts w:ascii="Times New Roman"/>
          <w:b w:val="false"/>
          <w:i w:val="false"/>
          <w:color w:val="000000"/>
          <w:vertAlign w:val="superscript"/>
        </w:rPr>
        <w:t xml:space="preserve">. </w:t>
      </w:r>
      <w:r>
        <w:rPr>
          <w:rFonts w:ascii="Times New Roman"/>
          <w:b w:val="false"/>
          <w:i w:val="false"/>
          <w:color w:val="000000"/>
          <w:sz w:val="28"/>
        </w:rPr>
        <w:t xml:space="preserve">Z,                  (40) </w:t>
      </w:r>
    </w:p>
    <w:p>
      <w:pPr>
        <w:spacing w:after="0"/>
        <w:ind w:left="0"/>
        <w:jc w:val="both"/>
      </w:pPr>
      <w:r>
        <w:rPr>
          <w:rFonts w:ascii="Times New Roman"/>
          <w:b w:val="false"/>
          <w:i w:val="false"/>
          <w:color w:val="000000"/>
          <w:sz w:val="28"/>
        </w:rPr>
        <w:t xml:space="preserve">
      где Q </w:t>
      </w:r>
      <w:r>
        <w:rPr>
          <w:rFonts w:ascii="Times New Roman"/>
          <w:b w:val="false"/>
          <w:i w:val="false"/>
          <w:color w:val="000000"/>
          <w:vertAlign w:val="subscript"/>
        </w:rPr>
        <w:t xml:space="preserve">сг </w:t>
      </w:r>
      <w:r>
        <w:rPr>
          <w:rFonts w:ascii="Times New Roman"/>
          <w:b w:val="false"/>
          <w:i w:val="false"/>
          <w:color w:val="000000"/>
          <w:sz w:val="28"/>
        </w:rPr>
        <w:t xml:space="preserve">- удельная теплота сгорания газа или пара, Дж/кг; </w:t>
      </w:r>
    </w:p>
    <w:p>
      <w:pPr>
        <w:spacing w:after="0"/>
        <w:ind w:left="0"/>
        <w:jc w:val="both"/>
      </w:pPr>
      <w:r>
        <w:rPr>
          <w:rFonts w:ascii="Times New Roman"/>
          <w:b w:val="false"/>
          <w:i w:val="false"/>
          <w:color w:val="000000"/>
          <w:sz w:val="28"/>
        </w:rPr>
        <w:t xml:space="preserve">
      Z - коэффициент участия горючих газов и паров в горении, который допускается принимать равным 0,1;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 xml:space="preserve">0 </w:t>
      </w:r>
      <w:r>
        <w:rPr>
          <w:rFonts w:ascii="Times New Roman"/>
          <w:b w:val="false"/>
          <w:i w:val="false"/>
          <w:color w:val="000000"/>
          <w:sz w:val="28"/>
        </w:rPr>
        <w:t xml:space="preserve">- константа, равная 4,52 </w:t>
      </w:r>
      <w:r>
        <w:rPr>
          <w:rFonts w:ascii="Times New Roman"/>
          <w:b w:val="false"/>
          <w:i w:val="false"/>
          <w:color w:val="000000"/>
          <w:vertAlign w:val="superscript"/>
        </w:rPr>
        <w:t xml:space="preserve">. </w:t>
      </w:r>
      <w:r>
        <w:rPr>
          <w:rFonts w:ascii="Times New Roman"/>
          <w:b w:val="false"/>
          <w:i w:val="false"/>
          <w:color w:val="000000"/>
          <w:sz w:val="28"/>
        </w:rPr>
        <w:t xml:space="preserve">10 </w:t>
      </w:r>
      <w:r>
        <w:rPr>
          <w:rFonts w:ascii="Times New Roman"/>
          <w:b w:val="false"/>
          <w:i w:val="false"/>
          <w:color w:val="000000"/>
          <w:vertAlign w:val="superscript"/>
        </w:rPr>
        <w:t xml:space="preserve">6 </w:t>
      </w:r>
      <w:r>
        <w:rPr>
          <w:rFonts w:ascii="Times New Roman"/>
          <w:b w:val="false"/>
          <w:i w:val="false"/>
          <w:color w:val="000000"/>
          <w:sz w:val="28"/>
        </w:rPr>
        <w:t xml:space="preserve">Дж/кг; </w:t>
      </w:r>
    </w:p>
    <w:p>
      <w:pPr>
        <w:spacing w:after="0"/>
        <w:ind w:left="0"/>
        <w:jc w:val="both"/>
      </w:pPr>
      <w:r>
        <w:rPr>
          <w:rFonts w:ascii="Times New Roman"/>
          <w:b w:val="false"/>
          <w:i w:val="false"/>
          <w:color w:val="000000"/>
          <w:sz w:val="28"/>
        </w:rPr>
        <w:t xml:space="preserve">
      m - масса горючих газов и (или) паров, поступивших в результате аварии в окружающее пространство, кг. </w:t>
      </w:r>
    </w:p>
    <w:bookmarkStart w:name="z1541" w:id="1520"/>
    <w:p>
      <w:pPr>
        <w:spacing w:after="0"/>
        <w:ind w:left="0"/>
        <w:jc w:val="both"/>
      </w:pPr>
      <w:r>
        <w:rPr>
          <w:rFonts w:ascii="Times New Roman"/>
          <w:b w:val="false"/>
          <w:i w:val="false"/>
          <w:color w:val="000000"/>
          <w:sz w:val="28"/>
        </w:rPr>
        <w:t xml:space="preserve">
      45. Величину импульса волны давления i, Па </w:t>
      </w:r>
      <w:r>
        <w:rPr>
          <w:rFonts w:ascii="Times New Roman"/>
          <w:b w:val="false"/>
          <w:i w:val="false"/>
          <w:color w:val="000000"/>
          <w:vertAlign w:val="superscript"/>
        </w:rPr>
        <w:t xml:space="preserve">. </w:t>
      </w:r>
      <w:r>
        <w:rPr>
          <w:rFonts w:ascii="Times New Roman"/>
          <w:b w:val="false"/>
          <w:i w:val="false"/>
          <w:color w:val="000000"/>
          <w:sz w:val="28"/>
        </w:rPr>
        <w:t xml:space="preserve">с, определяют по формуле </w:t>
      </w:r>
    </w:p>
    <w:bookmarkEnd w:id="1520"/>
    <w:p>
      <w:pPr>
        <w:spacing w:after="0"/>
        <w:ind w:left="0"/>
        <w:jc w:val="both"/>
      </w:pPr>
      <w:r>
        <w:rPr>
          <w:rFonts w:ascii="Times New Roman"/>
          <w:b w:val="false"/>
          <w:i w:val="false"/>
          <w:color w:val="000000"/>
          <w:sz w:val="28"/>
        </w:rPr>
        <w:t xml:space="preserve">
                              i = 123 </w:t>
      </w:r>
      <w:r>
        <w:rPr>
          <w:rFonts w:ascii="Times New Roman"/>
          <w:b w:val="false"/>
          <w:i w:val="false"/>
          <w:color w:val="000000"/>
          <w:vertAlign w:val="superscript"/>
        </w:rPr>
        <w:t xml:space="preserve">. </w:t>
      </w:r>
      <w:r>
        <w:rPr>
          <w:rFonts w:ascii="Times New Roman"/>
          <w:b w:val="false"/>
          <w:i w:val="false"/>
          <w:color w:val="000000"/>
          <w:sz w:val="28"/>
        </w:rPr>
        <w:t xml:space="preserve">m </w:t>
      </w:r>
      <w:r>
        <w:rPr>
          <w:rFonts w:ascii="Times New Roman"/>
          <w:b w:val="false"/>
          <w:i w:val="false"/>
          <w:color w:val="000000"/>
          <w:vertAlign w:val="subscript"/>
        </w:rPr>
        <w:t xml:space="preserve">пр </w:t>
      </w:r>
      <w:r>
        <w:rPr>
          <w:rFonts w:ascii="Times New Roman"/>
          <w:b w:val="false"/>
          <w:i w:val="false"/>
          <w:color w:val="000000"/>
          <w:vertAlign w:val="superscript"/>
        </w:rPr>
        <w:t xml:space="preserve">0,66 </w:t>
      </w:r>
      <w:r>
        <w:rPr>
          <w:rFonts w:ascii="Times New Roman"/>
          <w:b w:val="false"/>
          <w:i w:val="false"/>
          <w:color w:val="000000"/>
          <w:sz w:val="28"/>
        </w:rPr>
        <w:t xml:space="preserve">/r                  (41) </w:t>
      </w:r>
    </w:p>
    <w:bookmarkStart w:name="z1542" w:id="1521"/>
    <w:p>
      <w:pPr>
        <w:spacing w:after="0"/>
        <w:ind w:left="0"/>
        <w:jc w:val="left"/>
      </w:pPr>
      <w:r>
        <w:rPr>
          <w:rFonts w:ascii="Times New Roman"/>
          <w:b/>
          <w:i w:val="false"/>
          <w:color w:val="000000"/>
        </w:rPr>
        <w:t xml:space="preserve"> 4. Метод расчета значений критериев пожарной опасности</w:t>
      </w:r>
      <w:r>
        <w:br/>
      </w:r>
      <w:r>
        <w:rPr>
          <w:rFonts w:ascii="Times New Roman"/>
          <w:b/>
          <w:i w:val="false"/>
          <w:color w:val="000000"/>
        </w:rPr>
        <w:t>для горючих пылей</w:t>
      </w:r>
    </w:p>
    <w:bookmarkEnd w:id="1521"/>
    <w:bookmarkStart w:name="z1543" w:id="1522"/>
    <w:p>
      <w:pPr>
        <w:spacing w:after="0"/>
        <w:ind w:left="0"/>
        <w:jc w:val="both"/>
      </w:pPr>
      <w:r>
        <w:rPr>
          <w:rFonts w:ascii="Times New Roman"/>
          <w:b w:val="false"/>
          <w:i w:val="false"/>
          <w:color w:val="000000"/>
          <w:sz w:val="28"/>
        </w:rPr>
        <w:t xml:space="preserve">
      46. В качестве расчетного варианта аварии для определения критериев пожарной опасности для горючих пылей следует выбирать наиболее неблагоприятный вариант аварии или период нормальной работы аппаратов, при котором в горении пылевоздушной смеси участвует наибольшее количество веществ или материалов, наиболее опасных в отношении последствий такого горения. </w:t>
      </w:r>
    </w:p>
    <w:bookmarkEnd w:id="1522"/>
    <w:bookmarkStart w:name="z1544" w:id="1523"/>
    <w:p>
      <w:pPr>
        <w:spacing w:after="0"/>
        <w:ind w:left="0"/>
        <w:jc w:val="both"/>
      </w:pPr>
      <w:r>
        <w:rPr>
          <w:rFonts w:ascii="Times New Roman"/>
          <w:b w:val="false"/>
          <w:i w:val="false"/>
          <w:color w:val="000000"/>
          <w:sz w:val="28"/>
        </w:rPr>
        <w:t xml:space="preserve">
      47. Количество поступивших веществ, которые могут образовывать горючие пылевоздушные смеси, определяется, исходя из предпосылки о том, что в момент расчетной аварии произошла плановая (ремонтные работы) или внезапная разгерметизация одного из технологических аппаратов, за которой последовал аварийный выброс в окружающее пространство находившейся в аппарате пыли. </w:t>
      </w:r>
    </w:p>
    <w:bookmarkEnd w:id="1523"/>
    <w:bookmarkStart w:name="z1545" w:id="1524"/>
    <w:p>
      <w:pPr>
        <w:spacing w:after="0"/>
        <w:ind w:left="0"/>
        <w:jc w:val="both"/>
      </w:pPr>
      <w:r>
        <w:rPr>
          <w:rFonts w:ascii="Times New Roman"/>
          <w:b w:val="false"/>
          <w:i w:val="false"/>
          <w:color w:val="000000"/>
          <w:sz w:val="28"/>
        </w:rPr>
        <w:t xml:space="preserve">
      48. Расчетная масса пыли, поступившей в окружающее пространство при расчетной аварии, определяется по формуле </w:t>
      </w:r>
    </w:p>
    <w:bookmarkEnd w:id="1524"/>
    <w:p>
      <w:pPr>
        <w:spacing w:after="0"/>
        <w:ind w:left="0"/>
        <w:jc w:val="both"/>
      </w:pPr>
      <w:r>
        <w:rPr>
          <w:rFonts w:ascii="Times New Roman"/>
          <w:b w:val="false"/>
          <w:i w:val="false"/>
          <w:color w:val="000000"/>
          <w:sz w:val="28"/>
        </w:rPr>
        <w:t xml:space="preserve">
                                 М = М </w:t>
      </w:r>
      <w:r>
        <w:rPr>
          <w:rFonts w:ascii="Times New Roman"/>
          <w:b w:val="false"/>
          <w:i w:val="false"/>
          <w:color w:val="000000"/>
          <w:vertAlign w:val="subscript"/>
        </w:rPr>
        <w:t xml:space="preserve">вз </w:t>
      </w:r>
      <w:r>
        <w:rPr>
          <w:rFonts w:ascii="Times New Roman"/>
          <w:b w:val="false"/>
          <w:i w:val="false"/>
          <w:color w:val="000000"/>
          <w:sz w:val="28"/>
        </w:rPr>
        <w:t xml:space="preserve">+ М </w:t>
      </w:r>
      <w:r>
        <w:rPr>
          <w:rFonts w:ascii="Times New Roman"/>
          <w:b w:val="false"/>
          <w:i w:val="false"/>
          <w:color w:val="000000"/>
          <w:vertAlign w:val="subscript"/>
        </w:rPr>
        <w:t xml:space="preserve">ав </w:t>
      </w:r>
      <w:r>
        <w:rPr>
          <w:rFonts w:ascii="Times New Roman"/>
          <w:b w:val="false"/>
          <w:i w:val="false"/>
          <w:color w:val="000000"/>
          <w:sz w:val="28"/>
        </w:rPr>
        <w:t xml:space="preserve">,                  (42) </w:t>
      </w:r>
    </w:p>
    <w:p>
      <w:pPr>
        <w:spacing w:after="0"/>
        <w:ind w:left="0"/>
        <w:jc w:val="both"/>
      </w:pPr>
      <w:r>
        <w:rPr>
          <w:rFonts w:ascii="Times New Roman"/>
          <w:b w:val="false"/>
          <w:i w:val="false"/>
          <w:color w:val="000000"/>
          <w:sz w:val="28"/>
        </w:rPr>
        <w:t xml:space="preserve">
      где М - расчетная масса поступившей в окружающее пространство горючей пыли, кг,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вз </w:t>
      </w:r>
      <w:r>
        <w:rPr>
          <w:rFonts w:ascii="Times New Roman"/>
          <w:b w:val="false"/>
          <w:i w:val="false"/>
          <w:color w:val="000000"/>
          <w:sz w:val="28"/>
        </w:rPr>
        <w:t xml:space="preserve">- расчетная масса взвихрившейся пыли, кг;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ав </w:t>
      </w:r>
      <w:r>
        <w:rPr>
          <w:rFonts w:ascii="Times New Roman"/>
          <w:b w:val="false"/>
          <w:i w:val="false"/>
          <w:color w:val="000000"/>
          <w:sz w:val="28"/>
        </w:rPr>
        <w:t xml:space="preserve">- расчетная масса пыли, поступившей в результате аварийной ситуации, кг. </w:t>
      </w:r>
    </w:p>
    <w:bookmarkStart w:name="z1546" w:id="1525"/>
    <w:p>
      <w:pPr>
        <w:spacing w:after="0"/>
        <w:ind w:left="0"/>
        <w:jc w:val="both"/>
      </w:pPr>
      <w:r>
        <w:rPr>
          <w:rFonts w:ascii="Times New Roman"/>
          <w:b w:val="false"/>
          <w:i w:val="false"/>
          <w:color w:val="000000"/>
          <w:sz w:val="28"/>
        </w:rPr>
        <w:t xml:space="preserve">
      49. Величина М </w:t>
      </w:r>
      <w:r>
        <w:rPr>
          <w:rFonts w:ascii="Times New Roman"/>
          <w:b w:val="false"/>
          <w:i w:val="false"/>
          <w:color w:val="000000"/>
          <w:vertAlign w:val="subscript"/>
        </w:rPr>
        <w:t xml:space="preserve">вз </w:t>
      </w:r>
      <w:r>
        <w:rPr>
          <w:rFonts w:ascii="Times New Roman"/>
          <w:b w:val="false"/>
          <w:i w:val="false"/>
          <w:color w:val="000000"/>
          <w:sz w:val="28"/>
        </w:rPr>
        <w:t xml:space="preserve">определяется по формуле </w:t>
      </w:r>
    </w:p>
    <w:bookmarkEnd w:id="1525"/>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вз </w:t>
      </w:r>
      <w:r>
        <w:rPr>
          <w:rFonts w:ascii="Times New Roman"/>
          <w:b w:val="false"/>
          <w:i w:val="false"/>
          <w:color w:val="000000"/>
          <w:sz w:val="28"/>
        </w:rPr>
        <w:t xml:space="preserve">= К </w:t>
      </w:r>
      <w:r>
        <w:rPr>
          <w:rFonts w:ascii="Times New Roman"/>
          <w:b w:val="false"/>
          <w:i w:val="false"/>
          <w:color w:val="000000"/>
          <w:vertAlign w:val="subscript"/>
        </w:rPr>
        <w:t xml:space="preserve">г </w:t>
      </w:r>
      <w:r>
        <w:rPr>
          <w:rFonts w:ascii="Times New Roman"/>
          <w:b w:val="false"/>
          <w:i w:val="false"/>
          <w:color w:val="000000"/>
          <w:vertAlign w:val="superscript"/>
        </w:rPr>
        <w:t xml:space="preserve">. </w:t>
      </w:r>
      <w:r>
        <w:rPr>
          <w:rFonts w:ascii="Times New Roman"/>
          <w:b w:val="false"/>
          <w:i w:val="false"/>
          <w:color w:val="000000"/>
          <w:sz w:val="28"/>
        </w:rPr>
        <w:t xml:space="preserve">К </w:t>
      </w:r>
      <w:r>
        <w:rPr>
          <w:rFonts w:ascii="Times New Roman"/>
          <w:b w:val="false"/>
          <w:i w:val="false"/>
          <w:color w:val="000000"/>
          <w:vertAlign w:val="subscript"/>
        </w:rPr>
        <w:t xml:space="preserve">вз </w:t>
      </w:r>
      <w:r>
        <w:rPr>
          <w:rFonts w:ascii="Times New Roman"/>
          <w:b w:val="false"/>
          <w:i w:val="false"/>
          <w:color w:val="000000"/>
          <w:vertAlign w:val="superscript"/>
        </w:rPr>
        <w:t xml:space="preserve">. </w:t>
      </w:r>
      <w:r>
        <w:rPr>
          <w:rFonts w:ascii="Times New Roman"/>
          <w:b w:val="false"/>
          <w:i w:val="false"/>
          <w:color w:val="000000"/>
          <w:sz w:val="28"/>
        </w:rPr>
        <w:t xml:space="preserve">М </w:t>
      </w:r>
      <w:r>
        <w:rPr>
          <w:rFonts w:ascii="Times New Roman"/>
          <w:b w:val="false"/>
          <w:i w:val="false"/>
          <w:color w:val="000000"/>
          <w:vertAlign w:val="subscript"/>
        </w:rPr>
        <w:t xml:space="preserve">п </w:t>
      </w:r>
      <w:r>
        <w:rPr>
          <w:rFonts w:ascii="Times New Roman"/>
          <w:b w:val="false"/>
          <w:i w:val="false"/>
          <w:color w:val="000000"/>
          <w:sz w:val="28"/>
        </w:rPr>
        <w:t xml:space="preserve">,                 (43) </w:t>
      </w:r>
    </w:p>
    <w:p>
      <w:pPr>
        <w:spacing w:after="0"/>
        <w:ind w:left="0"/>
        <w:jc w:val="both"/>
      </w:pPr>
      <w:r>
        <w:rPr>
          <w:rFonts w:ascii="Times New Roman"/>
          <w:b w:val="false"/>
          <w:i w:val="false"/>
          <w:color w:val="000000"/>
          <w:sz w:val="28"/>
        </w:rPr>
        <w:t xml:space="preserve">
      где К </w:t>
      </w:r>
      <w:r>
        <w:rPr>
          <w:rFonts w:ascii="Times New Roman"/>
          <w:b w:val="false"/>
          <w:i w:val="false"/>
          <w:color w:val="000000"/>
          <w:vertAlign w:val="subscript"/>
        </w:rPr>
        <w:t xml:space="preserve">г </w:t>
      </w:r>
      <w:r>
        <w:rPr>
          <w:rFonts w:ascii="Times New Roman"/>
          <w:b w:val="false"/>
          <w:i w:val="false"/>
          <w:color w:val="000000"/>
          <w:sz w:val="28"/>
        </w:rPr>
        <w:t xml:space="preserve">- доля горючей пыли в общей массе отложений пыли;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вз </w:t>
      </w:r>
      <w:r>
        <w:rPr>
          <w:rFonts w:ascii="Times New Roman"/>
          <w:b w:val="false"/>
          <w:i w:val="false"/>
          <w:color w:val="000000"/>
          <w:sz w:val="28"/>
        </w:rPr>
        <w:t xml:space="preserve">- доля отложенной вблизи аппарата пыли, способной перейти во взвешенное состояние в результате аварийной ситуации. В отсутствие экспериментальных данных о величине К </w:t>
      </w:r>
      <w:r>
        <w:rPr>
          <w:rFonts w:ascii="Times New Roman"/>
          <w:b w:val="false"/>
          <w:i w:val="false"/>
          <w:color w:val="000000"/>
          <w:vertAlign w:val="subscript"/>
        </w:rPr>
        <w:t xml:space="preserve">вз </w:t>
      </w:r>
      <w:r>
        <w:rPr>
          <w:rFonts w:ascii="Times New Roman"/>
          <w:b w:val="false"/>
          <w:i w:val="false"/>
          <w:color w:val="000000"/>
          <w:sz w:val="28"/>
        </w:rPr>
        <w:t xml:space="preserve">допускается принимать К </w:t>
      </w:r>
      <w:r>
        <w:rPr>
          <w:rFonts w:ascii="Times New Roman"/>
          <w:b w:val="false"/>
          <w:i w:val="false"/>
          <w:color w:val="000000"/>
          <w:vertAlign w:val="subscript"/>
        </w:rPr>
        <w:t xml:space="preserve">вз </w:t>
      </w:r>
      <w:r>
        <w:rPr>
          <w:rFonts w:ascii="Times New Roman"/>
          <w:b w:val="false"/>
          <w:i w:val="false"/>
          <w:color w:val="000000"/>
          <w:sz w:val="28"/>
        </w:rPr>
        <w:t xml:space="preserve">= 0,9;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п </w:t>
      </w:r>
      <w:r>
        <w:rPr>
          <w:rFonts w:ascii="Times New Roman"/>
          <w:b w:val="false"/>
          <w:i w:val="false"/>
          <w:color w:val="000000"/>
          <w:sz w:val="28"/>
        </w:rPr>
        <w:t xml:space="preserve">- масса отложившейся вблизи аппарата пыли к моменту аварии, кг. </w:t>
      </w:r>
    </w:p>
    <w:bookmarkStart w:name="z1547" w:id="1526"/>
    <w:p>
      <w:pPr>
        <w:spacing w:after="0"/>
        <w:ind w:left="0"/>
        <w:jc w:val="both"/>
      </w:pPr>
      <w:r>
        <w:rPr>
          <w:rFonts w:ascii="Times New Roman"/>
          <w:b w:val="false"/>
          <w:i w:val="false"/>
          <w:color w:val="000000"/>
          <w:sz w:val="28"/>
        </w:rPr>
        <w:t xml:space="preserve">
      50. Величина М </w:t>
      </w:r>
      <w:r>
        <w:rPr>
          <w:rFonts w:ascii="Times New Roman"/>
          <w:b w:val="false"/>
          <w:i w:val="false"/>
          <w:color w:val="000000"/>
          <w:vertAlign w:val="subscript"/>
        </w:rPr>
        <w:t xml:space="preserve">ав </w:t>
      </w:r>
      <w:r>
        <w:rPr>
          <w:rFonts w:ascii="Times New Roman"/>
          <w:b w:val="false"/>
          <w:i w:val="false"/>
          <w:color w:val="000000"/>
          <w:sz w:val="28"/>
        </w:rPr>
        <w:t xml:space="preserve">определяется по формуле </w:t>
      </w:r>
    </w:p>
    <w:bookmarkEnd w:id="1526"/>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ав </w:t>
      </w:r>
      <w:r>
        <w:rPr>
          <w:rFonts w:ascii="Times New Roman"/>
          <w:b w:val="false"/>
          <w:i w:val="false"/>
          <w:color w:val="000000"/>
          <w:sz w:val="28"/>
        </w:rPr>
        <w:t xml:space="preserve">= (M </w:t>
      </w:r>
      <w:r>
        <w:rPr>
          <w:rFonts w:ascii="Times New Roman"/>
          <w:b w:val="false"/>
          <w:i w:val="false"/>
          <w:color w:val="000000"/>
          <w:vertAlign w:val="subscript"/>
        </w:rPr>
        <w:t xml:space="preserve">ап </w:t>
      </w:r>
      <w:r>
        <w:rPr>
          <w:rFonts w:ascii="Times New Roman"/>
          <w:b w:val="false"/>
          <w:i w:val="false"/>
          <w:color w:val="000000"/>
          <w:sz w:val="28"/>
        </w:rPr>
        <w:t xml:space="preserve">+ q </w:t>
      </w:r>
      <w:r>
        <w:rPr>
          <w:rFonts w:ascii="Times New Roman"/>
          <w:b w:val="false"/>
          <w:i w:val="false"/>
          <w:color w:val="000000"/>
          <w:vertAlign w:val="superscript"/>
        </w:rPr>
        <w:t xml:space="preserve">. </w:t>
      </w:r>
      <w:r>
        <w:rPr>
          <w:rFonts w:ascii="Times New Roman"/>
          <w:b w:val="false"/>
          <w:i w:val="false"/>
          <w:color w:val="000000"/>
          <w:sz w:val="28"/>
        </w:rPr>
        <w:t xml:space="preserve">T) </w:t>
      </w:r>
      <w:r>
        <w:rPr>
          <w:rFonts w:ascii="Times New Roman"/>
          <w:b w:val="false"/>
          <w:i w:val="false"/>
          <w:color w:val="000000"/>
          <w:vertAlign w:val="superscript"/>
        </w:rPr>
        <w:t xml:space="preserve">. </w:t>
      </w:r>
      <w:r>
        <w:rPr>
          <w:rFonts w:ascii="Times New Roman"/>
          <w:b w:val="false"/>
          <w:i w:val="false"/>
          <w:color w:val="000000"/>
          <w:sz w:val="28"/>
        </w:rPr>
        <w:t xml:space="preserve">K </w:t>
      </w:r>
      <w:r>
        <w:rPr>
          <w:rFonts w:ascii="Times New Roman"/>
          <w:b w:val="false"/>
          <w:i w:val="false"/>
          <w:color w:val="000000"/>
          <w:vertAlign w:val="subscript"/>
        </w:rPr>
        <w:t xml:space="preserve">п </w:t>
      </w:r>
      <w:r>
        <w:rPr>
          <w:rFonts w:ascii="Times New Roman"/>
          <w:b w:val="false"/>
          <w:i w:val="false"/>
          <w:color w:val="000000"/>
          <w:sz w:val="28"/>
        </w:rPr>
        <w:t xml:space="preserve">,              (44) </w:t>
      </w:r>
    </w:p>
    <w:p>
      <w:pPr>
        <w:spacing w:after="0"/>
        <w:ind w:left="0"/>
        <w:jc w:val="both"/>
      </w:pPr>
      <w:r>
        <w:rPr>
          <w:rFonts w:ascii="Times New Roman"/>
          <w:b w:val="false"/>
          <w:i w:val="false"/>
          <w:color w:val="000000"/>
          <w:sz w:val="28"/>
        </w:rPr>
        <w:t xml:space="preserve">
      где М </w:t>
      </w:r>
      <w:r>
        <w:rPr>
          <w:rFonts w:ascii="Times New Roman"/>
          <w:b w:val="false"/>
          <w:i w:val="false"/>
          <w:color w:val="000000"/>
          <w:vertAlign w:val="subscript"/>
        </w:rPr>
        <w:t xml:space="preserve">ап </w:t>
      </w:r>
      <w:r>
        <w:rPr>
          <w:rFonts w:ascii="Times New Roman"/>
          <w:b w:val="false"/>
          <w:i w:val="false"/>
          <w:color w:val="000000"/>
          <w:sz w:val="28"/>
        </w:rPr>
        <w:t xml:space="preserve">- масса горючей пыли, выбрасываемой в окружающее пространство при разгерметизации технологического аппарата, кг; </w:t>
      </w:r>
    </w:p>
    <w:p>
      <w:pPr>
        <w:spacing w:after="0"/>
        <w:ind w:left="0"/>
        <w:jc w:val="both"/>
      </w:pPr>
      <w:r>
        <w:rPr>
          <w:rFonts w:ascii="Times New Roman"/>
          <w:b w:val="false"/>
          <w:i w:val="false"/>
          <w:color w:val="000000"/>
          <w:sz w:val="28"/>
        </w:rPr>
        <w:t xml:space="preserve">
      Примечание - При отсутствии ограничивающих выброс пыли инженерных устройств следует полагать, что в момент расчетной аварии происходит аварийный выброс в окружающее пространство всей находившейся в аппарате пыли. </w:t>
      </w:r>
    </w:p>
    <w:p>
      <w:pPr>
        <w:spacing w:after="0"/>
        <w:ind w:left="0"/>
        <w:jc w:val="both"/>
      </w:pPr>
      <w:r>
        <w:rPr>
          <w:rFonts w:ascii="Times New Roman"/>
          <w:b w:val="false"/>
          <w:i w:val="false"/>
          <w:color w:val="000000"/>
          <w:sz w:val="28"/>
        </w:rPr>
        <w:t xml:space="preserve">
      q - производительность, с которой продолжается поступление пылевидных веществ в аварийный аппарат по трубопроводам до момента их отключения, кг/с; </w:t>
      </w:r>
    </w:p>
    <w:p>
      <w:pPr>
        <w:spacing w:after="0"/>
        <w:ind w:left="0"/>
        <w:jc w:val="both"/>
      </w:pPr>
      <w:r>
        <w:rPr>
          <w:rFonts w:ascii="Times New Roman"/>
          <w:b w:val="false"/>
          <w:i w:val="false"/>
          <w:color w:val="000000"/>
          <w:sz w:val="28"/>
        </w:rPr>
        <w:t xml:space="preserve">
      Т - расчетное время отключения, с, определяемое в каждом конкретном случае, исходя из реальной обстановки. Расчетное время отключения принимается равным времени срабатывания системы автоматики, если вероятность ее отказа не превышает 10 </w:t>
      </w:r>
      <w:r>
        <w:rPr>
          <w:rFonts w:ascii="Times New Roman"/>
          <w:b w:val="false"/>
          <w:i w:val="false"/>
          <w:color w:val="000000"/>
          <w:vertAlign w:val="superscript"/>
        </w:rPr>
        <w:t xml:space="preserve">-6 </w:t>
      </w:r>
      <w:r>
        <w:rPr>
          <w:rFonts w:ascii="Times New Roman"/>
          <w:b w:val="false"/>
          <w:i w:val="false"/>
          <w:color w:val="000000"/>
          <w:sz w:val="28"/>
        </w:rPr>
        <w:t xml:space="preserve">в год или обеспечено резервирование ее элементов (но не более 120 с); </w:t>
      </w:r>
    </w:p>
    <w:p>
      <w:pPr>
        <w:spacing w:after="0"/>
        <w:ind w:left="0"/>
        <w:jc w:val="both"/>
      </w:pPr>
      <w:r>
        <w:rPr>
          <w:rFonts w:ascii="Times New Roman"/>
          <w:b w:val="false"/>
          <w:i w:val="false"/>
          <w:color w:val="000000"/>
          <w:sz w:val="28"/>
        </w:rPr>
        <w:t xml:space="preserve">
      120 с - если вероятность отказа системы автоматики превышает 10 </w:t>
      </w:r>
      <w:r>
        <w:rPr>
          <w:rFonts w:ascii="Times New Roman"/>
          <w:b w:val="false"/>
          <w:i w:val="false"/>
          <w:color w:val="000000"/>
          <w:vertAlign w:val="superscript"/>
        </w:rPr>
        <w:t xml:space="preserve">-6 </w:t>
      </w:r>
      <w:r>
        <w:rPr>
          <w:rFonts w:ascii="Times New Roman"/>
          <w:b w:val="false"/>
          <w:i w:val="false"/>
          <w:color w:val="000000"/>
          <w:sz w:val="28"/>
        </w:rPr>
        <w:t xml:space="preserve">в год и не обеспечено резервирование ее элементов; </w:t>
      </w:r>
    </w:p>
    <w:p>
      <w:pPr>
        <w:spacing w:after="0"/>
        <w:ind w:left="0"/>
        <w:jc w:val="both"/>
      </w:pPr>
      <w:r>
        <w:rPr>
          <w:rFonts w:ascii="Times New Roman"/>
          <w:b w:val="false"/>
          <w:i w:val="false"/>
          <w:color w:val="000000"/>
          <w:sz w:val="28"/>
        </w:rPr>
        <w:t xml:space="preserve">
      300 с - при ручном отключении;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п </w:t>
      </w:r>
      <w:r>
        <w:rPr>
          <w:rFonts w:ascii="Times New Roman"/>
          <w:b w:val="false"/>
          <w:i w:val="false"/>
          <w:color w:val="000000"/>
          <w:sz w:val="28"/>
        </w:rPr>
        <w:t xml:space="preserve">- коэффициент пыления, представляющий отношение массы взвешенной в воздухе пыли ко всей массе пыли, поступившей из аппарата. В отсутствие экспериментальных данных о величине К </w:t>
      </w:r>
      <w:r>
        <w:rPr>
          <w:rFonts w:ascii="Times New Roman"/>
          <w:b w:val="false"/>
          <w:i w:val="false"/>
          <w:color w:val="000000"/>
          <w:vertAlign w:val="subscript"/>
        </w:rPr>
        <w:t xml:space="preserve">п </w:t>
      </w:r>
      <w:r>
        <w:rPr>
          <w:rFonts w:ascii="Times New Roman"/>
          <w:b w:val="false"/>
          <w:i w:val="false"/>
          <w:color w:val="000000"/>
          <w:sz w:val="28"/>
        </w:rPr>
        <w:t xml:space="preserve">допускается принимать: </w:t>
      </w:r>
    </w:p>
    <w:p>
      <w:pPr>
        <w:spacing w:after="0"/>
        <w:ind w:left="0"/>
        <w:jc w:val="both"/>
      </w:pPr>
      <w:r>
        <w:rPr>
          <w:rFonts w:ascii="Times New Roman"/>
          <w:b w:val="false"/>
          <w:i w:val="false"/>
          <w:color w:val="000000"/>
          <w:sz w:val="28"/>
        </w:rPr>
        <w:t xml:space="preserve">
      1) 0,5 - для пылей с дисперсностью не менее 350 мкм; </w:t>
      </w:r>
    </w:p>
    <w:p>
      <w:pPr>
        <w:spacing w:after="0"/>
        <w:ind w:left="0"/>
        <w:jc w:val="both"/>
      </w:pPr>
      <w:r>
        <w:rPr>
          <w:rFonts w:ascii="Times New Roman"/>
          <w:b w:val="false"/>
          <w:i w:val="false"/>
          <w:color w:val="000000"/>
          <w:sz w:val="28"/>
        </w:rPr>
        <w:t xml:space="preserve">
      2) 1,0 - для пылей с дисперсностью менее 350 мкм. </w:t>
      </w:r>
    </w:p>
    <w:bookmarkStart w:name="z1548" w:id="1527"/>
    <w:p>
      <w:pPr>
        <w:spacing w:after="0"/>
        <w:ind w:left="0"/>
        <w:jc w:val="both"/>
      </w:pPr>
      <w:r>
        <w:rPr>
          <w:rFonts w:ascii="Times New Roman"/>
          <w:b w:val="false"/>
          <w:i w:val="false"/>
          <w:color w:val="000000"/>
          <w:sz w:val="28"/>
        </w:rPr>
        <w:t xml:space="preserve">
      51. Избыточное давление </w:t>
      </w:r>
      <w:r>
        <w:rPr>
          <w:rFonts w:ascii="Times New Roman"/>
          <w:b w:val="false"/>
          <w:i w:val="false"/>
          <w:color w:val="000000"/>
          <w:sz w:val="28"/>
          <w:u w:val="single"/>
        </w:rPr>
        <w:t xml:space="preserve">/\ </w:t>
      </w:r>
      <w:r>
        <w:rPr>
          <w:rFonts w:ascii="Times New Roman"/>
          <w:b w:val="false"/>
          <w:i w:val="false"/>
          <w:color w:val="000000"/>
          <w:sz w:val="28"/>
        </w:rPr>
        <w:t xml:space="preserve">Р для горючих пылей определяется в следующем порядке: </w:t>
      </w:r>
    </w:p>
    <w:bookmarkEnd w:id="1527"/>
    <w:bookmarkStart w:name="z1549" w:id="1528"/>
    <w:p>
      <w:pPr>
        <w:spacing w:after="0"/>
        <w:ind w:left="0"/>
        <w:jc w:val="both"/>
      </w:pPr>
      <w:r>
        <w:rPr>
          <w:rFonts w:ascii="Times New Roman"/>
          <w:b w:val="false"/>
          <w:i w:val="false"/>
          <w:color w:val="000000"/>
          <w:sz w:val="28"/>
        </w:rPr>
        <w:t xml:space="preserve">
      1) определяют приведенную массу горючей пыли m </w:t>
      </w:r>
      <w:r>
        <w:rPr>
          <w:rFonts w:ascii="Times New Roman"/>
          <w:b w:val="false"/>
          <w:i w:val="false"/>
          <w:color w:val="000000"/>
          <w:vertAlign w:val="subscript"/>
        </w:rPr>
        <w:t xml:space="preserve">пр </w:t>
      </w:r>
      <w:r>
        <w:rPr>
          <w:rFonts w:ascii="Times New Roman"/>
          <w:b w:val="false"/>
          <w:i w:val="false"/>
          <w:color w:val="000000"/>
          <w:sz w:val="28"/>
        </w:rPr>
        <w:t xml:space="preserve">, кг, по формуле </w:t>
      </w:r>
    </w:p>
    <w:bookmarkEnd w:id="1528"/>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пр </w:t>
      </w:r>
      <w:r>
        <w:rPr>
          <w:rFonts w:ascii="Times New Roman"/>
          <w:b w:val="false"/>
          <w:i w:val="false"/>
          <w:color w:val="000000"/>
          <w:sz w:val="28"/>
        </w:rPr>
        <w:t xml:space="preserve">= M </w:t>
      </w:r>
      <w:r>
        <w:rPr>
          <w:rFonts w:ascii="Times New Roman"/>
          <w:b w:val="false"/>
          <w:i w:val="false"/>
          <w:color w:val="000000"/>
          <w:vertAlign w:val="superscript"/>
        </w:rPr>
        <w:t xml:space="preserve">. </w:t>
      </w:r>
      <w:r>
        <w:rPr>
          <w:rFonts w:ascii="Times New Roman"/>
          <w:b w:val="false"/>
          <w:i w:val="false"/>
          <w:color w:val="000000"/>
          <w:sz w:val="28"/>
        </w:rPr>
        <w:t xml:space="preserve">Z </w:t>
      </w:r>
      <w:r>
        <w:rPr>
          <w:rFonts w:ascii="Times New Roman"/>
          <w:b w:val="false"/>
          <w:i w:val="false"/>
          <w:color w:val="000000"/>
          <w:vertAlign w:val="superscript"/>
        </w:rPr>
        <w:t xml:space="preserve">. </w:t>
      </w:r>
      <w:r>
        <w:rPr>
          <w:rFonts w:ascii="Times New Roman"/>
          <w:b w:val="false"/>
          <w:i w:val="false"/>
          <w:color w:val="000000"/>
          <w:sz w:val="28"/>
        </w:rPr>
        <w:t xml:space="preserve">Н </w:t>
      </w:r>
      <w:r>
        <w:rPr>
          <w:rFonts w:ascii="Times New Roman"/>
          <w:b w:val="false"/>
          <w:i w:val="false"/>
          <w:color w:val="000000"/>
          <w:vertAlign w:val="subscript"/>
        </w:rPr>
        <w:t xml:space="preserve">т </w:t>
      </w:r>
      <w:r>
        <w:rPr>
          <w:rFonts w:ascii="Times New Roman"/>
          <w:b w:val="false"/>
          <w:i w:val="false"/>
          <w:color w:val="000000"/>
          <w:sz w:val="28"/>
        </w:rPr>
        <w:t xml:space="preserve">/Н </w:t>
      </w:r>
      <w:r>
        <w:rPr>
          <w:rFonts w:ascii="Times New Roman"/>
          <w:b w:val="false"/>
          <w:i w:val="false"/>
          <w:color w:val="000000"/>
          <w:vertAlign w:val="subscript"/>
        </w:rPr>
        <w:t xml:space="preserve">то </w:t>
      </w:r>
      <w:r>
        <w:rPr>
          <w:rFonts w:ascii="Times New Roman"/>
          <w:b w:val="false"/>
          <w:i w:val="false"/>
          <w:color w:val="000000"/>
          <w:sz w:val="28"/>
        </w:rPr>
        <w:t xml:space="preserve">,                 (45) </w:t>
      </w:r>
    </w:p>
    <w:p>
      <w:pPr>
        <w:spacing w:after="0"/>
        <w:ind w:left="0"/>
        <w:jc w:val="both"/>
      </w:pPr>
      <w:r>
        <w:rPr>
          <w:rFonts w:ascii="Times New Roman"/>
          <w:b w:val="false"/>
          <w:i w:val="false"/>
          <w:color w:val="000000"/>
          <w:sz w:val="28"/>
        </w:rPr>
        <w:t xml:space="preserve">
      где М - масса горючей пыли, поступившей в результате аварии в окружающее пространство, кг; </w:t>
      </w:r>
    </w:p>
    <w:p>
      <w:pPr>
        <w:spacing w:after="0"/>
        <w:ind w:left="0"/>
        <w:jc w:val="both"/>
      </w:pPr>
      <w:r>
        <w:rPr>
          <w:rFonts w:ascii="Times New Roman"/>
          <w:b w:val="false"/>
          <w:i w:val="false"/>
          <w:color w:val="000000"/>
          <w:sz w:val="28"/>
        </w:rPr>
        <w:t xml:space="preserve">
      Z - коэффициент участия пыли в горении, значение которого допускается принимать равным 0,1. </w:t>
      </w:r>
    </w:p>
    <w:p>
      <w:pPr>
        <w:spacing w:after="0"/>
        <w:ind w:left="0"/>
        <w:jc w:val="both"/>
      </w:pPr>
      <w:r>
        <w:rPr>
          <w:rFonts w:ascii="Times New Roman"/>
          <w:b w:val="false"/>
          <w:i w:val="false"/>
          <w:color w:val="000000"/>
          <w:sz w:val="28"/>
        </w:rPr>
        <w:t xml:space="preserve">
      В отдельных обоснованных случаях величина Z может быть снижена, но не менее чем до 0,02; </w:t>
      </w:r>
    </w:p>
    <w:p>
      <w:pPr>
        <w:spacing w:after="0"/>
        <w:ind w:left="0"/>
        <w:jc w:val="both"/>
      </w:pPr>
      <w:r>
        <w:rPr>
          <w:rFonts w:ascii="Times New Roman"/>
          <w:b w:val="false"/>
          <w:i w:val="false"/>
          <w:color w:val="000000"/>
          <w:sz w:val="28"/>
        </w:rPr>
        <w:t xml:space="preserve">
      Н </w:t>
      </w:r>
      <w:r>
        <w:rPr>
          <w:rFonts w:ascii="Times New Roman"/>
          <w:b w:val="false"/>
          <w:i w:val="false"/>
          <w:color w:val="000000"/>
          <w:vertAlign w:val="subscript"/>
        </w:rPr>
        <w:t xml:space="preserve">т </w:t>
      </w:r>
      <w:r>
        <w:rPr>
          <w:rFonts w:ascii="Times New Roman"/>
          <w:b w:val="false"/>
          <w:i w:val="false"/>
          <w:color w:val="000000"/>
          <w:sz w:val="28"/>
        </w:rPr>
        <w:t xml:space="preserve">- теплота сгорания пыли, Дж/кг; </w:t>
      </w:r>
    </w:p>
    <w:p>
      <w:pPr>
        <w:spacing w:after="0"/>
        <w:ind w:left="0"/>
        <w:jc w:val="both"/>
      </w:pPr>
      <w:r>
        <w:rPr>
          <w:rFonts w:ascii="Times New Roman"/>
          <w:b w:val="false"/>
          <w:i w:val="false"/>
          <w:color w:val="000000"/>
          <w:sz w:val="28"/>
        </w:rPr>
        <w:t xml:space="preserve">
      Н </w:t>
      </w:r>
      <w:r>
        <w:rPr>
          <w:rFonts w:ascii="Times New Roman"/>
          <w:b w:val="false"/>
          <w:i w:val="false"/>
          <w:color w:val="000000"/>
          <w:vertAlign w:val="subscript"/>
        </w:rPr>
        <w:t xml:space="preserve">то </w:t>
      </w:r>
      <w:r>
        <w:rPr>
          <w:rFonts w:ascii="Times New Roman"/>
          <w:b w:val="false"/>
          <w:i w:val="false"/>
          <w:color w:val="000000"/>
          <w:sz w:val="28"/>
        </w:rPr>
        <w:t xml:space="preserve">- константа, принимаемая равной 4,6 </w:t>
      </w:r>
      <w:r>
        <w:rPr>
          <w:rFonts w:ascii="Times New Roman"/>
          <w:b w:val="false"/>
          <w:i w:val="false"/>
          <w:color w:val="000000"/>
          <w:vertAlign w:val="superscript"/>
        </w:rPr>
        <w:t xml:space="preserve">. </w:t>
      </w:r>
      <w:r>
        <w:rPr>
          <w:rFonts w:ascii="Times New Roman"/>
          <w:b w:val="false"/>
          <w:i w:val="false"/>
          <w:color w:val="000000"/>
          <w:sz w:val="28"/>
        </w:rPr>
        <w:t xml:space="preserve">106 Дж/кг; </w:t>
      </w:r>
    </w:p>
    <w:bookmarkStart w:name="z1550" w:id="1529"/>
    <w:p>
      <w:pPr>
        <w:spacing w:after="0"/>
        <w:ind w:left="0"/>
        <w:jc w:val="both"/>
      </w:pPr>
      <w:r>
        <w:rPr>
          <w:rFonts w:ascii="Times New Roman"/>
          <w:b w:val="false"/>
          <w:i w:val="false"/>
          <w:color w:val="000000"/>
          <w:sz w:val="28"/>
        </w:rPr>
        <w:t xml:space="preserve">
      2) вычисляют расчетное избыточное давление </w:t>
      </w:r>
      <w:r>
        <w:rPr>
          <w:rFonts w:ascii="Times New Roman"/>
          <w:b w:val="false"/>
          <w:i w:val="false"/>
          <w:color w:val="000000"/>
          <w:sz w:val="28"/>
          <w:u w:val="single"/>
        </w:rPr>
        <w:t xml:space="preserve">/\ </w:t>
      </w:r>
      <w:r>
        <w:rPr>
          <w:rFonts w:ascii="Times New Roman"/>
          <w:b w:val="false"/>
          <w:i w:val="false"/>
          <w:color w:val="000000"/>
          <w:sz w:val="28"/>
        </w:rPr>
        <w:t xml:space="preserve">Р, кПа, по формуле </w:t>
      </w:r>
    </w:p>
    <w:bookmarkEnd w:id="152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Р = Р </w:t>
      </w:r>
      <w:r>
        <w:rPr>
          <w:rFonts w:ascii="Times New Roman"/>
          <w:b w:val="false"/>
          <w:i w:val="false"/>
          <w:color w:val="000000"/>
          <w:vertAlign w:val="subscript"/>
        </w:rPr>
        <w:t xml:space="preserve">0 </w:t>
      </w:r>
      <w:r>
        <w:rPr>
          <w:rFonts w:ascii="Times New Roman"/>
          <w:b w:val="false"/>
          <w:i w:val="false"/>
          <w:color w:val="000000"/>
          <w:vertAlign w:val="superscript"/>
        </w:rPr>
        <w:t xml:space="preserve">. </w:t>
      </w:r>
      <w:r>
        <w:rPr>
          <w:rFonts w:ascii="Times New Roman"/>
          <w:b w:val="false"/>
          <w:i w:val="false"/>
          <w:color w:val="000000"/>
          <w:sz w:val="28"/>
        </w:rPr>
        <w:t xml:space="preserve">(0,8m </w:t>
      </w:r>
      <w:r>
        <w:rPr>
          <w:rFonts w:ascii="Times New Roman"/>
          <w:b w:val="false"/>
          <w:i w:val="false"/>
          <w:color w:val="000000"/>
          <w:vertAlign w:val="subscript"/>
        </w:rPr>
        <w:t xml:space="preserve">пр </w:t>
      </w:r>
      <w:r>
        <w:rPr>
          <w:rFonts w:ascii="Times New Roman"/>
          <w:b w:val="false"/>
          <w:i w:val="false"/>
          <w:color w:val="000000"/>
          <w:vertAlign w:val="superscript"/>
        </w:rPr>
        <w:t xml:space="preserve">0,33 </w:t>
      </w:r>
      <w:r>
        <w:rPr>
          <w:rFonts w:ascii="Times New Roman"/>
          <w:b w:val="false"/>
          <w:i w:val="false"/>
          <w:color w:val="000000"/>
          <w:sz w:val="28"/>
        </w:rPr>
        <w:t xml:space="preserve">/r + 3m </w:t>
      </w:r>
      <w:r>
        <w:rPr>
          <w:rFonts w:ascii="Times New Roman"/>
          <w:b w:val="false"/>
          <w:i w:val="false"/>
          <w:color w:val="000000"/>
          <w:vertAlign w:val="subscript"/>
        </w:rPr>
        <w:t xml:space="preserve">пр </w:t>
      </w:r>
      <w:r>
        <w:rPr>
          <w:rFonts w:ascii="Times New Roman"/>
          <w:b w:val="false"/>
          <w:i w:val="false"/>
          <w:color w:val="000000"/>
          <w:vertAlign w:val="superscript"/>
        </w:rPr>
        <w:t xml:space="preserve">0,66 </w:t>
      </w:r>
      <w:r>
        <w:rPr>
          <w:rFonts w:ascii="Times New Roman"/>
          <w:b w:val="false"/>
          <w:i w:val="false"/>
          <w:color w:val="000000"/>
          <w:sz w:val="28"/>
        </w:rPr>
        <w:t xml:space="preserve">/r </w:t>
      </w:r>
      <w:r>
        <w:rPr>
          <w:rFonts w:ascii="Times New Roman"/>
          <w:b w:val="false"/>
          <w:i w:val="false"/>
          <w:color w:val="000000"/>
          <w:vertAlign w:val="superscript"/>
        </w:rPr>
        <w:t xml:space="preserve">2 </w:t>
      </w:r>
      <w:r>
        <w:rPr>
          <w:rFonts w:ascii="Times New Roman"/>
          <w:b w:val="false"/>
          <w:i w:val="false"/>
          <w:color w:val="000000"/>
          <w:sz w:val="28"/>
        </w:rPr>
        <w:t xml:space="preserve">+ 5m </w:t>
      </w:r>
      <w:r>
        <w:rPr>
          <w:rFonts w:ascii="Times New Roman"/>
          <w:b w:val="false"/>
          <w:i w:val="false"/>
          <w:color w:val="000000"/>
          <w:vertAlign w:val="subscript"/>
        </w:rPr>
        <w:t xml:space="preserve">пр </w:t>
      </w:r>
      <w:r>
        <w:rPr>
          <w:rFonts w:ascii="Times New Roman"/>
          <w:b w:val="false"/>
          <w:i w:val="false"/>
          <w:color w:val="000000"/>
          <w:sz w:val="28"/>
        </w:rPr>
        <w:t xml:space="preserve">/r </w:t>
      </w:r>
      <w:r>
        <w:rPr>
          <w:rFonts w:ascii="Times New Roman"/>
          <w:b w:val="false"/>
          <w:i w:val="false"/>
          <w:color w:val="000000"/>
          <w:vertAlign w:val="superscript"/>
        </w:rPr>
        <w:t xml:space="preserve">3 </w:t>
      </w:r>
      <w:r>
        <w:rPr>
          <w:rFonts w:ascii="Times New Roman"/>
          <w:b w:val="false"/>
          <w:i w:val="false"/>
          <w:color w:val="000000"/>
          <w:sz w:val="28"/>
        </w:rPr>
        <w:t xml:space="preserve">),     (46) </w:t>
      </w:r>
    </w:p>
    <w:p>
      <w:pPr>
        <w:spacing w:after="0"/>
        <w:ind w:left="0"/>
        <w:jc w:val="both"/>
      </w:pPr>
      <w:r>
        <w:rPr>
          <w:rFonts w:ascii="Times New Roman"/>
          <w:b w:val="false"/>
          <w:i w:val="false"/>
          <w:color w:val="000000"/>
          <w:sz w:val="28"/>
        </w:rPr>
        <w:t xml:space="preserve">
      где r - расстояние от центра пылевоздушного облака, м. Допускается отсчитывать величину г от геометрического центра технологической установки;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 xml:space="preserve">0 </w:t>
      </w:r>
      <w:r>
        <w:rPr>
          <w:rFonts w:ascii="Times New Roman"/>
          <w:b w:val="false"/>
          <w:i w:val="false"/>
          <w:color w:val="000000"/>
          <w:sz w:val="28"/>
        </w:rPr>
        <w:t xml:space="preserve">- атмосферное давление, кПа. </w:t>
      </w:r>
    </w:p>
    <w:bookmarkStart w:name="z1551" w:id="1530"/>
    <w:p>
      <w:pPr>
        <w:spacing w:after="0"/>
        <w:ind w:left="0"/>
        <w:jc w:val="both"/>
      </w:pPr>
      <w:r>
        <w:rPr>
          <w:rFonts w:ascii="Times New Roman"/>
          <w:b w:val="false"/>
          <w:i w:val="false"/>
          <w:color w:val="000000"/>
          <w:sz w:val="28"/>
        </w:rPr>
        <w:t xml:space="preserve">
      52. Величину импульса волны давления i, Па </w:t>
      </w:r>
      <w:r>
        <w:rPr>
          <w:rFonts w:ascii="Times New Roman"/>
          <w:b w:val="false"/>
          <w:i w:val="false"/>
          <w:color w:val="000000"/>
          <w:vertAlign w:val="superscript"/>
        </w:rPr>
        <w:t xml:space="preserve">. </w:t>
      </w:r>
      <w:r>
        <w:rPr>
          <w:rFonts w:ascii="Times New Roman"/>
          <w:b w:val="false"/>
          <w:i w:val="false"/>
          <w:color w:val="000000"/>
          <w:sz w:val="28"/>
        </w:rPr>
        <w:t xml:space="preserve">с, вычисляют по формуле </w:t>
      </w:r>
    </w:p>
    <w:bookmarkEnd w:id="1530"/>
    <w:p>
      <w:pPr>
        <w:spacing w:after="0"/>
        <w:ind w:left="0"/>
        <w:jc w:val="both"/>
      </w:pPr>
      <w:r>
        <w:rPr>
          <w:rFonts w:ascii="Times New Roman"/>
          <w:b w:val="false"/>
          <w:i w:val="false"/>
          <w:color w:val="000000"/>
          <w:sz w:val="28"/>
        </w:rPr>
        <w:t xml:space="preserve">
                              i = 123 </w:t>
      </w:r>
      <w:r>
        <w:rPr>
          <w:rFonts w:ascii="Times New Roman"/>
          <w:b w:val="false"/>
          <w:i w:val="false"/>
          <w:color w:val="000000"/>
          <w:vertAlign w:val="superscript"/>
        </w:rPr>
        <w:t xml:space="preserve">. </w:t>
      </w:r>
      <w:r>
        <w:rPr>
          <w:rFonts w:ascii="Times New Roman"/>
          <w:b w:val="false"/>
          <w:i w:val="false"/>
          <w:color w:val="000000"/>
          <w:sz w:val="28"/>
        </w:rPr>
        <w:t xml:space="preserve">m </w:t>
      </w:r>
      <w:r>
        <w:rPr>
          <w:rFonts w:ascii="Times New Roman"/>
          <w:b w:val="false"/>
          <w:i w:val="false"/>
          <w:color w:val="000000"/>
          <w:vertAlign w:val="subscript"/>
        </w:rPr>
        <w:t xml:space="preserve">пр </w:t>
      </w:r>
      <w:r>
        <w:rPr>
          <w:rFonts w:ascii="Times New Roman"/>
          <w:b w:val="false"/>
          <w:i w:val="false"/>
          <w:color w:val="000000"/>
          <w:vertAlign w:val="superscript"/>
        </w:rPr>
        <w:t xml:space="preserve">0,66 </w:t>
      </w:r>
      <w:r>
        <w:rPr>
          <w:rFonts w:ascii="Times New Roman"/>
          <w:b w:val="false"/>
          <w:i w:val="false"/>
          <w:color w:val="000000"/>
          <w:sz w:val="28"/>
        </w:rPr>
        <w:t xml:space="preserve">/r.                 (47) </w:t>
      </w:r>
    </w:p>
    <w:bookmarkStart w:name="z1552" w:id="1531"/>
    <w:p>
      <w:pPr>
        <w:spacing w:after="0"/>
        <w:ind w:left="0"/>
        <w:jc w:val="left"/>
      </w:pPr>
      <w:r>
        <w:rPr>
          <w:rFonts w:ascii="Times New Roman"/>
          <w:b/>
          <w:i w:val="false"/>
          <w:color w:val="000000"/>
        </w:rPr>
        <w:t xml:space="preserve"> 5. Метод расчета интенсивности теплового излучения</w:t>
      </w:r>
    </w:p>
    <w:bookmarkEnd w:id="1531"/>
    <w:bookmarkStart w:name="z1553" w:id="1532"/>
    <w:p>
      <w:pPr>
        <w:spacing w:after="0"/>
        <w:ind w:left="0"/>
        <w:jc w:val="both"/>
      </w:pPr>
      <w:r>
        <w:rPr>
          <w:rFonts w:ascii="Times New Roman"/>
          <w:b w:val="false"/>
          <w:i w:val="false"/>
          <w:color w:val="000000"/>
          <w:sz w:val="28"/>
        </w:rPr>
        <w:t xml:space="preserve">
      53. Интенсивность теплового излучения определяют для двух случаев пожара (или для того из них, который может быть реализован в данной технологической установке): </w:t>
      </w:r>
    </w:p>
    <w:bookmarkEnd w:id="1532"/>
    <w:p>
      <w:pPr>
        <w:spacing w:after="0"/>
        <w:ind w:left="0"/>
        <w:jc w:val="both"/>
      </w:pPr>
      <w:r>
        <w:rPr>
          <w:rFonts w:ascii="Times New Roman"/>
          <w:b w:val="false"/>
          <w:i w:val="false"/>
          <w:color w:val="000000"/>
          <w:sz w:val="28"/>
        </w:rPr>
        <w:t xml:space="preserve">
      пожар проливов ЛВЖ, ГЖ или горение твердых горючих материалов (включая горение пыли); </w:t>
      </w:r>
    </w:p>
    <w:p>
      <w:pPr>
        <w:spacing w:after="0"/>
        <w:ind w:left="0"/>
        <w:jc w:val="both"/>
      </w:pPr>
      <w:r>
        <w:rPr>
          <w:rFonts w:ascii="Times New Roman"/>
          <w:b w:val="false"/>
          <w:i w:val="false"/>
          <w:color w:val="000000"/>
          <w:sz w:val="28"/>
        </w:rPr>
        <w:t xml:space="preserve">
      "огненный шар" - крупномасштабное диффузионное горение, реализуемое при разрыве резервуара с горючей жидкостью или газом под давлением с воспламенением содержимого резервуара. </w:t>
      </w:r>
    </w:p>
    <w:p>
      <w:pPr>
        <w:spacing w:after="0"/>
        <w:ind w:left="0"/>
        <w:jc w:val="both"/>
      </w:pPr>
      <w:r>
        <w:rPr>
          <w:rFonts w:ascii="Times New Roman"/>
          <w:b w:val="false"/>
          <w:i w:val="false"/>
          <w:color w:val="000000"/>
          <w:sz w:val="28"/>
        </w:rPr>
        <w:t xml:space="preserve">
      Если возможна реализация обоих случаев, то при оценке значений критерия пожарной опасности учитывается наибольшая из двух величин интенсивности теплового излучения. </w:t>
      </w:r>
    </w:p>
    <w:bookmarkStart w:name="z1554" w:id="1533"/>
    <w:p>
      <w:pPr>
        <w:spacing w:after="0"/>
        <w:ind w:left="0"/>
        <w:jc w:val="both"/>
      </w:pPr>
      <w:r>
        <w:rPr>
          <w:rFonts w:ascii="Times New Roman"/>
          <w:b w:val="false"/>
          <w:i w:val="false"/>
          <w:color w:val="000000"/>
          <w:sz w:val="28"/>
        </w:rPr>
        <w:t xml:space="preserve">
      54. Интенсивность теплового излучения q, кВт/м </w:t>
      </w:r>
      <w:r>
        <w:rPr>
          <w:rFonts w:ascii="Times New Roman"/>
          <w:b w:val="false"/>
          <w:i w:val="false"/>
          <w:color w:val="000000"/>
          <w:vertAlign w:val="superscript"/>
        </w:rPr>
        <w:t xml:space="preserve">2 </w:t>
      </w:r>
      <w:r>
        <w:rPr>
          <w:rFonts w:ascii="Times New Roman"/>
          <w:b w:val="false"/>
          <w:i w:val="false"/>
          <w:color w:val="000000"/>
          <w:sz w:val="28"/>
        </w:rPr>
        <w:t xml:space="preserve">, для пожара пролива жидкости или при горении твердых материалов вычисляют по формуле </w:t>
      </w:r>
    </w:p>
    <w:bookmarkEnd w:id="1533"/>
    <w:p>
      <w:pPr>
        <w:spacing w:after="0"/>
        <w:ind w:left="0"/>
        <w:jc w:val="both"/>
      </w:pPr>
      <w:r>
        <w:rPr>
          <w:rFonts w:ascii="Times New Roman"/>
          <w:b w:val="false"/>
          <w:i w:val="false"/>
          <w:color w:val="000000"/>
          <w:sz w:val="28"/>
        </w:rPr>
        <w:t xml:space="preserve">
                                 q = E </w:t>
      </w:r>
      <w:r>
        <w:rPr>
          <w:rFonts w:ascii="Times New Roman"/>
          <w:b w:val="false"/>
          <w:i w:val="false"/>
          <w:color w:val="000000"/>
          <w:vertAlign w:val="subscript"/>
        </w:rPr>
        <w:t xml:space="preserve">f </w:t>
      </w:r>
      <w:r>
        <w:rPr>
          <w:rFonts w:ascii="Times New Roman"/>
          <w:b w:val="false"/>
          <w:i w:val="false"/>
          <w:color w:val="000000"/>
          <w:vertAlign w:val="superscript"/>
        </w:rPr>
        <w:t xml:space="preserve">. </w:t>
      </w:r>
      <w:r>
        <w:rPr>
          <w:rFonts w:ascii="Times New Roman"/>
          <w:b w:val="false"/>
          <w:i w:val="false"/>
          <w:color w:val="000000"/>
          <w:sz w:val="28"/>
        </w:rPr>
        <w:t xml:space="preserve">F </w:t>
      </w:r>
      <w:r>
        <w:rPr>
          <w:rFonts w:ascii="Times New Roman"/>
          <w:b w:val="false"/>
          <w:i w:val="false"/>
          <w:color w:val="000000"/>
          <w:vertAlign w:val="subscript"/>
        </w:rPr>
        <w:t xml:space="preserve">q </w:t>
      </w:r>
      <w:r>
        <w:rPr>
          <w:rFonts w:ascii="Times New Roman"/>
          <w:b w:val="false"/>
          <w:i w:val="false"/>
          <w:color w:val="000000"/>
          <w:vertAlign w:val="superscript"/>
        </w:rPr>
        <w:t xml:space="preserve">. </w:t>
      </w:r>
      <w:r>
        <w:rPr>
          <w:rFonts w:ascii="Times New Roman"/>
          <w:b w:val="false"/>
          <w:i w:val="false"/>
          <w:color w:val="000000"/>
          <w:sz w:val="28"/>
        </w:rPr>
        <w:t xml:space="preserve">t,                    (48) </w:t>
      </w:r>
    </w:p>
    <w:p>
      <w:pPr>
        <w:spacing w:after="0"/>
        <w:ind w:left="0"/>
        <w:jc w:val="both"/>
      </w:pPr>
      <w:r>
        <w:rPr>
          <w:rFonts w:ascii="Times New Roman"/>
          <w:b w:val="false"/>
          <w:i w:val="false"/>
          <w:color w:val="000000"/>
          <w:sz w:val="28"/>
        </w:rPr>
        <w:t xml:space="preserve">
      где E </w:t>
      </w:r>
      <w:r>
        <w:rPr>
          <w:rFonts w:ascii="Times New Roman"/>
          <w:b w:val="false"/>
          <w:i w:val="false"/>
          <w:color w:val="000000"/>
          <w:vertAlign w:val="subscript"/>
        </w:rPr>
        <w:t xml:space="preserve">f </w:t>
      </w:r>
      <w:r>
        <w:rPr>
          <w:rFonts w:ascii="Times New Roman"/>
          <w:b w:val="false"/>
          <w:i w:val="false"/>
          <w:color w:val="000000"/>
          <w:sz w:val="28"/>
        </w:rPr>
        <w:t xml:space="preserve">- среднеповерхностная плотность теплового излучения пламени, кВт/м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F </w:t>
      </w:r>
      <w:r>
        <w:rPr>
          <w:rFonts w:ascii="Times New Roman"/>
          <w:b w:val="false"/>
          <w:i w:val="false"/>
          <w:color w:val="000000"/>
          <w:vertAlign w:val="subscript"/>
        </w:rPr>
        <w:t xml:space="preserve">q </w:t>
      </w:r>
      <w:r>
        <w:rPr>
          <w:rFonts w:ascii="Times New Roman"/>
          <w:b w:val="false"/>
          <w:i w:val="false"/>
          <w:color w:val="000000"/>
          <w:sz w:val="28"/>
        </w:rPr>
        <w:t xml:space="preserve">- угловой коэффициент облученности; </w:t>
      </w:r>
    </w:p>
    <w:p>
      <w:pPr>
        <w:spacing w:after="0"/>
        <w:ind w:left="0"/>
        <w:jc w:val="both"/>
      </w:pPr>
      <w:r>
        <w:rPr>
          <w:rFonts w:ascii="Times New Roman"/>
          <w:b w:val="false"/>
          <w:i w:val="false"/>
          <w:color w:val="000000"/>
          <w:sz w:val="28"/>
        </w:rPr>
        <w:t xml:space="preserve">
      t - коэффициент пропускания атмосферы. </w:t>
      </w:r>
    </w:p>
    <w:p>
      <w:pPr>
        <w:spacing w:after="0"/>
        <w:ind w:left="0"/>
        <w:jc w:val="both"/>
      </w:pPr>
      <w:r>
        <w:rPr>
          <w:rFonts w:ascii="Times New Roman"/>
          <w:b w:val="false"/>
          <w:i w:val="false"/>
          <w:color w:val="000000"/>
          <w:sz w:val="28"/>
        </w:rPr>
        <w:t xml:space="preserve">
      Значение E </w:t>
      </w:r>
      <w:r>
        <w:rPr>
          <w:rFonts w:ascii="Times New Roman"/>
          <w:b w:val="false"/>
          <w:i w:val="false"/>
          <w:color w:val="000000"/>
          <w:vertAlign w:val="subscript"/>
        </w:rPr>
        <w:t xml:space="preserve">f </w:t>
      </w:r>
      <w:r>
        <w:rPr>
          <w:rFonts w:ascii="Times New Roman"/>
          <w:b w:val="false"/>
          <w:i w:val="false"/>
          <w:color w:val="000000"/>
          <w:sz w:val="28"/>
        </w:rPr>
        <w:t xml:space="preserve">принимается на основе имеющихся экспериментальных данных. Для некоторых жидких углеводородных топлив указанные данные приведены в таблице 8 настоящего приложения. </w:t>
      </w:r>
    </w:p>
    <w:p>
      <w:pPr>
        <w:spacing w:after="0"/>
        <w:ind w:left="0"/>
        <w:jc w:val="both"/>
      </w:pPr>
      <w:r>
        <w:rPr>
          <w:rFonts w:ascii="Times New Roman"/>
          <w:b w:val="false"/>
          <w:i w:val="false"/>
          <w:color w:val="000000"/>
          <w:sz w:val="28"/>
        </w:rPr>
        <w:t xml:space="preserve">
      При отсутствии данных допускается принимать величину E </w:t>
      </w:r>
      <w:r>
        <w:rPr>
          <w:rFonts w:ascii="Times New Roman"/>
          <w:b w:val="false"/>
          <w:i w:val="false"/>
          <w:color w:val="000000"/>
          <w:vertAlign w:val="subscript"/>
        </w:rPr>
        <w:t xml:space="preserve">f </w:t>
      </w:r>
      <w:r>
        <w:rPr>
          <w:rFonts w:ascii="Times New Roman"/>
          <w:b w:val="false"/>
          <w:i w:val="false"/>
          <w:color w:val="000000"/>
          <w:sz w:val="28"/>
        </w:rPr>
        <w:t xml:space="preserve">равной: </w:t>
      </w:r>
    </w:p>
    <w:p>
      <w:pPr>
        <w:spacing w:after="0"/>
        <w:ind w:left="0"/>
        <w:jc w:val="both"/>
      </w:pPr>
      <w:r>
        <w:rPr>
          <w:rFonts w:ascii="Times New Roman"/>
          <w:b w:val="false"/>
          <w:i w:val="false"/>
          <w:color w:val="000000"/>
          <w:sz w:val="28"/>
        </w:rPr>
        <w:t xml:space="preserve">
      1) для СУГ - 100кВт/м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для нефтепродуктов - 40 кВт/м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для твердых материалов - 40 кВт/м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 8 </w:t>
      </w:r>
    </w:p>
    <w:bookmarkStart w:name="z1555" w:id="1534"/>
    <w:p>
      <w:pPr>
        <w:spacing w:after="0"/>
        <w:ind w:left="0"/>
        <w:jc w:val="left"/>
      </w:pPr>
      <w:r>
        <w:rPr>
          <w:rFonts w:ascii="Times New Roman"/>
          <w:b/>
          <w:i w:val="false"/>
          <w:color w:val="000000"/>
        </w:rPr>
        <w:t xml:space="preserve">  Среднеповерхностная плотность теплового излучения пламени в</w:t>
      </w:r>
      <w:r>
        <w:br/>
      </w:r>
      <w:r>
        <w:rPr>
          <w:rFonts w:ascii="Times New Roman"/>
          <w:b/>
          <w:i w:val="false"/>
          <w:color w:val="000000"/>
        </w:rPr>
        <w:t>зависимости от диаметра очага и удельная массовая скорость</w:t>
      </w:r>
      <w:r>
        <w:br/>
      </w:r>
      <w:r>
        <w:rPr>
          <w:rFonts w:ascii="Times New Roman"/>
          <w:b/>
          <w:i w:val="false"/>
          <w:color w:val="000000"/>
        </w:rPr>
        <w:t>выгорания для некоторых жидких углеводородных топлив</w:t>
      </w:r>
    </w:p>
    <w:bookmarkEnd w:id="1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2023"/>
        <w:gridCol w:w="2023"/>
        <w:gridCol w:w="2024"/>
        <w:gridCol w:w="2024"/>
        <w:gridCol w:w="2024"/>
        <w:gridCol w:w="1354"/>
      </w:tblGrid>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r>
              <w:rPr>
                <w:rFonts w:ascii="Times New Roman"/>
                <w:b w:val="false"/>
                <w:i w:val="false"/>
                <w:color w:val="000000"/>
                <w:vertAlign w:val="subscript"/>
              </w:rPr>
              <w:t xml:space="preserve">f </w:t>
            </w:r>
            <w:r>
              <w:rPr>
                <w:rFonts w:ascii="Times New Roman"/>
                <w:b w:val="false"/>
                <w:i w:val="false"/>
                <w:color w:val="000000"/>
                <w:sz w:val="20"/>
              </w:rPr>
              <w:t xml:space="preserve">, кВт/м </w:t>
            </w:r>
            <w:r>
              <w:rPr>
                <w:rFonts w:ascii="Times New Roman"/>
                <w:b w:val="false"/>
                <w:i w:val="false"/>
                <w:color w:val="000000"/>
                <w:vertAlign w:val="superscript"/>
              </w:rPr>
              <w:t xml:space="preserve">2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p>
            <w:pPr>
              <w:spacing w:after="20"/>
              <w:ind w:left="20"/>
              <w:jc w:val="both"/>
            </w:pPr>
            <w:r>
              <w:rPr>
                <w:rFonts w:ascii="Times New Roman"/>
                <w:b w:val="false"/>
                <w:i w:val="false"/>
                <w:color w:val="000000"/>
                <w:sz w:val="20"/>
              </w:rPr>
              <w:t xml:space="preserve">
кг/м </w:t>
            </w:r>
            <w:r>
              <w:rPr>
                <w:rFonts w:ascii="Times New Roman"/>
                <w:b w:val="false"/>
                <w:i w:val="false"/>
                <w:color w:val="000000"/>
                <w:vertAlign w:val="superscript"/>
              </w:rPr>
              <w:t xml:space="preserve">2. </w:t>
            </w:r>
            <w:r>
              <w:rPr>
                <w:rFonts w:ascii="Times New Roman"/>
                <w:b w:val="false"/>
                <w:i w:val="false"/>
                <w:color w:val="000000"/>
                <w:sz w:val="20"/>
              </w:rPr>
              <w:t xml:space="preserve">с </w:t>
            </w: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 10 м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 20 м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 30 м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 40 м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 50 м </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СПГ (Метан)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СУГ </w:t>
            </w:r>
          </w:p>
          <w:p>
            <w:pPr>
              <w:spacing w:after="20"/>
              <w:ind w:left="20"/>
              <w:jc w:val="both"/>
            </w:pPr>
            <w:r>
              <w:rPr>
                <w:rFonts w:ascii="Times New Roman"/>
                <w:b w:val="false"/>
                <w:i w:val="false"/>
                <w:color w:val="000000"/>
                <w:sz w:val="20"/>
              </w:rPr>
              <w:t xml:space="preserve">
(Пропан- </w:t>
            </w:r>
          </w:p>
          <w:p>
            <w:pPr>
              <w:spacing w:after="20"/>
              <w:ind w:left="20"/>
              <w:jc w:val="both"/>
            </w:pPr>
            <w:r>
              <w:rPr>
                <w:rFonts w:ascii="Times New Roman"/>
                <w:b w:val="false"/>
                <w:i w:val="false"/>
                <w:color w:val="000000"/>
                <w:sz w:val="20"/>
              </w:rPr>
              <w:t xml:space="preserve">
бутан)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Дизельное </w:t>
            </w:r>
          </w:p>
          <w:p>
            <w:pPr>
              <w:spacing w:after="20"/>
              <w:ind w:left="20"/>
              <w:jc w:val="both"/>
            </w:pPr>
            <w:r>
              <w:rPr>
                <w:rFonts w:ascii="Times New Roman"/>
                <w:b w:val="false"/>
                <w:i w:val="false"/>
                <w:color w:val="000000"/>
                <w:sz w:val="20"/>
              </w:rPr>
              <w:t xml:space="preserve">
топливо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Нефть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r>
    </w:tbl>
    <w:p>
      <w:pPr>
        <w:spacing w:after="0"/>
        <w:ind w:left="0"/>
        <w:jc w:val="left"/>
      </w:pPr>
    </w:p>
    <w:p>
      <w:pPr>
        <w:spacing w:after="0"/>
        <w:ind w:left="0"/>
        <w:jc w:val="both"/>
      </w:pPr>
      <w:r>
        <w:rPr>
          <w:rFonts w:ascii="Times New Roman"/>
          <w:b w:val="false"/>
          <w:i w:val="false"/>
          <w:color w:val="000000"/>
          <w:sz w:val="28"/>
        </w:rPr>
        <w:t xml:space="preserve">
      Примечание - Для диаметров очагов менее 10 м или более 50 м следует принимать величину E </w:t>
      </w:r>
      <w:r>
        <w:rPr>
          <w:rFonts w:ascii="Times New Roman"/>
          <w:b w:val="false"/>
          <w:i w:val="false"/>
          <w:color w:val="000000"/>
          <w:vertAlign w:val="subscript"/>
        </w:rPr>
        <w:t xml:space="preserve">f </w:t>
      </w:r>
      <w:r>
        <w:rPr>
          <w:rFonts w:ascii="Times New Roman"/>
          <w:b w:val="false"/>
          <w:i w:val="false"/>
          <w:color w:val="000000"/>
          <w:sz w:val="28"/>
        </w:rPr>
        <w:t xml:space="preserve">такой же, как и для очагов диаметром 10 м и 50 м соответственно. </w:t>
      </w:r>
    </w:p>
    <w:p>
      <w:pPr>
        <w:spacing w:after="0"/>
        <w:ind w:left="0"/>
        <w:jc w:val="both"/>
      </w:pPr>
      <w:r>
        <w:rPr>
          <w:rFonts w:ascii="Times New Roman"/>
          <w:b w:val="false"/>
          <w:i w:val="false"/>
          <w:color w:val="000000"/>
          <w:sz w:val="28"/>
        </w:rPr>
        <w:t xml:space="preserve">
      Рассчитывают эффективный диаметр пролива d, м, по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16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0160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F - площадь пролива,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Вычисляют высоту пламени Н, м, по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33600" cy="762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М - удельная массовая скорость выгорания топлива, кг/м </w:t>
      </w:r>
      <w:r>
        <w:rPr>
          <w:rFonts w:ascii="Times New Roman"/>
          <w:b w:val="false"/>
          <w:i w:val="false"/>
          <w:color w:val="000000"/>
          <w:vertAlign w:val="superscript"/>
        </w:rPr>
        <w:t xml:space="preserve">2.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в </w:t>
      </w:r>
      <w:r>
        <w:rPr>
          <w:rFonts w:ascii="Times New Roman"/>
          <w:b w:val="false"/>
          <w:i w:val="false"/>
          <w:color w:val="000000"/>
          <w:sz w:val="28"/>
        </w:rPr>
        <w:t xml:space="preserve">- плотность окружающего воздуха,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g = 9,81 м/с </w:t>
      </w:r>
      <w:r>
        <w:rPr>
          <w:rFonts w:ascii="Times New Roman"/>
          <w:b w:val="false"/>
          <w:i w:val="false"/>
          <w:color w:val="000000"/>
          <w:vertAlign w:val="superscript"/>
        </w:rPr>
        <w:t xml:space="preserve">2 </w:t>
      </w:r>
      <w:r>
        <w:rPr>
          <w:rFonts w:ascii="Times New Roman"/>
          <w:b w:val="false"/>
          <w:i w:val="false"/>
          <w:color w:val="000000"/>
          <w:sz w:val="28"/>
        </w:rPr>
        <w:t xml:space="preserve">- ускорение свободного падения. </w:t>
      </w:r>
    </w:p>
    <w:p>
      <w:pPr>
        <w:spacing w:after="0"/>
        <w:ind w:left="0"/>
        <w:jc w:val="both"/>
      </w:pPr>
      <w:r>
        <w:rPr>
          <w:rFonts w:ascii="Times New Roman"/>
          <w:b w:val="false"/>
          <w:i w:val="false"/>
          <w:color w:val="000000"/>
          <w:sz w:val="28"/>
        </w:rPr>
        <w:t xml:space="preserve">
      Определяют угловой коэффициент облученности F </w:t>
      </w:r>
      <w:r>
        <w:rPr>
          <w:rFonts w:ascii="Times New Roman"/>
          <w:b w:val="false"/>
          <w:i w:val="false"/>
          <w:color w:val="000000"/>
          <w:vertAlign w:val="subscript"/>
        </w:rPr>
        <w:t xml:space="preserve">q </w:t>
      </w:r>
      <w:r>
        <w:rPr>
          <w:rFonts w:ascii="Times New Roman"/>
          <w:b w:val="false"/>
          <w:i w:val="false"/>
          <w:color w:val="000000"/>
          <w:sz w:val="28"/>
        </w:rPr>
        <w:t xml:space="preserve">по формулам: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422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F </w:t>
      </w:r>
      <w:r>
        <w:rPr>
          <w:rFonts w:ascii="Times New Roman"/>
          <w:b w:val="false"/>
          <w:i w:val="false"/>
          <w:color w:val="000000"/>
          <w:vertAlign w:val="subscript"/>
        </w:rPr>
        <w:t xml:space="preserve">v </w:t>
      </w:r>
      <w:r>
        <w:rPr>
          <w:rFonts w:ascii="Times New Roman"/>
          <w:b w:val="false"/>
          <w:i w:val="false"/>
          <w:color w:val="000000"/>
          <w:sz w:val="28"/>
        </w:rPr>
        <w:t xml:space="preserve">, F </w:t>
      </w:r>
      <w:r>
        <w:rPr>
          <w:rFonts w:ascii="Times New Roman"/>
          <w:b w:val="false"/>
          <w:i w:val="false"/>
          <w:color w:val="000000"/>
          <w:vertAlign w:val="subscript"/>
        </w:rPr>
        <w:t xml:space="preserve">н </w:t>
      </w:r>
      <w:r>
        <w:rPr>
          <w:rFonts w:ascii="Times New Roman"/>
          <w:b w:val="false"/>
          <w:i w:val="false"/>
          <w:color w:val="000000"/>
          <w:sz w:val="28"/>
        </w:rPr>
        <w:t xml:space="preserve">- факторы облученности для вертикальной и горизонтальной площадок соответственно, определяемые с помощью выражений: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77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277100" cy="762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(52) </w:t>
      </w:r>
      <w:r>
        <w:br/>
      </w:r>
      <w:r>
        <w:rPr>
          <w:rFonts w:ascii="Times New Roman"/>
          <w:b w:val="false"/>
          <w:i w:val="false"/>
          <w:color w:val="000000"/>
          <w:sz w:val="28"/>
        </w:rPr>
        <w:t>
</w:t>
      </w:r>
      <w:r>
        <w:br/>
      </w:r>
    </w:p>
    <w:p>
      <w:pPr>
        <w:spacing w:after="0"/>
        <w:ind w:left="0"/>
        <w:jc w:val="both"/>
      </w:pPr>
      <w:r>
        <w:drawing>
          <wp:inline distT="0" distB="0" distL="0" distR="0">
            <wp:extent cx="6781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7818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 (h </w:t>
      </w:r>
      <w:r>
        <w:rPr>
          <w:rFonts w:ascii="Times New Roman"/>
          <w:b w:val="false"/>
          <w:i w:val="false"/>
          <w:color w:val="000000"/>
          <w:vertAlign w:val="superscript"/>
        </w:rPr>
        <w:t xml:space="preserve">2 </w:t>
      </w:r>
      <w:r>
        <w:rPr>
          <w:rFonts w:ascii="Times New Roman"/>
          <w:b w:val="false"/>
          <w:i w:val="false"/>
          <w:color w:val="000000"/>
          <w:sz w:val="28"/>
        </w:rPr>
        <w:t xml:space="preserve">+ S </w:t>
      </w:r>
      <w:r>
        <w:rPr>
          <w:rFonts w:ascii="Times New Roman"/>
          <w:b w:val="false"/>
          <w:i w:val="false"/>
          <w:color w:val="000000"/>
          <w:vertAlign w:val="superscript"/>
        </w:rPr>
        <w:t xml:space="preserve">2 </w:t>
      </w:r>
      <w:r>
        <w:rPr>
          <w:rFonts w:ascii="Times New Roman"/>
          <w:b w:val="false"/>
          <w:i w:val="false"/>
          <w:color w:val="000000"/>
          <w:sz w:val="28"/>
        </w:rPr>
        <w:t xml:space="preserve">+1 )/(2S);           (54) </w:t>
      </w:r>
    </w:p>
    <w:p>
      <w:pPr>
        <w:spacing w:after="0"/>
        <w:ind w:left="0"/>
        <w:jc w:val="both"/>
      </w:pPr>
      <w:r>
        <w:rPr>
          <w:rFonts w:ascii="Times New Roman"/>
          <w:b w:val="false"/>
          <w:i w:val="false"/>
          <w:color w:val="000000"/>
          <w:sz w:val="28"/>
        </w:rPr>
        <w:t xml:space="preserve">
                                  B = (1 + S </w:t>
      </w:r>
      <w:r>
        <w:rPr>
          <w:rFonts w:ascii="Times New Roman"/>
          <w:b w:val="false"/>
          <w:i w:val="false"/>
          <w:color w:val="000000"/>
          <w:vertAlign w:val="superscript"/>
        </w:rPr>
        <w:t xml:space="preserve">2 </w:t>
      </w:r>
      <w:r>
        <w:rPr>
          <w:rFonts w:ascii="Times New Roman"/>
          <w:b w:val="false"/>
          <w:i w:val="false"/>
          <w:color w:val="000000"/>
          <w:sz w:val="28"/>
        </w:rPr>
        <w:t xml:space="preserve">)/(2S);             (55) </w:t>
      </w:r>
    </w:p>
    <w:p>
      <w:pPr>
        <w:spacing w:after="0"/>
        <w:ind w:left="0"/>
        <w:jc w:val="both"/>
      </w:pPr>
      <w:r>
        <w:rPr>
          <w:rFonts w:ascii="Times New Roman"/>
          <w:b w:val="false"/>
          <w:i w:val="false"/>
          <w:color w:val="000000"/>
          <w:sz w:val="28"/>
        </w:rPr>
        <w:t xml:space="preserve">
                                      S = 2r/d;                  (56) </w:t>
      </w:r>
    </w:p>
    <w:p>
      <w:pPr>
        <w:spacing w:after="0"/>
        <w:ind w:left="0"/>
        <w:jc w:val="both"/>
      </w:pPr>
      <w:r>
        <w:rPr>
          <w:rFonts w:ascii="Times New Roman"/>
          <w:b w:val="false"/>
          <w:i w:val="false"/>
          <w:color w:val="000000"/>
          <w:sz w:val="28"/>
        </w:rPr>
        <w:t xml:space="preserve">
                                      h = 2H/d,                  (57) </w:t>
      </w:r>
    </w:p>
    <w:p>
      <w:pPr>
        <w:spacing w:after="0"/>
        <w:ind w:left="0"/>
        <w:jc w:val="both"/>
      </w:pPr>
      <w:r>
        <w:rPr>
          <w:rFonts w:ascii="Times New Roman"/>
          <w:b w:val="false"/>
          <w:i w:val="false"/>
          <w:color w:val="000000"/>
          <w:sz w:val="28"/>
        </w:rPr>
        <w:t xml:space="preserve">
      где r - расстояние от геометрического центра пролива до облучаемого объекта, м. </w:t>
      </w:r>
    </w:p>
    <w:p>
      <w:pPr>
        <w:spacing w:after="0"/>
        <w:ind w:left="0"/>
        <w:jc w:val="both"/>
      </w:pPr>
      <w:r>
        <w:rPr>
          <w:rFonts w:ascii="Times New Roman"/>
          <w:b w:val="false"/>
          <w:i w:val="false"/>
          <w:color w:val="000000"/>
          <w:sz w:val="28"/>
        </w:rPr>
        <w:t xml:space="preserve">
      Определяют коэффициент пропускания атмосферы по формуле </w:t>
      </w:r>
    </w:p>
    <w:p>
      <w:pPr>
        <w:spacing w:after="0"/>
        <w:ind w:left="0"/>
        <w:jc w:val="both"/>
      </w:pPr>
      <w:r>
        <w:rPr>
          <w:rFonts w:ascii="Times New Roman"/>
          <w:b w:val="false"/>
          <w:i w:val="false"/>
          <w:color w:val="000000"/>
          <w:sz w:val="28"/>
        </w:rPr>
        <w:t xml:space="preserve">
                            t = exp[-7,0 </w:t>
      </w:r>
      <w:r>
        <w:rPr>
          <w:rFonts w:ascii="Times New Roman"/>
          <w:b w:val="false"/>
          <w:i w:val="false"/>
          <w:color w:val="000000"/>
          <w:vertAlign w:val="superscript"/>
        </w:rPr>
        <w:t xml:space="preserve">. </w:t>
      </w:r>
      <w:r>
        <w:rPr>
          <w:rFonts w:ascii="Times New Roman"/>
          <w:b w:val="false"/>
          <w:i w:val="false"/>
          <w:color w:val="000000"/>
          <w:sz w:val="28"/>
        </w:rPr>
        <w:t xml:space="preserve">10 </w:t>
      </w:r>
      <w:r>
        <w:rPr>
          <w:rFonts w:ascii="Times New Roman"/>
          <w:b w:val="false"/>
          <w:i w:val="false"/>
          <w:color w:val="000000"/>
          <w:vertAlign w:val="superscript"/>
        </w:rPr>
        <w:t xml:space="preserve">-4. </w:t>
      </w:r>
      <w:r>
        <w:rPr>
          <w:rFonts w:ascii="Times New Roman"/>
          <w:b w:val="false"/>
          <w:i w:val="false"/>
          <w:color w:val="000000"/>
          <w:sz w:val="28"/>
        </w:rPr>
        <w:t xml:space="preserve">(r - 0,5d)].       (58) </w:t>
      </w:r>
    </w:p>
    <w:bookmarkStart w:name="z1556" w:id="1535"/>
    <w:p>
      <w:pPr>
        <w:spacing w:after="0"/>
        <w:ind w:left="0"/>
        <w:jc w:val="both"/>
      </w:pPr>
      <w:r>
        <w:rPr>
          <w:rFonts w:ascii="Times New Roman"/>
          <w:b w:val="false"/>
          <w:i w:val="false"/>
          <w:color w:val="000000"/>
          <w:sz w:val="28"/>
        </w:rPr>
        <w:t xml:space="preserve">
      55. Интенсивность теплового излучения q, кВт/м </w:t>
      </w:r>
      <w:r>
        <w:rPr>
          <w:rFonts w:ascii="Times New Roman"/>
          <w:b w:val="false"/>
          <w:i w:val="false"/>
          <w:color w:val="000000"/>
          <w:vertAlign w:val="superscript"/>
        </w:rPr>
        <w:t xml:space="preserve">2 </w:t>
      </w:r>
      <w:r>
        <w:rPr>
          <w:rFonts w:ascii="Times New Roman"/>
          <w:b w:val="false"/>
          <w:i w:val="false"/>
          <w:color w:val="000000"/>
          <w:sz w:val="28"/>
        </w:rPr>
        <w:t xml:space="preserve">, для "огненного шара" вычисляют по формуле (48). </w:t>
      </w:r>
    </w:p>
    <w:bookmarkEnd w:id="1535"/>
    <w:p>
      <w:pPr>
        <w:spacing w:after="0"/>
        <w:ind w:left="0"/>
        <w:jc w:val="both"/>
      </w:pPr>
      <w:r>
        <w:rPr>
          <w:rFonts w:ascii="Times New Roman"/>
          <w:b w:val="false"/>
          <w:i w:val="false"/>
          <w:color w:val="000000"/>
          <w:sz w:val="28"/>
        </w:rPr>
        <w:t xml:space="preserve">
      Величину E </w:t>
      </w:r>
      <w:r>
        <w:rPr>
          <w:rFonts w:ascii="Times New Roman"/>
          <w:b w:val="false"/>
          <w:i w:val="false"/>
          <w:color w:val="000000"/>
          <w:vertAlign w:val="subscript"/>
        </w:rPr>
        <w:t xml:space="preserve">f </w:t>
      </w:r>
      <w:r>
        <w:rPr>
          <w:rFonts w:ascii="Times New Roman"/>
          <w:b w:val="false"/>
          <w:i w:val="false"/>
          <w:color w:val="000000"/>
          <w:sz w:val="28"/>
        </w:rPr>
        <w:t xml:space="preserve">определяют на основе имеющихся экспериментальных данных. Допускается принимать E </w:t>
      </w:r>
      <w:r>
        <w:rPr>
          <w:rFonts w:ascii="Times New Roman"/>
          <w:b w:val="false"/>
          <w:i w:val="false"/>
          <w:color w:val="000000"/>
          <w:vertAlign w:val="subscript"/>
        </w:rPr>
        <w:t xml:space="preserve">f </w:t>
      </w:r>
      <w:r>
        <w:rPr>
          <w:rFonts w:ascii="Times New Roman"/>
          <w:b w:val="false"/>
          <w:i w:val="false"/>
          <w:color w:val="000000"/>
          <w:sz w:val="28"/>
        </w:rPr>
        <w:t xml:space="preserve">равным 450 кВт/м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Значение F </w:t>
      </w:r>
      <w:r>
        <w:rPr>
          <w:rFonts w:ascii="Times New Roman"/>
          <w:b w:val="false"/>
          <w:i w:val="false"/>
          <w:color w:val="000000"/>
          <w:vertAlign w:val="subscript"/>
        </w:rPr>
        <w:t xml:space="preserve">q </w:t>
      </w:r>
      <w:r>
        <w:rPr>
          <w:rFonts w:ascii="Times New Roman"/>
          <w:b w:val="false"/>
          <w:i w:val="false"/>
          <w:color w:val="000000"/>
          <w:sz w:val="28"/>
        </w:rPr>
        <w:t xml:space="preserve">вычисляют по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25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2258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Н - высота центра "огненного шара", м; </w:t>
      </w:r>
    </w:p>
    <w:p>
      <w:pPr>
        <w:spacing w:after="0"/>
        <w:ind w:left="0"/>
        <w:jc w:val="both"/>
      </w:pPr>
      <w:r>
        <w:rPr>
          <w:rFonts w:ascii="Times New Roman"/>
          <w:b w:val="false"/>
          <w:i w:val="false"/>
          <w:color w:val="000000"/>
          <w:sz w:val="28"/>
        </w:rPr>
        <w:t xml:space="preserve">
      D </w:t>
      </w:r>
      <w:r>
        <w:rPr>
          <w:rFonts w:ascii="Times New Roman"/>
          <w:b w:val="false"/>
          <w:i w:val="false"/>
          <w:color w:val="000000"/>
          <w:vertAlign w:val="subscript"/>
        </w:rPr>
        <w:t xml:space="preserve">s </w:t>
      </w:r>
      <w:r>
        <w:rPr>
          <w:rFonts w:ascii="Times New Roman"/>
          <w:b w:val="false"/>
          <w:i w:val="false"/>
          <w:color w:val="000000"/>
          <w:sz w:val="28"/>
        </w:rPr>
        <w:t xml:space="preserve">- эффективный диаметр "огненного шара", м; </w:t>
      </w:r>
    </w:p>
    <w:p>
      <w:pPr>
        <w:spacing w:after="0"/>
        <w:ind w:left="0"/>
        <w:jc w:val="both"/>
      </w:pPr>
      <w:r>
        <w:rPr>
          <w:rFonts w:ascii="Times New Roman"/>
          <w:b w:val="false"/>
          <w:i w:val="false"/>
          <w:color w:val="000000"/>
          <w:sz w:val="28"/>
        </w:rPr>
        <w:t xml:space="preserve">
      r - расстояние от облучаемого объекта до точки на поверхности земли непосредственно под центром "огненного шара", м. </w:t>
      </w:r>
    </w:p>
    <w:p>
      <w:pPr>
        <w:spacing w:after="0"/>
        <w:ind w:left="0"/>
        <w:jc w:val="both"/>
      </w:pPr>
      <w:r>
        <w:rPr>
          <w:rFonts w:ascii="Times New Roman"/>
          <w:b w:val="false"/>
          <w:i w:val="false"/>
          <w:color w:val="000000"/>
          <w:sz w:val="28"/>
        </w:rPr>
        <w:t xml:space="preserve">
      Эффективный диаметр "огненного шара" D </w:t>
      </w:r>
      <w:r>
        <w:rPr>
          <w:rFonts w:ascii="Times New Roman"/>
          <w:b w:val="false"/>
          <w:i w:val="false"/>
          <w:color w:val="000000"/>
          <w:vertAlign w:val="subscript"/>
        </w:rPr>
        <w:t xml:space="preserve">s </w:t>
      </w:r>
      <w:r>
        <w:rPr>
          <w:rFonts w:ascii="Times New Roman"/>
          <w:b w:val="false"/>
          <w:i w:val="false"/>
          <w:color w:val="000000"/>
          <w:sz w:val="28"/>
        </w:rPr>
        <w:t xml:space="preserve">определяют по формуле </w:t>
      </w:r>
    </w:p>
    <w:p>
      <w:pPr>
        <w:spacing w:after="0"/>
        <w:ind w:left="0"/>
        <w:jc w:val="both"/>
      </w:pPr>
      <w:r>
        <w:rPr>
          <w:rFonts w:ascii="Times New Roman"/>
          <w:b w:val="false"/>
          <w:i w:val="false"/>
          <w:color w:val="000000"/>
          <w:sz w:val="28"/>
        </w:rPr>
        <w:t xml:space="preserve">
                                  D </w:t>
      </w:r>
      <w:r>
        <w:rPr>
          <w:rFonts w:ascii="Times New Roman"/>
          <w:b w:val="false"/>
          <w:i w:val="false"/>
          <w:color w:val="000000"/>
          <w:vertAlign w:val="subscript"/>
        </w:rPr>
        <w:t xml:space="preserve">s </w:t>
      </w:r>
      <w:r>
        <w:rPr>
          <w:rFonts w:ascii="Times New Roman"/>
          <w:b w:val="false"/>
          <w:i w:val="false"/>
          <w:color w:val="000000"/>
          <w:sz w:val="28"/>
        </w:rPr>
        <w:t xml:space="preserve">= 5,33 m </w:t>
      </w:r>
      <w:r>
        <w:rPr>
          <w:rFonts w:ascii="Times New Roman"/>
          <w:b w:val="false"/>
          <w:i w:val="false"/>
          <w:color w:val="000000"/>
          <w:vertAlign w:val="superscript"/>
        </w:rPr>
        <w:t xml:space="preserve">0,327 </w:t>
      </w:r>
      <w:r>
        <w:rPr>
          <w:rFonts w:ascii="Times New Roman"/>
          <w:b w:val="false"/>
          <w:i w:val="false"/>
          <w:color w:val="000000"/>
          <w:sz w:val="28"/>
        </w:rPr>
        <w:t xml:space="preserve">,             (60) </w:t>
      </w:r>
    </w:p>
    <w:p>
      <w:pPr>
        <w:spacing w:after="0"/>
        <w:ind w:left="0"/>
        <w:jc w:val="both"/>
      </w:pPr>
      <w:r>
        <w:rPr>
          <w:rFonts w:ascii="Times New Roman"/>
          <w:b w:val="false"/>
          <w:i w:val="false"/>
          <w:color w:val="000000"/>
          <w:sz w:val="28"/>
        </w:rPr>
        <w:t xml:space="preserve">
      где m - масса горючего вещества, кг. </w:t>
      </w:r>
    </w:p>
    <w:p>
      <w:pPr>
        <w:spacing w:after="0"/>
        <w:ind w:left="0"/>
        <w:jc w:val="both"/>
      </w:pPr>
      <w:r>
        <w:rPr>
          <w:rFonts w:ascii="Times New Roman"/>
          <w:b w:val="false"/>
          <w:i w:val="false"/>
          <w:color w:val="000000"/>
          <w:sz w:val="28"/>
        </w:rPr>
        <w:t xml:space="preserve">
      Величину Н определяют в ходе специальных исследований. Допускается принимать величину H равной D </w:t>
      </w:r>
      <w:r>
        <w:rPr>
          <w:rFonts w:ascii="Times New Roman"/>
          <w:b w:val="false"/>
          <w:i w:val="false"/>
          <w:color w:val="000000"/>
          <w:vertAlign w:val="subscript"/>
        </w:rPr>
        <w:t xml:space="preserve">s </w:t>
      </w: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
      Время существования "огненного шара" t </w:t>
      </w:r>
      <w:r>
        <w:rPr>
          <w:rFonts w:ascii="Times New Roman"/>
          <w:b w:val="false"/>
          <w:i w:val="false"/>
          <w:color w:val="000000"/>
          <w:vertAlign w:val="subscript"/>
        </w:rPr>
        <w:t xml:space="preserve">s </w:t>
      </w:r>
      <w:r>
        <w:rPr>
          <w:rFonts w:ascii="Times New Roman"/>
          <w:b w:val="false"/>
          <w:i w:val="false"/>
          <w:color w:val="000000"/>
          <w:sz w:val="28"/>
        </w:rPr>
        <w:t xml:space="preserve">, с, определяют по формуле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s </w:t>
      </w:r>
      <w:r>
        <w:rPr>
          <w:rFonts w:ascii="Times New Roman"/>
          <w:b w:val="false"/>
          <w:i w:val="false"/>
          <w:color w:val="000000"/>
          <w:sz w:val="28"/>
        </w:rPr>
        <w:t xml:space="preserve">= 0,92 m </w:t>
      </w:r>
      <w:r>
        <w:rPr>
          <w:rFonts w:ascii="Times New Roman"/>
          <w:b w:val="false"/>
          <w:i w:val="false"/>
          <w:color w:val="000000"/>
          <w:vertAlign w:val="superscript"/>
        </w:rPr>
        <w:t xml:space="preserve">0,303 </w:t>
      </w:r>
      <w:r>
        <w:rPr>
          <w:rFonts w:ascii="Times New Roman"/>
          <w:b w:val="false"/>
          <w:i w:val="false"/>
          <w:color w:val="000000"/>
          <w:sz w:val="28"/>
        </w:rPr>
        <w:t xml:space="preserve">              (61) </w:t>
      </w:r>
    </w:p>
    <w:p>
      <w:pPr>
        <w:spacing w:after="0"/>
        <w:ind w:left="0"/>
        <w:jc w:val="both"/>
      </w:pPr>
      <w:r>
        <w:rPr>
          <w:rFonts w:ascii="Times New Roman"/>
          <w:b w:val="false"/>
          <w:i w:val="false"/>
          <w:color w:val="000000"/>
          <w:sz w:val="28"/>
        </w:rPr>
        <w:t xml:space="preserve">
      Коэффициент пропускания атмосферы t рассчитывают по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52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(62) </w:t>
      </w:r>
      <w:r>
        <w:br/>
      </w:r>
      <w:r>
        <w:rPr>
          <w:rFonts w:ascii="Times New Roman"/>
          <w:b w:val="false"/>
          <w:i w:val="false"/>
          <w:color w:val="000000"/>
          <w:sz w:val="28"/>
        </w:rPr>
        <w:t>
</w:t>
      </w:r>
    </w:p>
    <w:bookmarkStart w:name="z1557" w:id="1536"/>
    <w:p>
      <w:pPr>
        <w:spacing w:after="0"/>
        <w:ind w:left="0"/>
        <w:jc w:val="left"/>
      </w:pPr>
      <w:r>
        <w:rPr>
          <w:rFonts w:ascii="Times New Roman"/>
          <w:b/>
          <w:i w:val="false"/>
          <w:color w:val="000000"/>
        </w:rPr>
        <w:t xml:space="preserve"> Раздел 6. Метод расчета по определению значения коэффициента Z </w:t>
      </w:r>
      <w:r>
        <w:br/>
      </w:r>
      <w:r>
        <w:rPr>
          <w:rFonts w:ascii="Times New Roman"/>
          <w:b/>
          <w:i w:val="false"/>
          <w:color w:val="000000"/>
        </w:rPr>
        <w:t>участия горючих газов и паров ненагретых легковоспламеняющихся</w:t>
      </w:r>
      <w:r>
        <w:br/>
      </w:r>
      <w:r>
        <w:rPr>
          <w:rFonts w:ascii="Times New Roman"/>
          <w:b/>
          <w:i w:val="false"/>
          <w:color w:val="000000"/>
        </w:rPr>
        <w:t>жидкостей во взрыве</w:t>
      </w:r>
    </w:p>
    <w:bookmarkEnd w:id="1536"/>
    <w:p>
      <w:pPr>
        <w:spacing w:after="0"/>
        <w:ind w:left="0"/>
        <w:jc w:val="both"/>
      </w:pPr>
      <w:r>
        <w:rPr>
          <w:rFonts w:ascii="Times New Roman"/>
          <w:b w:val="false"/>
          <w:i w:val="false"/>
          <w:color w:val="000000"/>
          <w:sz w:val="28"/>
        </w:rPr>
        <w:t xml:space="preserve">
      Метод расчета по определению коэффициента Z должен применяться для случая, когда соблюдается следующее выражение: </w:t>
      </w:r>
    </w:p>
    <w:p>
      <w:pPr>
        <w:spacing w:after="0"/>
        <w:ind w:left="0"/>
        <w:jc w:val="both"/>
      </w:pPr>
      <w:r>
        <w:rPr>
          <w:rFonts w:ascii="Times New Roman"/>
          <w:b w:val="false"/>
          <w:i w:val="false"/>
          <w:color w:val="000000"/>
          <w:sz w:val="28"/>
        </w:rPr>
        <w:t xml:space="preserve">
      100m/(P </w:t>
      </w:r>
      <w:r>
        <w:rPr>
          <w:rFonts w:ascii="Times New Roman"/>
          <w:b w:val="false"/>
          <w:i w:val="false"/>
          <w:color w:val="000000"/>
          <w:vertAlign w:val="subscript"/>
        </w:rPr>
        <w:t xml:space="preserve">г,п </w:t>
      </w:r>
      <w:r>
        <w:rPr>
          <w:rFonts w:ascii="Times New Roman"/>
          <w:b w:val="false"/>
          <w:i w:val="false"/>
          <w:color w:val="000000"/>
          <w:sz w:val="28"/>
        </w:rPr>
        <w:t xml:space="preserve">V) &lt; 0,5 С </w:t>
      </w:r>
      <w:r>
        <w:rPr>
          <w:rFonts w:ascii="Times New Roman"/>
          <w:b w:val="false"/>
          <w:i w:val="false"/>
          <w:color w:val="000000"/>
          <w:vertAlign w:val="subscript"/>
        </w:rPr>
        <w:t xml:space="preserve">нкпр </w:t>
      </w:r>
      <w:r>
        <w:rPr>
          <w:rFonts w:ascii="Times New Roman"/>
          <w:b w:val="false"/>
          <w:i w:val="false"/>
          <w:color w:val="000000"/>
          <w:sz w:val="28"/>
        </w:rPr>
        <w:t xml:space="preserve">, где С </w:t>
      </w:r>
      <w:r>
        <w:rPr>
          <w:rFonts w:ascii="Times New Roman"/>
          <w:b w:val="false"/>
          <w:i w:val="false"/>
          <w:color w:val="000000"/>
          <w:vertAlign w:val="subscript"/>
        </w:rPr>
        <w:t xml:space="preserve">нкпр </w:t>
      </w:r>
      <w:r>
        <w:rPr>
          <w:rFonts w:ascii="Times New Roman"/>
          <w:b w:val="false"/>
          <w:i w:val="false"/>
          <w:color w:val="000000"/>
          <w:sz w:val="28"/>
        </w:rPr>
        <w:t xml:space="preserve">- нижний концентрационный предел распространения пламени газа или пара, % (об.), а также для помещений в форме прямоугольного параллелепипеда с отношением длины к ширине не более 5. </w:t>
      </w:r>
    </w:p>
    <w:bookmarkStart w:name="z1558" w:id="1537"/>
    <w:p>
      <w:pPr>
        <w:spacing w:after="0"/>
        <w:ind w:left="0"/>
        <w:jc w:val="both"/>
      </w:pPr>
      <w:r>
        <w:rPr>
          <w:rFonts w:ascii="Times New Roman"/>
          <w:b w:val="false"/>
          <w:i w:val="false"/>
          <w:color w:val="000000"/>
          <w:sz w:val="28"/>
        </w:rPr>
        <w:t xml:space="preserve">
      56. Коэффициент Z участия горючих газов и паров легковоспламеняющихся жидкостей во взрыве при заданном уровне значимости Q (С &gt; </w:t>
      </w:r>
    </w:p>
    <w:bookmarkEnd w:id="1537"/>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рассчитывается по формулам: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X </w:t>
      </w:r>
      <w:r>
        <w:rPr>
          <w:rFonts w:ascii="Times New Roman"/>
          <w:b w:val="false"/>
          <w:i w:val="false"/>
          <w:color w:val="000000"/>
          <w:vertAlign w:val="subscript"/>
        </w:rPr>
        <w:t xml:space="preserve">нкпр </w:t>
      </w:r>
      <w:r>
        <w:rPr>
          <w:rFonts w:ascii="Times New Roman"/>
          <w:b w:val="false"/>
          <w:i w:val="false"/>
          <w:color w:val="000000"/>
          <w:sz w:val="28"/>
          <w:u w:val="single"/>
        </w:rPr>
        <w:t xml:space="preserve">&lt; </w:t>
      </w:r>
      <w:r>
        <w:rPr>
          <w:rFonts w:ascii="Times New Roman"/>
          <w:b w:val="false"/>
          <w:i w:val="false"/>
          <w:color w:val="000000"/>
          <w:sz w:val="28"/>
        </w:rPr>
        <w:t xml:space="preserve">L/2 и Y </w:t>
      </w:r>
      <w:r>
        <w:rPr>
          <w:rFonts w:ascii="Times New Roman"/>
          <w:b w:val="false"/>
          <w:i w:val="false"/>
          <w:color w:val="000000"/>
          <w:vertAlign w:val="subscript"/>
        </w:rPr>
        <w:t xml:space="preserve">нкпр </w:t>
      </w:r>
      <w:r>
        <w:rPr>
          <w:rFonts w:ascii="Times New Roman"/>
          <w:b w:val="false"/>
          <w:i w:val="false"/>
          <w:color w:val="000000"/>
          <w:sz w:val="28"/>
          <w:u w:val="single"/>
        </w:rPr>
        <w:t xml:space="preserve">&lt; </w:t>
      </w:r>
      <w:r>
        <w:rPr>
          <w:rFonts w:ascii="Times New Roman"/>
          <w:b w:val="false"/>
          <w:i w:val="false"/>
          <w:color w:val="000000"/>
          <w:sz w:val="28"/>
        </w:rPr>
        <w:t xml:space="preserve">S/2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1402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(63) </w:t>
      </w:r>
      <w:r>
        <w:br/>
      </w:r>
      <w:r>
        <w:rPr>
          <w:rFonts w:ascii="Times New Roman"/>
          <w:b w:val="false"/>
          <w:i w:val="false"/>
          <w:color w:val="000000"/>
          <w:sz w:val="28"/>
        </w:rPr>
        <w:t>
</w:t>
      </w:r>
      <w:r>
        <w:br/>
      </w:r>
    </w:p>
    <w:p>
      <w:pPr>
        <w:spacing w:after="0"/>
        <w:ind w:left="0"/>
        <w:jc w:val="both"/>
      </w:pPr>
      <w:r>
        <w:drawing>
          <wp:inline distT="0" distB="0" distL="0" distR="0">
            <wp:extent cx="3314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147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С </w:t>
      </w:r>
      <w:r>
        <w:rPr>
          <w:rFonts w:ascii="Times New Roman"/>
          <w:b w:val="false"/>
          <w:i w:val="false"/>
          <w:color w:val="000000"/>
          <w:vertAlign w:val="subscript"/>
        </w:rPr>
        <w:t xml:space="preserve">0 </w:t>
      </w:r>
      <w:r>
        <w:rPr>
          <w:rFonts w:ascii="Times New Roman"/>
          <w:b w:val="false"/>
          <w:i w:val="false"/>
          <w:color w:val="000000"/>
          <w:sz w:val="28"/>
        </w:rPr>
        <w:t xml:space="preserve">- предэкспоненциальный множитель, % (об.), равный: </w:t>
      </w:r>
    </w:p>
    <w:bookmarkStart w:name="z1559" w:id="1538"/>
    <w:p>
      <w:pPr>
        <w:spacing w:after="0"/>
        <w:ind w:left="0"/>
        <w:jc w:val="both"/>
      </w:pPr>
      <w:r>
        <w:rPr>
          <w:rFonts w:ascii="Times New Roman"/>
          <w:b w:val="false"/>
          <w:i w:val="false"/>
          <w:color w:val="000000"/>
          <w:sz w:val="28"/>
        </w:rPr>
        <w:t xml:space="preserve">
      1) при отсутствии подвижности воздушной среды для горючих газов </w:t>
      </w:r>
    </w:p>
    <w:bookmarkEnd w:id="15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526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(65) </w:t>
      </w:r>
      <w:r>
        <w:br/>
      </w:r>
      <w:r>
        <w:rPr>
          <w:rFonts w:ascii="Times New Roman"/>
          <w:b w:val="false"/>
          <w:i w:val="false"/>
          <w:color w:val="000000"/>
          <w:sz w:val="28"/>
        </w:rPr>
        <w:t>
</w:t>
      </w:r>
    </w:p>
    <w:bookmarkStart w:name="z1560" w:id="1539"/>
    <w:p>
      <w:pPr>
        <w:spacing w:after="0"/>
        <w:ind w:left="0"/>
        <w:jc w:val="both"/>
      </w:pPr>
      <w:r>
        <w:rPr>
          <w:rFonts w:ascii="Times New Roman"/>
          <w:b w:val="false"/>
          <w:i w:val="false"/>
          <w:color w:val="000000"/>
          <w:sz w:val="28"/>
        </w:rPr>
        <w:t xml:space="preserve">
      2) при подвижности воздушной среды для горючих газов </w:t>
      </w:r>
    </w:p>
    <w:bookmarkEnd w:id="15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(66) </w:t>
      </w:r>
      <w:r>
        <w:br/>
      </w:r>
      <w:r>
        <w:rPr>
          <w:rFonts w:ascii="Times New Roman"/>
          <w:b w:val="false"/>
          <w:i w:val="false"/>
          <w:color w:val="000000"/>
          <w:sz w:val="28"/>
        </w:rPr>
        <w:t>
</w:t>
      </w:r>
    </w:p>
    <w:bookmarkStart w:name="z1561" w:id="1540"/>
    <w:p>
      <w:pPr>
        <w:spacing w:after="0"/>
        <w:ind w:left="0"/>
        <w:jc w:val="both"/>
      </w:pPr>
      <w:r>
        <w:rPr>
          <w:rFonts w:ascii="Times New Roman"/>
          <w:b w:val="false"/>
          <w:i w:val="false"/>
          <w:color w:val="000000"/>
          <w:sz w:val="28"/>
        </w:rPr>
        <w:t xml:space="preserve">
      3) при отсутствии подвижности воздушной среды для паров легковоспламеняющихся жидкостей </w:t>
      </w:r>
    </w:p>
    <w:bookmarkEnd w:id="15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955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(67) </w:t>
      </w:r>
      <w:r>
        <w:br/>
      </w:r>
      <w:r>
        <w:rPr>
          <w:rFonts w:ascii="Times New Roman"/>
          <w:b w:val="false"/>
          <w:i w:val="false"/>
          <w:color w:val="000000"/>
          <w:sz w:val="28"/>
        </w:rPr>
        <w:t>
</w:t>
      </w:r>
    </w:p>
    <w:bookmarkStart w:name="z1562" w:id="1541"/>
    <w:p>
      <w:pPr>
        <w:spacing w:after="0"/>
        <w:ind w:left="0"/>
        <w:jc w:val="both"/>
      </w:pPr>
      <w:r>
        <w:rPr>
          <w:rFonts w:ascii="Times New Roman"/>
          <w:b w:val="false"/>
          <w:i w:val="false"/>
          <w:color w:val="000000"/>
          <w:sz w:val="28"/>
        </w:rPr>
        <w:t xml:space="preserve">
      4) при подвижности воздушной среды для паров легковоспламеняющихся жидкостей </w:t>
      </w:r>
    </w:p>
    <w:bookmarkEnd w:id="15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955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m - масса газа или паров ЛВЖ, поступающих в объем помещения, кг;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допустимые отклонения концентрации при задаваемом уровне значимости Q (С &gt; </w:t>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значения которых приведены в таблице 9 настоящего приложения;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 xml:space="preserve">нкпр </w:t>
      </w:r>
      <w:r>
        <w:rPr>
          <w:rFonts w:ascii="Times New Roman"/>
          <w:b w:val="false"/>
          <w:i w:val="false"/>
          <w:color w:val="000000"/>
          <w:sz w:val="28"/>
        </w:rPr>
        <w:t xml:space="preserve">, Y </w:t>
      </w:r>
      <w:r>
        <w:rPr>
          <w:rFonts w:ascii="Times New Roman"/>
          <w:b w:val="false"/>
          <w:i w:val="false"/>
          <w:color w:val="000000"/>
          <w:vertAlign w:val="subscript"/>
        </w:rPr>
        <w:t xml:space="preserve">нкпр </w:t>
      </w:r>
      <w:r>
        <w:rPr>
          <w:rFonts w:ascii="Times New Roman"/>
          <w:b w:val="false"/>
          <w:i w:val="false"/>
          <w:color w:val="000000"/>
          <w:sz w:val="28"/>
        </w:rPr>
        <w:t xml:space="preserve">, Z </w:t>
      </w:r>
      <w:r>
        <w:rPr>
          <w:rFonts w:ascii="Times New Roman"/>
          <w:b w:val="false"/>
          <w:i w:val="false"/>
          <w:color w:val="000000"/>
          <w:vertAlign w:val="subscript"/>
        </w:rPr>
        <w:t xml:space="preserve">нкпр </w:t>
      </w:r>
      <w:r>
        <w:rPr>
          <w:rFonts w:ascii="Times New Roman"/>
          <w:b w:val="false"/>
          <w:i w:val="false"/>
          <w:color w:val="000000"/>
          <w:sz w:val="28"/>
        </w:rPr>
        <w:t xml:space="preserve">- расстояния по осям X, Y и Z от источника поступления газа или пара, ограниченные нижним концентрационным пределом распространения пламени соответственно, м, определяются по формулам (72-74); </w:t>
      </w:r>
    </w:p>
    <w:p>
      <w:pPr>
        <w:spacing w:after="0"/>
        <w:ind w:left="0"/>
        <w:jc w:val="both"/>
      </w:pPr>
      <w:r>
        <w:rPr>
          <w:rFonts w:ascii="Times New Roman"/>
          <w:b w:val="false"/>
          <w:i w:val="false"/>
          <w:color w:val="000000"/>
          <w:sz w:val="28"/>
        </w:rPr>
        <w:t xml:space="preserve">
      L, S - длина и ширина помещения соответственно, м; </w:t>
      </w:r>
    </w:p>
    <w:p>
      <w:pPr>
        <w:spacing w:after="0"/>
        <w:ind w:left="0"/>
        <w:jc w:val="both"/>
      </w:pPr>
      <w:r>
        <w:rPr>
          <w:rFonts w:ascii="Times New Roman"/>
          <w:b w:val="false"/>
          <w:i w:val="false"/>
          <w:color w:val="000000"/>
          <w:sz w:val="28"/>
        </w:rPr>
        <w:t xml:space="preserve">
      F - площадь пола помещения соответственно,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U - подвижность воздушной среды, м/с;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н </w:t>
      </w:r>
      <w:r>
        <w:rPr>
          <w:rFonts w:ascii="Times New Roman"/>
          <w:b w:val="false"/>
          <w:i w:val="false"/>
          <w:color w:val="000000"/>
          <w:sz w:val="28"/>
        </w:rPr>
        <w:t xml:space="preserve">- концентрация насыщенных паров при расчетной температуре t </w:t>
      </w:r>
      <w:r>
        <w:rPr>
          <w:rFonts w:ascii="Times New Roman"/>
          <w:b w:val="false"/>
          <w:i w:val="false"/>
          <w:color w:val="000000"/>
          <w:vertAlign w:val="subscript"/>
        </w:rPr>
        <w:t xml:space="preserve">p </w:t>
      </w:r>
      <w:r>
        <w:rPr>
          <w:rFonts w:ascii="Times New Roman"/>
          <w:b w:val="false"/>
          <w:i w:val="false"/>
          <w:color w:val="000000"/>
          <w:sz w:val="28"/>
        </w:rPr>
        <w:t xml:space="preserve">, </w:t>
      </w:r>
      <w:r>
        <w:rPr>
          <w:rFonts w:ascii="Times New Roman"/>
          <w:b w:val="false"/>
          <w:i w:val="false"/>
          <w:color w:val="000000"/>
          <w:vertAlign w:val="superscript"/>
        </w:rPr>
        <w:t xml:space="preserve">о </w:t>
      </w:r>
      <w:r>
        <w:rPr>
          <w:rFonts w:ascii="Times New Roman"/>
          <w:b w:val="false"/>
          <w:i w:val="false"/>
          <w:color w:val="000000"/>
          <w:sz w:val="28"/>
        </w:rPr>
        <w:t xml:space="preserve">C, воздуха в помещении, % (об.). </w:t>
      </w:r>
    </w:p>
    <w:p>
      <w:pPr>
        <w:spacing w:after="0"/>
        <w:ind w:left="0"/>
        <w:jc w:val="both"/>
      </w:pPr>
      <w:r>
        <w:rPr>
          <w:rFonts w:ascii="Times New Roman"/>
          <w:b w:val="false"/>
          <w:i w:val="false"/>
          <w:color w:val="000000"/>
          <w:sz w:val="28"/>
        </w:rPr>
        <w:t xml:space="preserve">
      Концентрация С </w:t>
      </w:r>
      <w:r>
        <w:rPr>
          <w:rFonts w:ascii="Times New Roman"/>
          <w:b w:val="false"/>
          <w:i w:val="false"/>
          <w:color w:val="000000"/>
          <w:vertAlign w:val="subscript"/>
        </w:rPr>
        <w:t xml:space="preserve">н </w:t>
      </w:r>
      <w:r>
        <w:rPr>
          <w:rFonts w:ascii="Times New Roman"/>
          <w:b w:val="false"/>
          <w:i w:val="false"/>
          <w:color w:val="000000"/>
          <w:sz w:val="28"/>
        </w:rPr>
        <w:t xml:space="preserve">определяется по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1811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Р </w:t>
      </w:r>
      <w:r>
        <w:rPr>
          <w:rFonts w:ascii="Times New Roman"/>
          <w:b w:val="false"/>
          <w:i w:val="false"/>
          <w:color w:val="000000"/>
          <w:vertAlign w:val="subscript"/>
        </w:rPr>
        <w:t xml:space="preserve">н </w:t>
      </w:r>
      <w:r>
        <w:rPr>
          <w:rFonts w:ascii="Times New Roman"/>
          <w:b w:val="false"/>
          <w:i w:val="false"/>
          <w:color w:val="000000"/>
          <w:sz w:val="28"/>
        </w:rPr>
        <w:t xml:space="preserve">- давление насыщенных паров при расчетной температуре (находится из справочной литературы), кПа;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 xml:space="preserve">0 </w:t>
      </w:r>
      <w:r>
        <w:rPr>
          <w:rFonts w:ascii="Times New Roman"/>
          <w:b w:val="false"/>
          <w:i w:val="false"/>
          <w:color w:val="000000"/>
          <w:sz w:val="28"/>
        </w:rPr>
        <w:t xml:space="preserve">- атмосферное давление, равное 101 кПа. </w:t>
      </w:r>
    </w:p>
    <w:bookmarkStart w:name="z1563" w:id="1542"/>
    <w:p>
      <w:pPr>
        <w:spacing w:after="0"/>
        <w:ind w:left="0"/>
        <w:jc w:val="both"/>
      </w:pPr>
      <w:r>
        <w:rPr>
          <w:rFonts w:ascii="Times New Roman"/>
          <w:b w:val="false"/>
          <w:i w:val="false"/>
          <w:color w:val="000000"/>
          <w:sz w:val="28"/>
        </w:rPr>
        <w:t xml:space="preserve">
                                                            Таблица 9 </w:t>
      </w:r>
    </w:p>
    <w:bookmarkEnd w:id="1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6625"/>
        <w:gridCol w:w="3435"/>
      </w:tblGrid>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 распределения концентраций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(C &gt;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15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горючих газов при отсутствии </w:t>
            </w:r>
          </w:p>
          <w:p>
            <w:pPr>
              <w:spacing w:after="20"/>
              <w:ind w:left="20"/>
              <w:jc w:val="both"/>
            </w:pPr>
            <w:r>
              <w:rPr>
                <w:rFonts w:ascii="Times New Roman"/>
                <w:b w:val="false"/>
                <w:i w:val="false"/>
                <w:color w:val="000000"/>
                <w:sz w:val="20"/>
              </w:rPr>
              <w:t xml:space="preserve">
подвижности воздушной среды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r>
      <w:tr>
        <w:trPr>
          <w:trHeight w:val="30" w:hRule="atLeast"/>
        </w:trPr>
        <w:tc>
          <w:tcPr>
            <w:tcW w:w="0" w:type="auto"/>
            <w:vMerge/>
            <w:tcBorders>
              <w:top w:val="nil"/>
              <w:left w:val="single" w:color="cfcfcf" w:sz="5"/>
              <w:bottom w:val="single" w:color="cfcfcf" w:sz="5"/>
              <w:right w:val="single" w:color="cfcfcf" w:sz="5"/>
            </w:tcBorders>
          </w:tcP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r>
      <w:tr>
        <w:trPr>
          <w:trHeight w:val="30" w:hRule="atLeast"/>
        </w:trPr>
        <w:tc>
          <w:tcPr>
            <w:tcW w:w="0" w:type="auto"/>
            <w:vMerge/>
            <w:tcBorders>
              <w:top w:val="nil"/>
              <w:left w:val="single" w:color="cfcfcf" w:sz="5"/>
              <w:bottom w:val="single" w:color="cfcfcf" w:sz="5"/>
              <w:right w:val="single" w:color="cfcfcf" w:sz="5"/>
            </w:tcBorders>
          </w:tcP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r>
      <w:tr>
        <w:trPr>
          <w:trHeight w:val="30" w:hRule="atLeast"/>
        </w:trPr>
        <w:tc>
          <w:tcPr>
            <w:tcW w:w="0" w:type="auto"/>
            <w:vMerge/>
            <w:tcBorders>
              <w:top w:val="nil"/>
              <w:left w:val="single" w:color="cfcfcf" w:sz="5"/>
              <w:bottom w:val="single" w:color="cfcfcf" w:sz="5"/>
              <w:right w:val="single" w:color="cfcfcf" w:sz="5"/>
            </w:tcBorders>
          </w:tcP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r>
      <w:tr>
        <w:trPr>
          <w:trHeight w:val="30" w:hRule="atLeast"/>
        </w:trPr>
        <w:tc>
          <w:tcPr>
            <w:tcW w:w="0" w:type="auto"/>
            <w:vMerge/>
            <w:tcBorders>
              <w:top w:val="nil"/>
              <w:left w:val="single" w:color="cfcfcf" w:sz="5"/>
              <w:bottom w:val="single" w:color="cfcfcf" w:sz="5"/>
              <w:right w:val="single" w:color="cfcfcf" w:sz="5"/>
            </w:tcBorders>
          </w:tcP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r>
      <w:tr>
        <w:trPr>
          <w:trHeight w:val="30" w:hRule="atLeast"/>
        </w:trPr>
        <w:tc>
          <w:tcPr>
            <w:tcW w:w="0" w:type="auto"/>
            <w:vMerge/>
            <w:tcBorders>
              <w:top w:val="nil"/>
              <w:left w:val="single" w:color="cfcfcf" w:sz="5"/>
              <w:bottom w:val="single" w:color="cfcfcf" w:sz="5"/>
              <w:right w:val="single" w:color="cfcfcf" w:sz="5"/>
            </w:tcBorders>
          </w:tcP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0,000001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горючих газов при подвижности </w:t>
            </w:r>
          </w:p>
          <w:p>
            <w:pPr>
              <w:spacing w:after="20"/>
              <w:ind w:left="20"/>
              <w:jc w:val="both"/>
            </w:pPr>
            <w:r>
              <w:rPr>
                <w:rFonts w:ascii="Times New Roman"/>
                <w:b w:val="false"/>
                <w:i w:val="false"/>
                <w:color w:val="000000"/>
                <w:sz w:val="20"/>
              </w:rPr>
              <w:t xml:space="preserve">
воздушной среды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r>
      <w:tr>
        <w:trPr>
          <w:trHeight w:val="30" w:hRule="atLeast"/>
        </w:trPr>
        <w:tc>
          <w:tcPr>
            <w:tcW w:w="0" w:type="auto"/>
            <w:vMerge/>
            <w:tcBorders>
              <w:top w:val="nil"/>
              <w:left w:val="single" w:color="cfcfcf" w:sz="5"/>
              <w:bottom w:val="single" w:color="cfcfcf" w:sz="5"/>
              <w:right w:val="single" w:color="cfcfcf" w:sz="5"/>
            </w:tcBorders>
          </w:tcP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r>
      <w:tr>
        <w:trPr>
          <w:trHeight w:val="30" w:hRule="atLeast"/>
        </w:trPr>
        <w:tc>
          <w:tcPr>
            <w:tcW w:w="0" w:type="auto"/>
            <w:vMerge/>
            <w:tcBorders>
              <w:top w:val="nil"/>
              <w:left w:val="single" w:color="cfcfcf" w:sz="5"/>
              <w:bottom w:val="single" w:color="cfcfcf" w:sz="5"/>
              <w:right w:val="single" w:color="cfcfcf" w:sz="5"/>
            </w:tcBorders>
          </w:tcP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r>
      <w:tr>
        <w:trPr>
          <w:trHeight w:val="30" w:hRule="atLeast"/>
        </w:trPr>
        <w:tc>
          <w:tcPr>
            <w:tcW w:w="0" w:type="auto"/>
            <w:vMerge/>
            <w:tcBorders>
              <w:top w:val="nil"/>
              <w:left w:val="single" w:color="cfcfcf" w:sz="5"/>
              <w:bottom w:val="single" w:color="cfcfcf" w:sz="5"/>
              <w:right w:val="single" w:color="cfcfcf" w:sz="5"/>
            </w:tcBorders>
          </w:tcP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r>
      <w:tr>
        <w:trPr>
          <w:trHeight w:val="30" w:hRule="atLeast"/>
        </w:trPr>
        <w:tc>
          <w:tcPr>
            <w:tcW w:w="0" w:type="auto"/>
            <w:vMerge/>
            <w:tcBorders>
              <w:top w:val="nil"/>
              <w:left w:val="single" w:color="cfcfcf" w:sz="5"/>
              <w:bottom w:val="single" w:color="cfcfcf" w:sz="5"/>
              <w:right w:val="single" w:color="cfcfcf" w:sz="5"/>
            </w:tcBorders>
          </w:tcP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r>
      <w:tr>
        <w:trPr>
          <w:trHeight w:val="30" w:hRule="atLeast"/>
        </w:trPr>
        <w:tc>
          <w:tcPr>
            <w:tcW w:w="0" w:type="auto"/>
            <w:vMerge/>
            <w:tcBorders>
              <w:top w:val="nil"/>
              <w:left w:val="single" w:color="cfcfcf" w:sz="5"/>
              <w:bottom w:val="single" w:color="cfcfcf" w:sz="5"/>
              <w:right w:val="single" w:color="cfcfcf" w:sz="5"/>
            </w:tcBorders>
          </w:tcP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0,000001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паров легковоспламеняющихся жидкостей </w:t>
            </w:r>
          </w:p>
          <w:p>
            <w:pPr>
              <w:spacing w:after="20"/>
              <w:ind w:left="20"/>
              <w:jc w:val="both"/>
            </w:pPr>
            <w:r>
              <w:rPr>
                <w:rFonts w:ascii="Times New Roman"/>
                <w:b w:val="false"/>
                <w:i w:val="false"/>
                <w:color w:val="000000"/>
                <w:sz w:val="20"/>
              </w:rPr>
              <w:t xml:space="preserve">
при отсутствии подвижности воздушной среды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r>
      <w:tr>
        <w:trPr>
          <w:trHeight w:val="30" w:hRule="atLeast"/>
        </w:trPr>
        <w:tc>
          <w:tcPr>
            <w:tcW w:w="0" w:type="auto"/>
            <w:vMerge/>
            <w:tcBorders>
              <w:top w:val="nil"/>
              <w:left w:val="single" w:color="cfcfcf" w:sz="5"/>
              <w:bottom w:val="single" w:color="cfcfcf" w:sz="5"/>
              <w:right w:val="single" w:color="cfcfcf" w:sz="5"/>
            </w:tcBorders>
          </w:tcP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0" w:type="auto"/>
            <w:vMerge/>
            <w:tcBorders>
              <w:top w:val="nil"/>
              <w:left w:val="single" w:color="cfcfcf" w:sz="5"/>
              <w:bottom w:val="single" w:color="cfcfcf" w:sz="5"/>
              <w:right w:val="single" w:color="cfcfcf" w:sz="5"/>
            </w:tcBorders>
          </w:tcP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0" w:type="auto"/>
            <w:vMerge/>
            <w:tcBorders>
              <w:top w:val="nil"/>
              <w:left w:val="single" w:color="cfcfcf" w:sz="5"/>
              <w:bottom w:val="single" w:color="cfcfcf" w:sz="5"/>
              <w:right w:val="single" w:color="cfcfcf" w:sz="5"/>
            </w:tcBorders>
          </w:tcP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r>
      <w:tr>
        <w:trPr>
          <w:trHeight w:val="30" w:hRule="atLeast"/>
        </w:trPr>
        <w:tc>
          <w:tcPr>
            <w:tcW w:w="0" w:type="auto"/>
            <w:vMerge/>
            <w:tcBorders>
              <w:top w:val="nil"/>
              <w:left w:val="single" w:color="cfcfcf" w:sz="5"/>
              <w:bottom w:val="single" w:color="cfcfcf" w:sz="5"/>
              <w:right w:val="single" w:color="cfcfcf" w:sz="5"/>
            </w:tcBorders>
          </w:tcP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r>
      <w:tr>
        <w:trPr>
          <w:trHeight w:val="30" w:hRule="atLeast"/>
        </w:trPr>
        <w:tc>
          <w:tcPr>
            <w:tcW w:w="0" w:type="auto"/>
            <w:vMerge/>
            <w:tcBorders>
              <w:top w:val="nil"/>
              <w:left w:val="single" w:color="cfcfcf" w:sz="5"/>
              <w:bottom w:val="single" w:color="cfcfcf" w:sz="5"/>
              <w:right w:val="single" w:color="cfcfcf" w:sz="5"/>
            </w:tcBorders>
          </w:tcP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0,000001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паров легковоспламеняющихся жидкостей </w:t>
            </w:r>
          </w:p>
          <w:p>
            <w:pPr>
              <w:spacing w:after="20"/>
              <w:ind w:left="20"/>
              <w:jc w:val="both"/>
            </w:pPr>
            <w:r>
              <w:rPr>
                <w:rFonts w:ascii="Times New Roman"/>
                <w:b w:val="false"/>
                <w:i w:val="false"/>
                <w:color w:val="000000"/>
                <w:sz w:val="20"/>
              </w:rPr>
              <w:t xml:space="preserve">
при подвижности воздушной среды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r>
      <w:tr>
        <w:trPr>
          <w:trHeight w:val="30" w:hRule="atLeast"/>
        </w:trPr>
        <w:tc>
          <w:tcPr>
            <w:tcW w:w="0" w:type="auto"/>
            <w:vMerge/>
            <w:tcBorders>
              <w:top w:val="nil"/>
              <w:left w:val="single" w:color="cfcfcf" w:sz="5"/>
              <w:bottom w:val="single" w:color="cfcfcf" w:sz="5"/>
              <w:right w:val="single" w:color="cfcfcf" w:sz="5"/>
            </w:tcBorders>
          </w:tcP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r>
      <w:tr>
        <w:trPr>
          <w:trHeight w:val="30" w:hRule="atLeast"/>
        </w:trPr>
        <w:tc>
          <w:tcPr>
            <w:tcW w:w="0" w:type="auto"/>
            <w:vMerge/>
            <w:tcBorders>
              <w:top w:val="nil"/>
              <w:left w:val="single" w:color="cfcfcf" w:sz="5"/>
              <w:bottom w:val="single" w:color="cfcfcf" w:sz="5"/>
              <w:right w:val="single" w:color="cfcfcf" w:sz="5"/>
            </w:tcBorders>
          </w:tcP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r>
      <w:tr>
        <w:trPr>
          <w:trHeight w:val="30" w:hRule="atLeast"/>
        </w:trPr>
        <w:tc>
          <w:tcPr>
            <w:tcW w:w="0" w:type="auto"/>
            <w:vMerge/>
            <w:tcBorders>
              <w:top w:val="nil"/>
              <w:left w:val="single" w:color="cfcfcf" w:sz="5"/>
              <w:bottom w:val="single" w:color="cfcfcf" w:sz="5"/>
              <w:right w:val="single" w:color="cfcfcf" w:sz="5"/>
            </w:tcBorders>
          </w:tcP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r>
      <w:tr>
        <w:trPr>
          <w:trHeight w:val="30" w:hRule="atLeast"/>
        </w:trPr>
        <w:tc>
          <w:tcPr>
            <w:tcW w:w="0" w:type="auto"/>
            <w:vMerge/>
            <w:tcBorders>
              <w:top w:val="nil"/>
              <w:left w:val="single" w:color="cfcfcf" w:sz="5"/>
              <w:bottom w:val="single" w:color="cfcfcf" w:sz="5"/>
              <w:right w:val="single" w:color="cfcfcf" w:sz="5"/>
            </w:tcBorders>
          </w:tcP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r>
      <w:tr>
        <w:trPr>
          <w:trHeight w:val="30" w:hRule="atLeast"/>
        </w:trPr>
        <w:tc>
          <w:tcPr>
            <w:tcW w:w="0" w:type="auto"/>
            <w:vMerge/>
            <w:tcBorders>
              <w:top w:val="nil"/>
              <w:left w:val="single" w:color="cfcfcf" w:sz="5"/>
              <w:bottom w:val="single" w:color="cfcfcf" w:sz="5"/>
              <w:right w:val="single" w:color="cfcfcf" w:sz="5"/>
            </w:tcBorders>
          </w:tcP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0,000001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Величина уровня значимости Q (С &gt; </w:t>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выбирается, исходя из особенностей технологического процесса.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Допускается принимать Q (С &gt; </w:t>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равным 0,05. </w:t>
      </w:r>
      <w:r>
        <w:br/>
      </w:r>
      <w:r>
        <w:rPr>
          <w:rFonts w:ascii="Times New Roman"/>
          <w:b w:val="false"/>
          <w:i w:val="false"/>
          <w:color w:val="000000"/>
          <w:sz w:val="28"/>
        </w:rPr>
        <w:t>
</w:t>
      </w:r>
    </w:p>
    <w:bookmarkStart w:name="z1564" w:id="1543"/>
    <w:p>
      <w:pPr>
        <w:spacing w:after="0"/>
        <w:ind w:left="0"/>
        <w:jc w:val="both"/>
      </w:pPr>
      <w:r>
        <w:rPr>
          <w:rFonts w:ascii="Times New Roman"/>
          <w:b w:val="false"/>
          <w:i w:val="false"/>
          <w:color w:val="000000"/>
          <w:sz w:val="28"/>
        </w:rPr>
        <w:t xml:space="preserve">
      57. Величина коэффициента Z участия паров легковоспламеняющихся жидкостей во взрыве может быть определена по графику, приведенному на рисунке. </w:t>
      </w:r>
    </w:p>
    <w:bookmarkEnd w:id="15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689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1689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Значения X определяются по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78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5781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С* - величина, задаваемая соотношением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079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эффективный коэффициент избытка горючего, принимаемый равным 1,9. </w:t>
      </w:r>
      <w:r>
        <w:br/>
      </w:r>
      <w:r>
        <w:rPr>
          <w:rFonts w:ascii="Times New Roman"/>
          <w:b w:val="false"/>
          <w:i w:val="false"/>
          <w:color w:val="000000"/>
          <w:sz w:val="28"/>
        </w:rPr>
        <w:t>
</w:t>
      </w:r>
    </w:p>
    <w:bookmarkStart w:name="z1565" w:id="1544"/>
    <w:p>
      <w:pPr>
        <w:spacing w:after="0"/>
        <w:ind w:left="0"/>
        <w:jc w:val="both"/>
      </w:pPr>
      <w:r>
        <w:rPr>
          <w:rFonts w:ascii="Times New Roman"/>
          <w:b w:val="false"/>
          <w:i w:val="false"/>
          <w:color w:val="000000"/>
          <w:sz w:val="28"/>
        </w:rPr>
        <w:t xml:space="preserve">
      58. Расстояния Х </w:t>
      </w:r>
      <w:r>
        <w:rPr>
          <w:rFonts w:ascii="Times New Roman"/>
          <w:b w:val="false"/>
          <w:i w:val="false"/>
          <w:color w:val="000000"/>
          <w:vertAlign w:val="subscript"/>
        </w:rPr>
        <w:t xml:space="preserve">нкпр </w:t>
      </w:r>
      <w:r>
        <w:rPr>
          <w:rFonts w:ascii="Times New Roman"/>
          <w:b w:val="false"/>
          <w:i w:val="false"/>
          <w:color w:val="000000"/>
          <w:sz w:val="28"/>
        </w:rPr>
        <w:t xml:space="preserve">, Y </w:t>
      </w:r>
      <w:r>
        <w:rPr>
          <w:rFonts w:ascii="Times New Roman"/>
          <w:b w:val="false"/>
          <w:i w:val="false"/>
          <w:color w:val="000000"/>
          <w:vertAlign w:val="subscript"/>
        </w:rPr>
        <w:t xml:space="preserve">нкпр </w:t>
      </w:r>
      <w:r>
        <w:rPr>
          <w:rFonts w:ascii="Times New Roman"/>
          <w:b w:val="false"/>
          <w:i w:val="false"/>
          <w:color w:val="000000"/>
          <w:sz w:val="28"/>
        </w:rPr>
        <w:t xml:space="preserve">и Z </w:t>
      </w:r>
      <w:r>
        <w:rPr>
          <w:rFonts w:ascii="Times New Roman"/>
          <w:b w:val="false"/>
          <w:i w:val="false"/>
          <w:color w:val="000000"/>
          <w:vertAlign w:val="subscript"/>
        </w:rPr>
        <w:t xml:space="preserve">нкпр </w:t>
      </w:r>
      <w:r>
        <w:rPr>
          <w:rFonts w:ascii="Times New Roman"/>
          <w:b w:val="false"/>
          <w:i w:val="false"/>
          <w:color w:val="000000"/>
          <w:sz w:val="28"/>
        </w:rPr>
        <w:t xml:space="preserve">рассчитываются по формулам: </w:t>
      </w:r>
    </w:p>
    <w:bookmarkEnd w:id="15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527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(72) </w:t>
      </w:r>
      <w:r>
        <w:br/>
      </w:r>
      <w:r>
        <w:rPr>
          <w:rFonts w:ascii="Times New Roman"/>
          <w:b w:val="false"/>
          <w:i w:val="false"/>
          <w:color w:val="000000"/>
          <w:sz w:val="28"/>
        </w:rPr>
        <w:t>
</w:t>
      </w:r>
      <w:r>
        <w:br/>
      </w:r>
    </w:p>
    <w:p>
      <w:pPr>
        <w:spacing w:after="0"/>
        <w:ind w:left="0"/>
        <w:jc w:val="both"/>
      </w:pPr>
      <w:r>
        <w:drawing>
          <wp:inline distT="0" distB="0" distL="0" distR="0">
            <wp:extent cx="2463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4638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(73) </w:t>
      </w:r>
      <w:r>
        <w:br/>
      </w:r>
      <w:r>
        <w:rPr>
          <w:rFonts w:ascii="Times New Roman"/>
          <w:b w:val="false"/>
          <w:i w:val="false"/>
          <w:color w:val="000000"/>
          <w:sz w:val="28"/>
        </w:rPr>
        <w:t>
</w:t>
      </w:r>
      <w:r>
        <w:br/>
      </w:r>
    </w:p>
    <w:p>
      <w:pPr>
        <w:spacing w:after="0"/>
        <w:ind w:left="0"/>
        <w:jc w:val="both"/>
      </w:pPr>
      <w:r>
        <w:drawing>
          <wp:inline distT="0" distB="0" distL="0" distR="0">
            <wp:extent cx="2565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565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К </w:t>
      </w:r>
      <w:r>
        <w:rPr>
          <w:rFonts w:ascii="Times New Roman"/>
          <w:b w:val="false"/>
          <w:i w:val="false"/>
          <w:color w:val="000000"/>
          <w:vertAlign w:val="subscript"/>
        </w:rPr>
        <w:t xml:space="preserve">1 </w:t>
      </w:r>
      <w:r>
        <w:rPr>
          <w:rFonts w:ascii="Times New Roman"/>
          <w:b w:val="false"/>
          <w:i w:val="false"/>
          <w:color w:val="000000"/>
          <w:sz w:val="28"/>
        </w:rPr>
        <w:t xml:space="preserve">- коэффициент, принимаемый равным 1,1314 для горючих газов и 1,1958 для легковоспламеняющихся жидкостей;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2 </w:t>
      </w:r>
      <w:r>
        <w:rPr>
          <w:rFonts w:ascii="Times New Roman"/>
          <w:b w:val="false"/>
          <w:i w:val="false"/>
          <w:color w:val="000000"/>
          <w:sz w:val="28"/>
        </w:rPr>
        <w:t xml:space="preserve">- коэффициент, принимаемый равным 1 для горючих газов и К </w:t>
      </w:r>
      <w:r>
        <w:rPr>
          <w:rFonts w:ascii="Times New Roman"/>
          <w:b w:val="false"/>
          <w:i w:val="false"/>
          <w:color w:val="000000"/>
          <w:vertAlign w:val="subscript"/>
        </w:rPr>
        <w:t xml:space="preserve">2 </w:t>
      </w:r>
      <w:r>
        <w:rPr>
          <w:rFonts w:ascii="Times New Roman"/>
          <w:b w:val="false"/>
          <w:i w:val="false"/>
          <w:color w:val="000000"/>
          <w:sz w:val="28"/>
        </w:rPr>
        <w:t xml:space="preserve">= Т/3600 для легковоспламеняющихся жидкостей;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3 </w:t>
      </w:r>
      <w:r>
        <w:rPr>
          <w:rFonts w:ascii="Times New Roman"/>
          <w:b w:val="false"/>
          <w:i w:val="false"/>
          <w:color w:val="000000"/>
          <w:sz w:val="28"/>
        </w:rPr>
        <w:t xml:space="preserve">- коэффициент, принимаемый равным: </w:t>
      </w:r>
    </w:p>
    <w:p>
      <w:pPr>
        <w:spacing w:after="0"/>
        <w:ind w:left="0"/>
        <w:jc w:val="both"/>
      </w:pPr>
      <w:r>
        <w:rPr>
          <w:rFonts w:ascii="Times New Roman"/>
          <w:b w:val="false"/>
          <w:i w:val="false"/>
          <w:color w:val="000000"/>
          <w:sz w:val="28"/>
        </w:rPr>
        <w:t xml:space="preserve">
      1) 0,0253 - для горючих газов при отсутствии подвижности воздушной среды; </w:t>
      </w:r>
    </w:p>
    <w:p>
      <w:pPr>
        <w:spacing w:after="0"/>
        <w:ind w:left="0"/>
        <w:jc w:val="both"/>
      </w:pPr>
      <w:r>
        <w:rPr>
          <w:rFonts w:ascii="Times New Roman"/>
          <w:b w:val="false"/>
          <w:i w:val="false"/>
          <w:color w:val="000000"/>
          <w:sz w:val="28"/>
        </w:rPr>
        <w:t xml:space="preserve">
      2) 0,02828 - для горючих газов при подвижности воздушной среды; </w:t>
      </w:r>
    </w:p>
    <w:p>
      <w:pPr>
        <w:spacing w:after="0"/>
        <w:ind w:left="0"/>
        <w:jc w:val="both"/>
      </w:pPr>
      <w:r>
        <w:rPr>
          <w:rFonts w:ascii="Times New Roman"/>
          <w:b w:val="false"/>
          <w:i w:val="false"/>
          <w:color w:val="000000"/>
          <w:sz w:val="28"/>
        </w:rPr>
        <w:t xml:space="preserve">
      3) 0,04714 - для легковоспламеняющихся жидкостей при отсутствии подвижности воздушной среды; </w:t>
      </w:r>
    </w:p>
    <w:p>
      <w:pPr>
        <w:spacing w:after="0"/>
        <w:ind w:left="0"/>
        <w:jc w:val="both"/>
      </w:pPr>
      <w:r>
        <w:rPr>
          <w:rFonts w:ascii="Times New Roman"/>
          <w:b w:val="false"/>
          <w:i w:val="false"/>
          <w:color w:val="000000"/>
          <w:sz w:val="28"/>
        </w:rPr>
        <w:t xml:space="preserve">
      4) 0,3536 - для легковоспламеняющихся жидкостей при подвижности воздушной среды; </w:t>
      </w:r>
    </w:p>
    <w:p>
      <w:pPr>
        <w:spacing w:after="0"/>
        <w:ind w:left="0"/>
        <w:jc w:val="both"/>
      </w:pPr>
      <w:r>
        <w:rPr>
          <w:rFonts w:ascii="Times New Roman"/>
          <w:b w:val="false"/>
          <w:i w:val="false"/>
          <w:color w:val="000000"/>
          <w:sz w:val="28"/>
        </w:rPr>
        <w:t xml:space="preserve">
      Н - высота помещения, м. </w:t>
      </w:r>
    </w:p>
    <w:p>
      <w:pPr>
        <w:spacing w:after="0"/>
        <w:ind w:left="0"/>
        <w:jc w:val="both"/>
      </w:pPr>
      <w:r>
        <w:rPr>
          <w:rFonts w:ascii="Times New Roman"/>
          <w:b w:val="false"/>
          <w:i w:val="false"/>
          <w:color w:val="000000"/>
          <w:sz w:val="28"/>
        </w:rPr>
        <w:t xml:space="preserve">
      При отрицательных значениях логарифмов расстояния Х </w:t>
      </w:r>
      <w:r>
        <w:rPr>
          <w:rFonts w:ascii="Times New Roman"/>
          <w:b w:val="false"/>
          <w:i w:val="false"/>
          <w:color w:val="000000"/>
          <w:vertAlign w:val="subscript"/>
        </w:rPr>
        <w:t xml:space="preserve">нкпр </w:t>
      </w:r>
      <w:r>
        <w:rPr>
          <w:rFonts w:ascii="Times New Roman"/>
          <w:b w:val="false"/>
          <w:i w:val="false"/>
          <w:color w:val="000000"/>
          <w:sz w:val="28"/>
        </w:rPr>
        <w:t xml:space="preserve">, Y </w:t>
      </w:r>
      <w:r>
        <w:rPr>
          <w:rFonts w:ascii="Times New Roman"/>
          <w:b w:val="false"/>
          <w:i w:val="false"/>
          <w:color w:val="000000"/>
          <w:vertAlign w:val="subscript"/>
        </w:rPr>
        <w:t xml:space="preserve">нкпр </w:t>
      </w:r>
      <w:r>
        <w:rPr>
          <w:rFonts w:ascii="Times New Roman"/>
          <w:b w:val="false"/>
          <w:i w:val="false"/>
          <w:color w:val="000000"/>
          <w:sz w:val="28"/>
        </w:rPr>
        <w:t xml:space="preserve">и Z </w:t>
      </w:r>
      <w:r>
        <w:rPr>
          <w:rFonts w:ascii="Times New Roman"/>
          <w:b w:val="false"/>
          <w:i w:val="false"/>
          <w:color w:val="000000"/>
          <w:vertAlign w:val="subscript"/>
        </w:rPr>
        <w:t xml:space="preserve">нкпр </w:t>
      </w:r>
      <w:r>
        <w:rPr>
          <w:rFonts w:ascii="Times New Roman"/>
          <w:b w:val="false"/>
          <w:i w:val="false"/>
          <w:color w:val="000000"/>
          <w:sz w:val="28"/>
        </w:rPr>
        <w:t xml:space="preserve">принимаются равными 0. </w:t>
      </w:r>
    </w:p>
    <w:bookmarkStart w:name="z1566" w:id="1545"/>
    <w:p>
      <w:pPr>
        <w:spacing w:after="0"/>
        <w:ind w:left="0"/>
        <w:jc w:val="left"/>
      </w:pPr>
      <w:r>
        <w:rPr>
          <w:rFonts w:ascii="Times New Roman"/>
          <w:b/>
          <w:i w:val="false"/>
          <w:color w:val="000000"/>
        </w:rPr>
        <w:t xml:space="preserve"> Раздел 7. Метод оценки индивидуального риска</w:t>
      </w:r>
    </w:p>
    <w:bookmarkEnd w:id="1545"/>
    <w:bookmarkStart w:name="z1567" w:id="1546"/>
    <w:p>
      <w:pPr>
        <w:spacing w:after="0"/>
        <w:ind w:left="0"/>
        <w:jc w:val="both"/>
      </w:pPr>
      <w:r>
        <w:rPr>
          <w:rFonts w:ascii="Times New Roman"/>
          <w:b w:val="false"/>
          <w:i w:val="false"/>
          <w:color w:val="000000"/>
          <w:sz w:val="28"/>
        </w:rPr>
        <w:t xml:space="preserve">
      59. Настоящий метод применяется для расчета величины индивидуального риска (далее по тексту - риска) на наружных установках при возникновении таких поражающих факторов, как избыточное давление, развиваемое при сгорании газо-, паро- или пылевоздушных смесей, и тепловое излучение при сгорании веществ и материалов. </w:t>
      </w:r>
    </w:p>
    <w:bookmarkEnd w:id="1546"/>
    <w:bookmarkStart w:name="z1568" w:id="1547"/>
    <w:p>
      <w:pPr>
        <w:spacing w:after="0"/>
        <w:ind w:left="0"/>
        <w:jc w:val="both"/>
      </w:pPr>
      <w:r>
        <w:rPr>
          <w:rFonts w:ascii="Times New Roman"/>
          <w:b w:val="false"/>
          <w:i w:val="false"/>
          <w:color w:val="000000"/>
          <w:sz w:val="28"/>
        </w:rPr>
        <w:t xml:space="preserve">
      60. Величину индивидуального риска R </w:t>
      </w:r>
      <w:r>
        <w:rPr>
          <w:rFonts w:ascii="Times New Roman"/>
          <w:b w:val="false"/>
          <w:i w:val="false"/>
          <w:color w:val="000000"/>
          <w:vertAlign w:val="subscript"/>
        </w:rPr>
        <w:t xml:space="preserve">B </w:t>
      </w:r>
      <w:r>
        <w:rPr>
          <w:rFonts w:ascii="Times New Roman"/>
          <w:b w:val="false"/>
          <w:i w:val="false"/>
          <w:color w:val="000000"/>
          <w:sz w:val="28"/>
        </w:rPr>
        <w:t xml:space="preserve">при сгорании газо-, паро- или пылевоздушных смесей рассчитывают по формуле </w:t>
      </w:r>
    </w:p>
    <w:bookmarkEnd w:id="15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875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Q </w:t>
      </w:r>
      <w:r>
        <w:rPr>
          <w:rFonts w:ascii="Times New Roman"/>
          <w:b w:val="false"/>
          <w:i w:val="false"/>
          <w:color w:val="000000"/>
          <w:vertAlign w:val="subscript"/>
        </w:rPr>
        <w:t xml:space="preserve">Bi </w:t>
      </w:r>
      <w:r>
        <w:rPr>
          <w:rFonts w:ascii="Times New Roman"/>
          <w:b w:val="false"/>
          <w:i w:val="false"/>
          <w:color w:val="000000"/>
          <w:sz w:val="28"/>
        </w:rPr>
        <w:t xml:space="preserve">- годовая частота возникновения i-й аварии с горением газо-, паро- или пылевоздушной смеси на рассматриваемой наружной установке, 1/год;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 xml:space="preserve">ВПi </w:t>
      </w:r>
      <w:r>
        <w:rPr>
          <w:rFonts w:ascii="Times New Roman"/>
          <w:b w:val="false"/>
          <w:i w:val="false"/>
          <w:color w:val="000000"/>
          <w:sz w:val="28"/>
        </w:rPr>
        <w:t xml:space="preserve">- условная вероятность поражения человека, находящегося на заданном расстоянии от наружной установки, избыточным давлением при реализации указанной аварии i-го типа; </w:t>
      </w:r>
    </w:p>
    <w:p>
      <w:pPr>
        <w:spacing w:after="0"/>
        <w:ind w:left="0"/>
        <w:jc w:val="both"/>
      </w:pPr>
      <w:r>
        <w:rPr>
          <w:rFonts w:ascii="Times New Roman"/>
          <w:b w:val="false"/>
          <w:i w:val="false"/>
          <w:color w:val="000000"/>
          <w:sz w:val="28"/>
        </w:rPr>
        <w:t xml:space="preserve">
      n - количество типов рассматриваемых аварий. </w:t>
      </w:r>
    </w:p>
    <w:p>
      <w:pPr>
        <w:spacing w:after="0"/>
        <w:ind w:left="0"/>
        <w:jc w:val="both"/>
      </w:pPr>
      <w:r>
        <w:rPr>
          <w:rFonts w:ascii="Times New Roman"/>
          <w:b w:val="false"/>
          <w:i w:val="false"/>
          <w:color w:val="000000"/>
          <w:sz w:val="28"/>
        </w:rPr>
        <w:t xml:space="preserve">
      Значения Q </w:t>
      </w:r>
      <w:r>
        <w:rPr>
          <w:rFonts w:ascii="Times New Roman"/>
          <w:b w:val="false"/>
          <w:i w:val="false"/>
          <w:color w:val="000000"/>
          <w:vertAlign w:val="subscript"/>
        </w:rPr>
        <w:t xml:space="preserve">Bi </w:t>
      </w:r>
      <w:r>
        <w:rPr>
          <w:rFonts w:ascii="Times New Roman"/>
          <w:b w:val="false"/>
          <w:i w:val="false"/>
          <w:color w:val="000000"/>
          <w:sz w:val="28"/>
        </w:rPr>
        <w:t xml:space="preserve">определяют из статистических данных или на основе методик, изложенных в нормативных документах, утвержденных в установленном порядке. В формуле (75) допускается учитывать только одну наиболее неблагоприятную аварию, величина Q </w:t>
      </w:r>
      <w:r>
        <w:rPr>
          <w:rFonts w:ascii="Times New Roman"/>
          <w:b w:val="false"/>
          <w:i w:val="false"/>
          <w:color w:val="000000"/>
          <w:vertAlign w:val="subscript"/>
        </w:rPr>
        <w:t xml:space="preserve">B </w:t>
      </w:r>
      <w:r>
        <w:rPr>
          <w:rFonts w:ascii="Times New Roman"/>
          <w:b w:val="false"/>
          <w:i w:val="false"/>
          <w:color w:val="000000"/>
          <w:sz w:val="28"/>
        </w:rPr>
        <w:t xml:space="preserve">для которой принимается равной годовой частоте возникновения пожара с горением газо-, паро- или пылевоздушных смесей на наружной установке по нормативным документам, утвержденным в установленном порядке, а значение Q </w:t>
      </w:r>
      <w:r>
        <w:rPr>
          <w:rFonts w:ascii="Times New Roman"/>
          <w:b w:val="false"/>
          <w:i w:val="false"/>
          <w:color w:val="000000"/>
          <w:vertAlign w:val="subscript"/>
        </w:rPr>
        <w:t xml:space="preserve">BП </w:t>
      </w:r>
      <w:r>
        <w:rPr>
          <w:rFonts w:ascii="Times New Roman"/>
          <w:b w:val="false"/>
          <w:i w:val="false"/>
          <w:color w:val="000000"/>
          <w:sz w:val="28"/>
        </w:rPr>
        <w:t xml:space="preserve">определяется, исходя из массы горючих веществ, вышедших в атмосферу, в соответствии с пунктами 34-40 настоящего приложения. </w:t>
      </w:r>
    </w:p>
    <w:bookmarkStart w:name="z1569" w:id="1548"/>
    <w:p>
      <w:pPr>
        <w:spacing w:after="0"/>
        <w:ind w:left="0"/>
        <w:jc w:val="both"/>
      </w:pPr>
      <w:r>
        <w:rPr>
          <w:rFonts w:ascii="Times New Roman"/>
          <w:b w:val="false"/>
          <w:i w:val="false"/>
          <w:color w:val="000000"/>
          <w:sz w:val="28"/>
        </w:rPr>
        <w:t xml:space="preserve">
      61. Величину индивидуального риска R </w:t>
      </w:r>
      <w:r>
        <w:rPr>
          <w:rFonts w:ascii="Times New Roman"/>
          <w:b w:val="false"/>
          <w:i w:val="false"/>
          <w:color w:val="000000"/>
          <w:vertAlign w:val="subscript"/>
        </w:rPr>
        <w:t xml:space="preserve">п </w:t>
      </w:r>
      <w:r>
        <w:rPr>
          <w:rFonts w:ascii="Times New Roman"/>
          <w:b w:val="false"/>
          <w:i w:val="false"/>
          <w:color w:val="000000"/>
          <w:sz w:val="28"/>
        </w:rPr>
        <w:t xml:space="preserve">при возможном сгорании веществ и материалов, указанных в таблице 7 настоящего приложения для категории В </w:t>
      </w:r>
      <w:r>
        <w:rPr>
          <w:rFonts w:ascii="Times New Roman"/>
          <w:b w:val="false"/>
          <w:i w:val="false"/>
          <w:color w:val="000000"/>
          <w:vertAlign w:val="subscript"/>
        </w:rPr>
        <w:t xml:space="preserve">н </w:t>
      </w:r>
      <w:r>
        <w:rPr>
          <w:rFonts w:ascii="Times New Roman"/>
          <w:b w:val="false"/>
          <w:i w:val="false"/>
          <w:color w:val="000000"/>
          <w:sz w:val="28"/>
        </w:rPr>
        <w:t xml:space="preserve">, рассчитывают по формуле </w:t>
      </w:r>
    </w:p>
    <w:bookmarkEnd w:id="15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367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Q </w:t>
      </w:r>
      <w:r>
        <w:rPr>
          <w:rFonts w:ascii="Times New Roman"/>
          <w:b w:val="false"/>
          <w:i w:val="false"/>
          <w:color w:val="000000"/>
          <w:vertAlign w:val="subscript"/>
        </w:rPr>
        <w:t xml:space="preserve">fi </w:t>
      </w:r>
      <w:r>
        <w:rPr>
          <w:rFonts w:ascii="Times New Roman"/>
          <w:b w:val="false"/>
          <w:i w:val="false"/>
          <w:color w:val="000000"/>
          <w:sz w:val="28"/>
        </w:rPr>
        <w:t xml:space="preserve">- годовая частота возникновения пожара на рассматриваемой наружной установке в случае аварии i-го типа, 1/год;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 xml:space="preserve">fПi </w:t>
      </w:r>
      <w:r>
        <w:rPr>
          <w:rFonts w:ascii="Times New Roman"/>
          <w:b w:val="false"/>
          <w:i w:val="false"/>
          <w:color w:val="000000"/>
          <w:sz w:val="28"/>
        </w:rPr>
        <w:t xml:space="preserve">- условная вероятность поражения человека, находящегося на заданном расстоянии от наружной установки, тепловым излучением при реализации аварии i-го типа; </w:t>
      </w:r>
    </w:p>
    <w:p>
      <w:pPr>
        <w:spacing w:after="0"/>
        <w:ind w:left="0"/>
        <w:jc w:val="both"/>
      </w:pPr>
      <w:r>
        <w:rPr>
          <w:rFonts w:ascii="Times New Roman"/>
          <w:b w:val="false"/>
          <w:i w:val="false"/>
          <w:color w:val="000000"/>
          <w:sz w:val="28"/>
        </w:rPr>
        <w:t xml:space="preserve">
      n - количество типов рассматриваемых аварий. </w:t>
      </w:r>
    </w:p>
    <w:p>
      <w:pPr>
        <w:spacing w:after="0"/>
        <w:ind w:left="0"/>
        <w:jc w:val="both"/>
      </w:pPr>
      <w:r>
        <w:rPr>
          <w:rFonts w:ascii="Times New Roman"/>
          <w:b w:val="false"/>
          <w:i w:val="false"/>
          <w:color w:val="000000"/>
          <w:sz w:val="28"/>
        </w:rPr>
        <w:t xml:space="preserve">
      Значение Q </w:t>
      </w:r>
      <w:r>
        <w:rPr>
          <w:rFonts w:ascii="Times New Roman"/>
          <w:b w:val="false"/>
          <w:i w:val="false"/>
          <w:color w:val="000000"/>
          <w:vertAlign w:val="subscript"/>
        </w:rPr>
        <w:t xml:space="preserve">fi </w:t>
      </w:r>
      <w:r>
        <w:rPr>
          <w:rFonts w:ascii="Times New Roman"/>
          <w:b w:val="false"/>
          <w:i w:val="false"/>
          <w:color w:val="000000"/>
          <w:sz w:val="28"/>
        </w:rPr>
        <w:t xml:space="preserve">определяют из статистических данных или на основе методик, изложенных в нормативных документах, утвержденных в установленном порядке. </w:t>
      </w:r>
    </w:p>
    <w:p>
      <w:pPr>
        <w:spacing w:after="0"/>
        <w:ind w:left="0"/>
        <w:jc w:val="both"/>
      </w:pPr>
      <w:r>
        <w:rPr>
          <w:rFonts w:ascii="Times New Roman"/>
          <w:b w:val="false"/>
          <w:i w:val="false"/>
          <w:color w:val="000000"/>
          <w:sz w:val="28"/>
        </w:rPr>
        <w:t xml:space="preserve">
      В формуле (76) допускается учитывать только одну наиболее неблагоприятную аварию, величина Q </w:t>
      </w:r>
      <w:r>
        <w:rPr>
          <w:rFonts w:ascii="Times New Roman"/>
          <w:b w:val="false"/>
          <w:i w:val="false"/>
          <w:color w:val="000000"/>
          <w:vertAlign w:val="subscript"/>
        </w:rPr>
        <w:t xml:space="preserve">f </w:t>
      </w:r>
      <w:r>
        <w:rPr>
          <w:rFonts w:ascii="Times New Roman"/>
          <w:b w:val="false"/>
          <w:i w:val="false"/>
          <w:color w:val="000000"/>
          <w:sz w:val="28"/>
        </w:rPr>
        <w:t xml:space="preserve">для которой принимается равной годовой частоте возникновения пожара на наружной установке по нормативным документам, утвержденным в установленном порядке, а значение Q </w:t>
      </w:r>
      <w:r>
        <w:rPr>
          <w:rFonts w:ascii="Times New Roman"/>
          <w:b w:val="false"/>
          <w:i w:val="false"/>
          <w:color w:val="000000"/>
          <w:vertAlign w:val="subscript"/>
        </w:rPr>
        <w:t xml:space="preserve">fП </w:t>
      </w:r>
      <w:r>
        <w:rPr>
          <w:rFonts w:ascii="Times New Roman"/>
          <w:b w:val="false"/>
          <w:i w:val="false"/>
          <w:color w:val="000000"/>
          <w:sz w:val="28"/>
        </w:rPr>
        <w:t xml:space="preserve">вычислять, исходя из массы горючих веществ, вышедших в атмосферу, в соответствии с пунктами 34-40 настоящего приложения. </w:t>
      </w:r>
    </w:p>
    <w:bookmarkStart w:name="z1570" w:id="1549"/>
    <w:p>
      <w:pPr>
        <w:spacing w:after="0"/>
        <w:ind w:left="0"/>
        <w:jc w:val="both"/>
      </w:pPr>
      <w:r>
        <w:rPr>
          <w:rFonts w:ascii="Times New Roman"/>
          <w:b w:val="false"/>
          <w:i w:val="false"/>
          <w:color w:val="000000"/>
          <w:sz w:val="28"/>
        </w:rPr>
        <w:t xml:space="preserve">
      62. Условную вероятность Q </w:t>
      </w:r>
      <w:r>
        <w:rPr>
          <w:rFonts w:ascii="Times New Roman"/>
          <w:b w:val="false"/>
          <w:i w:val="false"/>
          <w:color w:val="000000"/>
          <w:vertAlign w:val="subscript"/>
        </w:rPr>
        <w:t xml:space="preserve">BПi </w:t>
      </w:r>
      <w:r>
        <w:rPr>
          <w:rFonts w:ascii="Times New Roman"/>
          <w:b w:val="false"/>
          <w:i w:val="false"/>
          <w:color w:val="000000"/>
          <w:sz w:val="28"/>
        </w:rPr>
        <w:t xml:space="preserve">поражения человека избыточным давлением при сгорании газо-, паро- или пылевоздушных смесей на расстоянии r от эпицентра определяют следующим образом: </w:t>
      </w:r>
    </w:p>
    <w:bookmarkEnd w:id="1549"/>
    <w:p>
      <w:pPr>
        <w:spacing w:after="0"/>
        <w:ind w:left="0"/>
        <w:jc w:val="both"/>
      </w:pPr>
      <w:r>
        <w:rPr>
          <w:rFonts w:ascii="Times New Roman"/>
          <w:b w:val="false"/>
          <w:i w:val="false"/>
          <w:color w:val="000000"/>
          <w:sz w:val="28"/>
        </w:rPr>
        <w:t xml:space="preserve">
      1) вычисляют избыточное давление </w:t>
      </w:r>
      <w:r>
        <w:rPr>
          <w:rFonts w:ascii="Times New Roman"/>
          <w:b w:val="false"/>
          <w:i w:val="false"/>
          <w:color w:val="000000"/>
          <w:sz w:val="28"/>
          <w:u w:val="single"/>
        </w:rPr>
        <w:t xml:space="preserve">/\ </w:t>
      </w:r>
      <w:r>
        <w:rPr>
          <w:rFonts w:ascii="Times New Roman"/>
          <w:b w:val="false"/>
          <w:i w:val="false"/>
          <w:color w:val="000000"/>
          <w:sz w:val="28"/>
        </w:rPr>
        <w:t xml:space="preserve">Р и импульс i по методам, описанным в разделе 5 настоящего приложения; </w:t>
      </w:r>
    </w:p>
    <w:p>
      <w:pPr>
        <w:spacing w:after="0"/>
        <w:ind w:left="0"/>
        <w:jc w:val="both"/>
      </w:pPr>
      <w:r>
        <w:rPr>
          <w:rFonts w:ascii="Times New Roman"/>
          <w:b w:val="false"/>
          <w:i w:val="false"/>
          <w:color w:val="000000"/>
          <w:sz w:val="28"/>
        </w:rPr>
        <w:t xml:space="preserve">
      2) исходя из значений </w:t>
      </w:r>
      <w:r>
        <w:rPr>
          <w:rFonts w:ascii="Times New Roman"/>
          <w:b w:val="false"/>
          <w:i w:val="false"/>
          <w:color w:val="000000"/>
          <w:sz w:val="28"/>
          <w:u w:val="single"/>
        </w:rPr>
        <w:t xml:space="preserve">/\ </w:t>
      </w:r>
      <w:r>
        <w:rPr>
          <w:rFonts w:ascii="Times New Roman"/>
          <w:b w:val="false"/>
          <w:i w:val="false"/>
          <w:color w:val="000000"/>
          <w:sz w:val="28"/>
        </w:rPr>
        <w:t xml:space="preserve">Р и i, определяют величину функции Рr по формуле </w:t>
      </w:r>
    </w:p>
    <w:p>
      <w:pPr>
        <w:spacing w:after="0"/>
        <w:ind w:left="0"/>
        <w:jc w:val="both"/>
      </w:pPr>
      <w:r>
        <w:rPr>
          <w:rFonts w:ascii="Times New Roman"/>
          <w:b w:val="false"/>
          <w:i w:val="false"/>
          <w:color w:val="000000"/>
          <w:sz w:val="28"/>
        </w:rPr>
        <w:t xml:space="preserve">
                              Pr = 5 - 0,26ln(V),                (77) </w:t>
      </w:r>
    </w:p>
    <w:p>
      <w:pPr>
        <w:spacing w:after="0"/>
        <w:ind w:left="0"/>
        <w:jc w:val="both"/>
      </w:pPr>
      <w:r>
        <w:rPr>
          <w:rFonts w:ascii="Times New Roman"/>
          <w:b w:val="false"/>
          <w:i w:val="false"/>
          <w:color w:val="000000"/>
          <w:sz w:val="28"/>
        </w:rPr>
        <w:t xml:space="preserve">
      где,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987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u w:val="single"/>
        </w:rPr>
        <w:t xml:space="preserve">/\ </w:t>
      </w:r>
      <w:r>
        <w:rPr>
          <w:rFonts w:ascii="Times New Roman"/>
          <w:b w:val="false"/>
          <w:i w:val="false"/>
          <w:color w:val="000000"/>
          <w:sz w:val="28"/>
        </w:rPr>
        <w:t xml:space="preserve">Р - избыточное давление, Па; </w:t>
      </w:r>
    </w:p>
    <w:p>
      <w:pPr>
        <w:spacing w:after="0"/>
        <w:ind w:left="0"/>
        <w:jc w:val="both"/>
      </w:pPr>
      <w:r>
        <w:rPr>
          <w:rFonts w:ascii="Times New Roman"/>
          <w:b w:val="false"/>
          <w:i w:val="false"/>
          <w:color w:val="000000"/>
          <w:sz w:val="28"/>
        </w:rPr>
        <w:t xml:space="preserve">
      i - импульс волны давления, Па </w:t>
      </w:r>
      <w:r>
        <w:rPr>
          <w:rFonts w:ascii="Times New Roman"/>
          <w:b w:val="false"/>
          <w:i w:val="false"/>
          <w:color w:val="000000"/>
          <w:vertAlign w:val="superscript"/>
        </w:rPr>
        <w:t xml:space="preserve">.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В соответствии с таблицей 10 настоящего приложения, определяют условную вероятность поражения человека. </w:t>
      </w:r>
    </w:p>
    <w:p>
      <w:pPr>
        <w:spacing w:after="0"/>
        <w:ind w:left="0"/>
        <w:jc w:val="both"/>
      </w:pPr>
      <w:r>
        <w:rPr>
          <w:rFonts w:ascii="Times New Roman"/>
          <w:b w:val="false"/>
          <w:i w:val="false"/>
          <w:color w:val="000000"/>
          <w:sz w:val="28"/>
        </w:rPr>
        <w:t xml:space="preserve">
      К примеру, при величине Рr = 2,95 условная вероятность поражения человека избыточным давлением при сгорании газо-, паро- или пылевоздушных смесей Q </w:t>
      </w:r>
      <w:r>
        <w:rPr>
          <w:rFonts w:ascii="Times New Roman"/>
          <w:b w:val="false"/>
          <w:i w:val="false"/>
          <w:color w:val="000000"/>
          <w:vertAlign w:val="subscript"/>
        </w:rPr>
        <w:t xml:space="preserve">ВП </w:t>
      </w:r>
      <w:r>
        <w:rPr>
          <w:rFonts w:ascii="Times New Roman"/>
          <w:b w:val="false"/>
          <w:i w:val="false"/>
          <w:color w:val="000000"/>
          <w:sz w:val="28"/>
        </w:rPr>
        <w:t xml:space="preserve">составляет 2 % или 0,02, при величине Рr = 8,09 условная вероятность поражения человека избыточным давлением при сгорании газо-, паро- или пылевоздушных смесей Q </w:t>
      </w:r>
      <w:r>
        <w:rPr>
          <w:rFonts w:ascii="Times New Roman"/>
          <w:b w:val="false"/>
          <w:i w:val="false"/>
          <w:color w:val="000000"/>
          <w:vertAlign w:val="subscript"/>
        </w:rPr>
        <w:t xml:space="preserve">ВП </w:t>
      </w:r>
      <w:r>
        <w:rPr>
          <w:rFonts w:ascii="Times New Roman"/>
          <w:b w:val="false"/>
          <w:i w:val="false"/>
          <w:color w:val="000000"/>
          <w:sz w:val="28"/>
        </w:rPr>
        <w:t xml:space="preserve">составляет 99,9 % или 0,999. </w:t>
      </w:r>
    </w:p>
    <w:bookmarkStart w:name="z1571" w:id="1550"/>
    <w:p>
      <w:pPr>
        <w:spacing w:after="0"/>
        <w:ind w:left="0"/>
        <w:jc w:val="both"/>
      </w:pPr>
      <w:r>
        <w:rPr>
          <w:rFonts w:ascii="Times New Roman"/>
          <w:b w:val="false"/>
          <w:i w:val="false"/>
          <w:color w:val="000000"/>
          <w:sz w:val="28"/>
        </w:rPr>
        <w:t xml:space="preserve">
      63. Условную вероятность поражения человека тепловым излучением Q </w:t>
      </w:r>
      <w:r>
        <w:rPr>
          <w:rFonts w:ascii="Times New Roman"/>
          <w:b w:val="false"/>
          <w:i w:val="false"/>
          <w:color w:val="000000"/>
          <w:vertAlign w:val="subscript"/>
        </w:rPr>
        <w:t xml:space="preserve">fПi </w:t>
      </w:r>
      <w:r>
        <w:rPr>
          <w:rFonts w:ascii="Times New Roman"/>
          <w:b w:val="false"/>
          <w:i w:val="false"/>
          <w:color w:val="000000"/>
          <w:sz w:val="28"/>
        </w:rPr>
        <w:t xml:space="preserve">определяется в следующей последовательности: </w:t>
      </w:r>
    </w:p>
    <w:bookmarkEnd w:id="1550"/>
    <w:bookmarkStart w:name="z1572" w:id="1551"/>
    <w:p>
      <w:pPr>
        <w:spacing w:after="0"/>
        <w:ind w:left="0"/>
        <w:jc w:val="both"/>
      </w:pPr>
      <w:r>
        <w:rPr>
          <w:rFonts w:ascii="Times New Roman"/>
          <w:b w:val="false"/>
          <w:i w:val="false"/>
          <w:color w:val="000000"/>
          <w:sz w:val="28"/>
        </w:rPr>
        <w:t xml:space="preserve">
      1) определяют величину Рr по формуле </w:t>
      </w:r>
    </w:p>
    <w:bookmarkEnd w:id="1551"/>
    <w:p>
      <w:pPr>
        <w:spacing w:after="0"/>
        <w:ind w:left="0"/>
        <w:jc w:val="both"/>
      </w:pPr>
      <w:r>
        <w:rPr>
          <w:rFonts w:ascii="Times New Roman"/>
          <w:b w:val="false"/>
          <w:i w:val="false"/>
          <w:color w:val="000000"/>
          <w:sz w:val="28"/>
        </w:rPr>
        <w:t xml:space="preserve">
                           Рr = -14,9 + 2,56 ln(t </w:t>
      </w:r>
      <w:r>
        <w:rPr>
          <w:rFonts w:ascii="Times New Roman"/>
          <w:b w:val="false"/>
          <w:i w:val="false"/>
          <w:color w:val="000000"/>
          <w:vertAlign w:val="superscript"/>
        </w:rPr>
        <w:t xml:space="preserve">. </w:t>
      </w:r>
      <w:r>
        <w:rPr>
          <w:rFonts w:ascii="Times New Roman"/>
          <w:b w:val="false"/>
          <w:i w:val="false"/>
          <w:color w:val="000000"/>
          <w:sz w:val="28"/>
        </w:rPr>
        <w:t xml:space="preserve">q </w:t>
      </w:r>
      <w:r>
        <w:rPr>
          <w:rFonts w:ascii="Times New Roman"/>
          <w:b w:val="false"/>
          <w:i w:val="false"/>
          <w:color w:val="000000"/>
          <w:vertAlign w:val="superscript"/>
        </w:rPr>
        <w:t xml:space="preserve">1,33 </w:t>
      </w:r>
      <w:r>
        <w:rPr>
          <w:rFonts w:ascii="Times New Roman"/>
          <w:b w:val="false"/>
          <w:i w:val="false"/>
          <w:color w:val="000000"/>
          <w:sz w:val="28"/>
        </w:rPr>
        <w:t xml:space="preserve">)         (79) </w:t>
      </w:r>
    </w:p>
    <w:p>
      <w:pPr>
        <w:spacing w:after="0"/>
        <w:ind w:left="0"/>
        <w:jc w:val="both"/>
      </w:pPr>
      <w:r>
        <w:rPr>
          <w:rFonts w:ascii="Times New Roman"/>
          <w:b w:val="false"/>
          <w:i w:val="false"/>
          <w:color w:val="000000"/>
          <w:sz w:val="28"/>
        </w:rPr>
        <w:t xml:space="preserve">
      где t - эффективное время экспозиции, с; </w:t>
      </w:r>
    </w:p>
    <w:p>
      <w:pPr>
        <w:spacing w:after="0"/>
        <w:ind w:left="0"/>
        <w:jc w:val="both"/>
      </w:pPr>
      <w:r>
        <w:rPr>
          <w:rFonts w:ascii="Times New Roman"/>
          <w:b w:val="false"/>
          <w:i w:val="false"/>
          <w:color w:val="000000"/>
          <w:sz w:val="28"/>
        </w:rPr>
        <w:t xml:space="preserve">
      q - интенсивность теплового излучения, кВт/м </w:t>
      </w:r>
      <w:r>
        <w:rPr>
          <w:rFonts w:ascii="Times New Roman"/>
          <w:b w:val="false"/>
          <w:i w:val="false"/>
          <w:color w:val="000000"/>
          <w:vertAlign w:val="superscript"/>
        </w:rPr>
        <w:t xml:space="preserve">2 </w:t>
      </w:r>
      <w:r>
        <w:rPr>
          <w:rFonts w:ascii="Times New Roman"/>
          <w:b w:val="false"/>
          <w:i w:val="false"/>
          <w:color w:val="000000"/>
          <w:sz w:val="28"/>
        </w:rPr>
        <w:t xml:space="preserve">, определяемая в соответствии с методом расчета интенсивности теплового излучения. </w:t>
      </w:r>
    </w:p>
    <w:p>
      <w:pPr>
        <w:spacing w:after="0"/>
        <w:ind w:left="0"/>
        <w:jc w:val="both"/>
      </w:pPr>
      <w:r>
        <w:rPr>
          <w:rFonts w:ascii="Times New Roman"/>
          <w:b w:val="false"/>
          <w:i w:val="false"/>
          <w:color w:val="000000"/>
          <w:sz w:val="28"/>
        </w:rPr>
        <w:t xml:space="preserve">
      Величину t определяют: </w:t>
      </w:r>
    </w:p>
    <w:p>
      <w:pPr>
        <w:spacing w:after="0"/>
        <w:ind w:left="0"/>
        <w:jc w:val="both"/>
      </w:pPr>
      <w:r>
        <w:rPr>
          <w:rFonts w:ascii="Times New Roman"/>
          <w:b w:val="false"/>
          <w:i w:val="false"/>
          <w:color w:val="000000"/>
          <w:sz w:val="28"/>
        </w:rPr>
        <w:t xml:space="preserve">
      для пожаров проливов ЛВЖ, ГЖ и твердых материалов </w:t>
      </w:r>
    </w:p>
    <w:p>
      <w:pPr>
        <w:spacing w:after="0"/>
        <w:ind w:left="0"/>
        <w:jc w:val="both"/>
      </w:pPr>
      <w:r>
        <w:rPr>
          <w:rFonts w:ascii="Times New Roman"/>
          <w:b w:val="false"/>
          <w:i w:val="false"/>
          <w:color w:val="000000"/>
          <w:sz w:val="28"/>
        </w:rPr>
        <w:t xml:space="preserve">
                                   t = t </w:t>
      </w:r>
      <w:r>
        <w:rPr>
          <w:rFonts w:ascii="Times New Roman"/>
          <w:b w:val="false"/>
          <w:i w:val="false"/>
          <w:color w:val="000000"/>
          <w:vertAlign w:val="subscript"/>
        </w:rPr>
        <w:t xml:space="preserve">0 </w:t>
      </w:r>
      <w:r>
        <w:rPr>
          <w:rFonts w:ascii="Times New Roman"/>
          <w:b w:val="false"/>
          <w:i w:val="false"/>
          <w:color w:val="000000"/>
          <w:sz w:val="28"/>
        </w:rPr>
        <w:t xml:space="preserve">+ x/u,                 (80) </w:t>
      </w:r>
    </w:p>
    <w:p>
      <w:pPr>
        <w:spacing w:after="0"/>
        <w:ind w:left="0"/>
        <w:jc w:val="both"/>
      </w:pPr>
      <w:r>
        <w:rPr>
          <w:rFonts w:ascii="Times New Roman"/>
          <w:b w:val="false"/>
          <w:i w:val="false"/>
          <w:color w:val="000000"/>
          <w:sz w:val="28"/>
        </w:rPr>
        <w:t xml:space="preserve">
      где t </w:t>
      </w:r>
      <w:r>
        <w:rPr>
          <w:rFonts w:ascii="Times New Roman"/>
          <w:b w:val="false"/>
          <w:i w:val="false"/>
          <w:color w:val="000000"/>
          <w:vertAlign w:val="subscript"/>
        </w:rPr>
        <w:t xml:space="preserve">0 </w:t>
      </w:r>
      <w:r>
        <w:rPr>
          <w:rFonts w:ascii="Times New Roman"/>
          <w:b w:val="false"/>
          <w:i w:val="false"/>
          <w:color w:val="000000"/>
          <w:sz w:val="28"/>
        </w:rPr>
        <w:t xml:space="preserve">- характерное время обнаружения пожара, с, (допускается принимать t = 5 с); </w:t>
      </w:r>
    </w:p>
    <w:p>
      <w:pPr>
        <w:spacing w:after="0"/>
        <w:ind w:left="0"/>
        <w:jc w:val="both"/>
      </w:pPr>
      <w:r>
        <w:rPr>
          <w:rFonts w:ascii="Times New Roman"/>
          <w:b w:val="false"/>
          <w:i w:val="false"/>
          <w:color w:val="000000"/>
          <w:sz w:val="28"/>
        </w:rPr>
        <w:t xml:space="preserve">
      х - расстояние от места расположения человека до зоны, где интенсивность теплового излучения не превышает 4 кВт/м </w:t>
      </w:r>
      <w:r>
        <w:rPr>
          <w:rFonts w:ascii="Times New Roman"/>
          <w:b w:val="false"/>
          <w:i w:val="false"/>
          <w:color w:val="000000"/>
          <w:vertAlign w:val="superscript"/>
        </w:rPr>
        <w:t xml:space="preserve">2 </w:t>
      </w:r>
      <w:r>
        <w:rPr>
          <w:rFonts w:ascii="Times New Roman"/>
          <w:b w:val="false"/>
          <w:i w:val="false"/>
          <w:color w:val="000000"/>
          <w:sz w:val="28"/>
        </w:rPr>
        <w:t xml:space="preserve">, м; </w:t>
      </w:r>
    </w:p>
    <w:p>
      <w:pPr>
        <w:spacing w:after="0"/>
        <w:ind w:left="0"/>
        <w:jc w:val="both"/>
      </w:pPr>
      <w:r>
        <w:rPr>
          <w:rFonts w:ascii="Times New Roman"/>
          <w:b w:val="false"/>
          <w:i w:val="false"/>
          <w:color w:val="000000"/>
          <w:sz w:val="28"/>
        </w:rPr>
        <w:t xml:space="preserve">
      u - скорость движения человека, м/с (допускается принимать u = 5 м/с); </w:t>
      </w:r>
    </w:p>
    <w:p>
      <w:pPr>
        <w:spacing w:after="0"/>
        <w:ind w:left="0"/>
        <w:jc w:val="both"/>
      </w:pPr>
      <w:r>
        <w:rPr>
          <w:rFonts w:ascii="Times New Roman"/>
          <w:b w:val="false"/>
          <w:i w:val="false"/>
          <w:color w:val="000000"/>
          <w:sz w:val="28"/>
        </w:rPr>
        <w:t xml:space="preserve">
      для воздействия "огненного шара" - в соответствии с методом расчета интенсивности теплового излучения; </w:t>
      </w:r>
    </w:p>
    <w:bookmarkStart w:name="z1573" w:id="1552"/>
    <w:p>
      <w:pPr>
        <w:spacing w:after="0"/>
        <w:ind w:left="0"/>
        <w:jc w:val="both"/>
      </w:pPr>
      <w:r>
        <w:rPr>
          <w:rFonts w:ascii="Times New Roman"/>
          <w:b w:val="false"/>
          <w:i w:val="false"/>
          <w:color w:val="000000"/>
          <w:sz w:val="28"/>
        </w:rPr>
        <w:t xml:space="preserve">
      2) с учетом значений, приведенных в таблице 10 настоящего приложения, определяют условную вероятность Q </w:t>
      </w:r>
      <w:r>
        <w:rPr>
          <w:rFonts w:ascii="Times New Roman"/>
          <w:b w:val="false"/>
          <w:i w:val="false"/>
          <w:color w:val="000000"/>
          <w:vertAlign w:val="subscript"/>
        </w:rPr>
        <w:t xml:space="preserve">Пi </w:t>
      </w:r>
      <w:r>
        <w:rPr>
          <w:rFonts w:ascii="Times New Roman"/>
          <w:b w:val="false"/>
          <w:i w:val="false"/>
          <w:color w:val="000000"/>
          <w:sz w:val="28"/>
        </w:rPr>
        <w:t xml:space="preserve">поражения человека тепловым излучением. </w:t>
      </w:r>
    </w:p>
    <w:bookmarkEnd w:id="1552"/>
    <w:bookmarkStart w:name="z1574" w:id="1553"/>
    <w:p>
      <w:pPr>
        <w:spacing w:after="0"/>
        <w:ind w:left="0"/>
        <w:jc w:val="both"/>
      </w:pPr>
      <w:r>
        <w:rPr>
          <w:rFonts w:ascii="Times New Roman"/>
          <w:b w:val="false"/>
          <w:i w:val="false"/>
          <w:color w:val="000000"/>
          <w:sz w:val="28"/>
        </w:rPr>
        <w:t xml:space="preserve">
      64. Если для рассматриваемой технологической установки возможен как пожар пролива, так и "огненный шар", то в формуле (76) учитываются оба указанных выше типа аварии. </w:t>
      </w:r>
    </w:p>
    <w:bookmarkEnd w:id="1553"/>
    <w:p>
      <w:pPr>
        <w:spacing w:after="0"/>
        <w:ind w:left="0"/>
        <w:jc w:val="both"/>
      </w:pPr>
      <w:r>
        <w:rPr>
          <w:rFonts w:ascii="Times New Roman"/>
          <w:b w:val="false"/>
          <w:i w:val="false"/>
          <w:color w:val="000000"/>
          <w:sz w:val="28"/>
        </w:rPr>
        <w:t xml:space="preserve">
                                                               Таблица 10 </w:t>
      </w:r>
    </w:p>
    <w:bookmarkStart w:name="z1575" w:id="1554"/>
    <w:p>
      <w:pPr>
        <w:spacing w:after="0"/>
        <w:ind w:left="0"/>
        <w:jc w:val="left"/>
      </w:pPr>
      <w:r>
        <w:rPr>
          <w:rFonts w:ascii="Times New Roman"/>
          <w:b/>
          <w:i w:val="false"/>
          <w:color w:val="000000"/>
        </w:rPr>
        <w:t xml:space="preserve">  Значения условной вероятности поражения человека</w:t>
      </w:r>
      <w:r>
        <w:br/>
      </w:r>
      <w:r>
        <w:rPr>
          <w:rFonts w:ascii="Times New Roman"/>
          <w:b/>
          <w:i w:val="false"/>
          <w:color w:val="000000"/>
        </w:rPr>
        <w:t xml:space="preserve">в зависимости от величины Рr </w:t>
      </w:r>
    </w:p>
    <w:bookmarkEnd w:id="1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154"/>
        <w:gridCol w:w="1155"/>
        <w:gridCol w:w="1155"/>
        <w:gridCol w:w="1155"/>
        <w:gridCol w:w="1155"/>
        <w:gridCol w:w="1155"/>
        <w:gridCol w:w="1155"/>
        <w:gridCol w:w="1155"/>
        <w:gridCol w:w="1155"/>
        <w:gridCol w:w="1155"/>
      </w:tblGrid>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Условная </w:t>
            </w:r>
          </w:p>
          <w:p>
            <w:pPr>
              <w:spacing w:after="20"/>
              <w:ind w:left="20"/>
              <w:jc w:val="both"/>
            </w:pPr>
            <w:r>
              <w:rPr>
                <w:rFonts w:ascii="Times New Roman"/>
                <w:b w:val="false"/>
                <w:i w:val="false"/>
                <w:color w:val="000000"/>
                <w:sz w:val="20"/>
              </w:rPr>
              <w:t xml:space="preserve">
вероятность </w:t>
            </w:r>
          </w:p>
          <w:p>
            <w:pPr>
              <w:spacing w:after="20"/>
              <w:ind w:left="20"/>
              <w:jc w:val="both"/>
            </w:pPr>
            <w:r>
              <w:rPr>
                <w:rFonts w:ascii="Times New Roman"/>
                <w:b w:val="false"/>
                <w:i w:val="false"/>
                <w:color w:val="000000"/>
                <w:sz w:val="20"/>
              </w:rPr>
              <w:t xml:space="preserve">
поражения, </w:t>
            </w:r>
          </w:p>
          <w:p>
            <w:pPr>
              <w:spacing w:after="20"/>
              <w:ind w:left="20"/>
              <w:jc w:val="both"/>
            </w:pPr>
            <w:r>
              <w:rPr>
                <w:rFonts w:ascii="Times New Roman"/>
                <w:b w:val="false"/>
                <w:i w:val="false"/>
                <w:color w:val="000000"/>
                <w:sz w:val="20"/>
              </w:rPr>
              <w:t xml:space="preserve">
%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Величина Рr </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6,04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6,34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6,55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6,88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7,05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7,37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7,58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7,65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7,88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к пожарной безопасности" </w:t>
            </w:r>
            <w:r>
              <w:br/>
            </w:r>
            <w:r>
              <w:rPr>
                <w:rFonts w:ascii="Times New Roman"/>
                <w:b w:val="false"/>
                <w:i w:val="false"/>
                <w:color w:val="000000"/>
                <w:sz w:val="20"/>
              </w:rPr>
              <w:t xml:space="preserve">Таблица 1 </w:t>
            </w:r>
          </w:p>
        </w:tc>
      </w:tr>
    </w:tbl>
    <w:bookmarkStart w:name="z1576" w:id="1555"/>
    <w:p>
      <w:pPr>
        <w:spacing w:after="0"/>
        <w:ind w:left="0"/>
        <w:jc w:val="left"/>
      </w:pPr>
      <w:r>
        <w:rPr>
          <w:rFonts w:ascii="Times New Roman"/>
          <w:b/>
          <w:i w:val="false"/>
          <w:color w:val="000000"/>
        </w:rPr>
        <w:t xml:space="preserve">  Пределы огнестойкости противопожарных преград</w:t>
      </w:r>
    </w:p>
    <w:bookmarkEnd w:id="1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1614"/>
        <w:gridCol w:w="6740"/>
        <w:gridCol w:w="1615"/>
        <w:gridCol w:w="1615"/>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противопожарных </w:t>
            </w:r>
          </w:p>
          <w:p>
            <w:pPr>
              <w:spacing w:after="20"/>
              <w:ind w:left="20"/>
              <w:jc w:val="both"/>
            </w:pPr>
            <w:r>
              <w:rPr>
                <w:rFonts w:ascii="Times New Roman"/>
                <w:b w:val="false"/>
                <w:i w:val="false"/>
                <w:color w:val="000000"/>
                <w:sz w:val="20"/>
              </w:rPr>
              <w:t xml:space="preserve">
преград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p>
            <w:pPr>
              <w:spacing w:after="20"/>
              <w:ind w:left="20"/>
              <w:jc w:val="both"/>
            </w:pPr>
            <w:r>
              <w:rPr>
                <w:rFonts w:ascii="Times New Roman"/>
                <w:b w:val="false"/>
                <w:i w:val="false"/>
                <w:color w:val="000000"/>
                <w:sz w:val="20"/>
              </w:rPr>
              <w:t xml:space="preserve">
противо- </w:t>
            </w:r>
          </w:p>
          <w:p>
            <w:pPr>
              <w:spacing w:after="20"/>
              <w:ind w:left="20"/>
              <w:jc w:val="both"/>
            </w:pPr>
            <w:r>
              <w:rPr>
                <w:rFonts w:ascii="Times New Roman"/>
                <w:b w:val="false"/>
                <w:i w:val="false"/>
                <w:color w:val="000000"/>
                <w:sz w:val="20"/>
              </w:rPr>
              <w:t xml:space="preserve">
пожарных </w:t>
            </w:r>
          </w:p>
          <w:p>
            <w:pPr>
              <w:spacing w:after="20"/>
              <w:ind w:left="20"/>
              <w:jc w:val="both"/>
            </w:pPr>
            <w:r>
              <w:rPr>
                <w:rFonts w:ascii="Times New Roman"/>
                <w:b w:val="false"/>
                <w:i w:val="false"/>
                <w:color w:val="000000"/>
                <w:sz w:val="20"/>
              </w:rPr>
              <w:t xml:space="preserve">
преград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 </w:t>
            </w:r>
          </w:p>
          <w:p>
            <w:pPr>
              <w:spacing w:after="20"/>
              <w:ind w:left="20"/>
              <w:jc w:val="both"/>
            </w:pPr>
            <w:r>
              <w:rPr>
                <w:rFonts w:ascii="Times New Roman"/>
                <w:b w:val="false"/>
                <w:i w:val="false"/>
                <w:color w:val="000000"/>
                <w:sz w:val="20"/>
              </w:rPr>
              <w:t xml:space="preserve">
огнестойкости </w:t>
            </w:r>
          </w:p>
          <w:p>
            <w:pPr>
              <w:spacing w:after="20"/>
              <w:ind w:left="20"/>
              <w:jc w:val="both"/>
            </w:pPr>
            <w:r>
              <w:rPr>
                <w:rFonts w:ascii="Times New Roman"/>
                <w:b w:val="false"/>
                <w:i w:val="false"/>
                <w:color w:val="000000"/>
                <w:sz w:val="20"/>
              </w:rPr>
              <w:t xml:space="preserve">
противопожарных </w:t>
            </w:r>
          </w:p>
          <w:p>
            <w:pPr>
              <w:spacing w:after="20"/>
              <w:ind w:left="20"/>
              <w:jc w:val="both"/>
            </w:pPr>
            <w:r>
              <w:rPr>
                <w:rFonts w:ascii="Times New Roman"/>
                <w:b w:val="false"/>
                <w:i w:val="false"/>
                <w:color w:val="000000"/>
                <w:sz w:val="20"/>
              </w:rPr>
              <w:t xml:space="preserve">
преград, не менее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заполнения </w:t>
            </w:r>
          </w:p>
          <w:p>
            <w:pPr>
              <w:spacing w:after="20"/>
              <w:ind w:left="20"/>
              <w:jc w:val="both"/>
            </w:pPr>
            <w:r>
              <w:rPr>
                <w:rFonts w:ascii="Times New Roman"/>
                <w:b w:val="false"/>
                <w:i w:val="false"/>
                <w:color w:val="000000"/>
                <w:sz w:val="20"/>
              </w:rPr>
              <w:t xml:space="preserve">
проемов в </w:t>
            </w:r>
          </w:p>
          <w:p>
            <w:pPr>
              <w:spacing w:after="20"/>
              <w:ind w:left="20"/>
              <w:jc w:val="both"/>
            </w:pPr>
            <w:r>
              <w:rPr>
                <w:rFonts w:ascii="Times New Roman"/>
                <w:b w:val="false"/>
                <w:i w:val="false"/>
                <w:color w:val="000000"/>
                <w:sz w:val="20"/>
              </w:rPr>
              <w:t xml:space="preserve">
противопожарных </w:t>
            </w:r>
          </w:p>
          <w:p>
            <w:pPr>
              <w:spacing w:after="20"/>
              <w:ind w:left="20"/>
              <w:jc w:val="both"/>
            </w:pPr>
            <w:r>
              <w:rPr>
                <w:rFonts w:ascii="Times New Roman"/>
                <w:b w:val="false"/>
                <w:i w:val="false"/>
                <w:color w:val="000000"/>
                <w:sz w:val="20"/>
              </w:rPr>
              <w:t xml:space="preserve">
преградах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p>
            <w:pPr>
              <w:spacing w:after="20"/>
              <w:ind w:left="20"/>
              <w:jc w:val="both"/>
            </w:pPr>
            <w:r>
              <w:rPr>
                <w:rFonts w:ascii="Times New Roman"/>
                <w:b w:val="false"/>
                <w:i w:val="false"/>
                <w:color w:val="000000"/>
                <w:sz w:val="20"/>
              </w:rPr>
              <w:t xml:space="preserve">
тамбур- </w:t>
            </w:r>
          </w:p>
          <w:p>
            <w:pPr>
              <w:spacing w:after="20"/>
              <w:ind w:left="20"/>
              <w:jc w:val="both"/>
            </w:pPr>
            <w:r>
              <w:rPr>
                <w:rFonts w:ascii="Times New Roman"/>
                <w:b w:val="false"/>
                <w:i w:val="false"/>
                <w:color w:val="000000"/>
                <w:sz w:val="20"/>
              </w:rPr>
              <w:t xml:space="preserve">
шлюза </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REI 150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REI 45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Перегородки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EI 45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ЕI 15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Перекрытия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REI 150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REI 60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REI 45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REI 15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p>
    <w:p>
      <w:pPr>
        <w:spacing w:after="0"/>
        <w:ind w:left="0"/>
        <w:jc w:val="both"/>
      </w:pPr>
      <w:r>
        <w:rPr>
          <w:rFonts w:ascii="Times New Roman"/>
          <w:b w:val="false"/>
          <w:i w:val="false"/>
          <w:color w:val="000000"/>
          <w:sz w:val="28"/>
        </w:rPr>
        <w:t xml:space="preserve">
      Таблица 2 </w:t>
      </w:r>
    </w:p>
    <w:bookmarkStart w:name="z1577" w:id="1556"/>
    <w:p>
      <w:pPr>
        <w:spacing w:after="0"/>
        <w:ind w:left="0"/>
        <w:jc w:val="left"/>
      </w:pPr>
      <w:r>
        <w:rPr>
          <w:rFonts w:ascii="Times New Roman"/>
          <w:b/>
          <w:i w:val="false"/>
          <w:color w:val="000000"/>
        </w:rPr>
        <w:t xml:space="preserve">  Пределы огнестойкости заполнения проемов</w:t>
      </w:r>
      <w:r>
        <w:br/>
      </w:r>
      <w:r>
        <w:rPr>
          <w:rFonts w:ascii="Times New Roman"/>
          <w:b/>
          <w:i w:val="false"/>
          <w:color w:val="000000"/>
        </w:rPr>
        <w:t>в противопожарных преградах</w:t>
      </w:r>
    </w:p>
    <w:bookmarkEnd w:id="1556"/>
    <w:p>
      <w:pPr>
        <w:spacing w:after="0"/>
        <w:ind w:left="0"/>
        <w:jc w:val="both"/>
      </w:pPr>
      <w:r>
        <w:rPr>
          <w:rFonts w:ascii="Times New Roman"/>
          <w:b w:val="false"/>
          <w:i w:val="false"/>
          <w:color w:val="ff0000"/>
          <w:sz w:val="28"/>
        </w:rPr>
        <w:t xml:space="preserve">
      Сноска. Таблица 2 в редакции постановления Правительства РК от 31.10.2011 </w:t>
      </w:r>
      <w:r>
        <w:rPr>
          <w:rFonts w:ascii="Times New Roman"/>
          <w:b w:val="false"/>
          <w:i w:val="false"/>
          <w:color w:val="ff0000"/>
          <w:sz w:val="28"/>
        </w:rPr>
        <w:t>№ 1249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9"/>
        <w:gridCol w:w="1465"/>
        <w:gridCol w:w="5576"/>
      </w:tblGrid>
      <w:tr>
        <w:trPr>
          <w:trHeight w:val="30" w:hRule="atLeast"/>
        </w:trPr>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элементов</w:t>
            </w:r>
          </w:p>
          <w:p>
            <w:pPr>
              <w:spacing w:after="20"/>
              <w:ind w:left="20"/>
              <w:jc w:val="both"/>
            </w:pPr>
            <w:r>
              <w:rPr>
                <w:rFonts w:ascii="Times New Roman"/>
                <w:b w:val="false"/>
                <w:i w:val="false"/>
                <w:color w:val="000000"/>
                <w:sz w:val="20"/>
              </w:rPr>
              <w:t xml:space="preserve">
проемов в противопожарных </w:t>
            </w:r>
          </w:p>
          <w:p>
            <w:pPr>
              <w:spacing w:after="20"/>
              <w:ind w:left="20"/>
              <w:jc w:val="both"/>
            </w:pPr>
            <w:r>
              <w:rPr>
                <w:rFonts w:ascii="Times New Roman"/>
                <w:b w:val="false"/>
                <w:i w:val="false"/>
                <w:color w:val="000000"/>
                <w:sz w:val="20"/>
              </w:rPr>
              <w:t>
преградах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заполнения</w:t>
            </w:r>
          </w:p>
          <w:p>
            <w:pPr>
              <w:spacing w:after="20"/>
              <w:ind w:left="20"/>
              <w:jc w:val="both"/>
            </w:pPr>
            <w:r>
              <w:rPr>
                <w:rFonts w:ascii="Times New Roman"/>
                <w:b w:val="false"/>
                <w:i w:val="false"/>
                <w:color w:val="000000"/>
                <w:sz w:val="20"/>
              </w:rPr>
              <w:t>
проемов в</w:t>
            </w:r>
          </w:p>
          <w:p>
            <w:pPr>
              <w:spacing w:after="20"/>
              <w:ind w:left="20"/>
              <w:jc w:val="both"/>
            </w:pPr>
            <w:r>
              <w:rPr>
                <w:rFonts w:ascii="Times New Roman"/>
                <w:b w:val="false"/>
                <w:i w:val="false"/>
                <w:color w:val="000000"/>
                <w:sz w:val="20"/>
              </w:rPr>
              <w:t>
противопожарных</w:t>
            </w:r>
          </w:p>
          <w:p>
            <w:pPr>
              <w:spacing w:after="20"/>
              <w:ind w:left="20"/>
              <w:jc w:val="both"/>
            </w:pPr>
            <w:r>
              <w:rPr>
                <w:rFonts w:ascii="Times New Roman"/>
                <w:b w:val="false"/>
                <w:i w:val="false"/>
                <w:color w:val="000000"/>
                <w:sz w:val="20"/>
              </w:rPr>
              <w:t>
преградах</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w:t>
            </w:r>
          </w:p>
          <w:p>
            <w:pPr>
              <w:spacing w:after="20"/>
              <w:ind w:left="20"/>
              <w:jc w:val="both"/>
            </w:pPr>
            <w:r>
              <w:rPr>
                <w:rFonts w:ascii="Times New Roman"/>
                <w:b w:val="false"/>
                <w:i w:val="false"/>
                <w:color w:val="000000"/>
                <w:sz w:val="20"/>
              </w:rPr>
              <w:t>
огнестойкости</w:t>
            </w:r>
          </w:p>
        </w:tc>
      </w:tr>
      <w:tr>
        <w:trPr>
          <w:trHeight w:val="30" w:hRule="atLeast"/>
        </w:trPr>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(за исключение дверей с</w:t>
            </w:r>
          </w:p>
          <w:p>
            <w:pPr>
              <w:spacing w:after="20"/>
              <w:ind w:left="20"/>
              <w:jc w:val="both"/>
            </w:pPr>
            <w:r>
              <w:rPr>
                <w:rFonts w:ascii="Times New Roman"/>
                <w:b w:val="false"/>
                <w:i w:val="false"/>
                <w:color w:val="000000"/>
                <w:sz w:val="20"/>
              </w:rPr>
              <w:t>
остеклением более 25 % и</w:t>
            </w:r>
          </w:p>
          <w:p>
            <w:pPr>
              <w:spacing w:after="20"/>
              <w:ind w:left="20"/>
              <w:jc w:val="both"/>
            </w:pPr>
            <w:r>
              <w:rPr>
                <w:rFonts w:ascii="Times New Roman"/>
                <w:b w:val="false"/>
                <w:i w:val="false"/>
                <w:color w:val="000000"/>
                <w:sz w:val="20"/>
              </w:rPr>
              <w:t>
дымогазонепроницаемых дверей),</w:t>
            </w:r>
          </w:p>
          <w:p>
            <w:pPr>
              <w:spacing w:after="20"/>
              <w:ind w:left="20"/>
              <w:jc w:val="both"/>
            </w:pPr>
            <w:r>
              <w:rPr>
                <w:rFonts w:ascii="Times New Roman"/>
                <w:b w:val="false"/>
                <w:i w:val="false"/>
                <w:color w:val="000000"/>
                <w:sz w:val="20"/>
              </w:rPr>
              <w:t>
ворота, люки, шторы и экраны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60</w:t>
            </w:r>
          </w:p>
        </w:tc>
      </w:tr>
      <w:tr>
        <w:trPr>
          <w:trHeight w:val="30" w:hRule="atLeast"/>
        </w:trPr>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30</w:t>
            </w:r>
          </w:p>
        </w:tc>
      </w:tr>
      <w:tr>
        <w:trPr>
          <w:trHeight w:val="30" w:hRule="atLeast"/>
        </w:trPr>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ЕI 15</w:t>
            </w:r>
          </w:p>
        </w:tc>
      </w:tr>
      <w:tr>
        <w:trPr>
          <w:trHeight w:val="30" w:hRule="atLeast"/>
        </w:trPr>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шахт лифтов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30 (в зданиях</w:t>
            </w:r>
          </w:p>
          <w:p>
            <w:pPr>
              <w:spacing w:after="20"/>
              <w:ind w:left="20"/>
              <w:jc w:val="both"/>
            </w:pPr>
            <w:r>
              <w:rPr>
                <w:rFonts w:ascii="Times New Roman"/>
                <w:b w:val="false"/>
                <w:i w:val="false"/>
                <w:color w:val="000000"/>
                <w:sz w:val="20"/>
              </w:rPr>
              <w:t>
высотой не более</w:t>
            </w:r>
          </w:p>
          <w:p>
            <w:pPr>
              <w:spacing w:after="20"/>
              <w:ind w:left="20"/>
              <w:jc w:val="both"/>
            </w:pPr>
            <w:r>
              <w:rPr>
                <w:rFonts w:ascii="Times New Roman"/>
                <w:b w:val="false"/>
                <w:i w:val="false"/>
                <w:color w:val="000000"/>
                <w:sz w:val="20"/>
              </w:rPr>
              <w:t>
28 м предел</w:t>
            </w:r>
          </w:p>
          <w:p>
            <w:pPr>
              <w:spacing w:after="20"/>
              <w:ind w:left="20"/>
              <w:jc w:val="both"/>
            </w:pPr>
            <w:r>
              <w:rPr>
                <w:rFonts w:ascii="Times New Roman"/>
                <w:b w:val="false"/>
                <w:i w:val="false"/>
                <w:color w:val="000000"/>
                <w:sz w:val="20"/>
              </w:rPr>
              <w:t>
огнестойкости</w:t>
            </w:r>
          </w:p>
          <w:p>
            <w:pPr>
              <w:spacing w:after="20"/>
              <w:ind w:left="20"/>
              <w:jc w:val="both"/>
            </w:pPr>
            <w:r>
              <w:rPr>
                <w:rFonts w:ascii="Times New Roman"/>
                <w:b w:val="false"/>
                <w:i w:val="false"/>
                <w:color w:val="000000"/>
                <w:sz w:val="20"/>
              </w:rPr>
              <w:t>
дверей шахт лифтов</w:t>
            </w:r>
          </w:p>
          <w:p>
            <w:pPr>
              <w:spacing w:after="20"/>
              <w:ind w:left="20"/>
              <w:jc w:val="both"/>
            </w:pPr>
            <w:r>
              <w:rPr>
                <w:rFonts w:ascii="Times New Roman"/>
                <w:b w:val="false"/>
                <w:i w:val="false"/>
                <w:color w:val="000000"/>
                <w:sz w:val="20"/>
              </w:rPr>
              <w:t>
принимается Е 30)</w:t>
            </w:r>
          </w:p>
        </w:tc>
      </w:tr>
      <w:tr>
        <w:trPr>
          <w:trHeight w:val="30" w:hRule="atLeast"/>
        </w:trPr>
        <w:tc>
          <w:tcPr>
            <w:tcW w:w="5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60</w:t>
            </w:r>
          </w:p>
        </w:tc>
      </w:tr>
      <w:tr>
        <w:trPr>
          <w:trHeight w:val="30" w:hRule="atLeast"/>
        </w:trPr>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30</w:t>
            </w:r>
          </w:p>
        </w:tc>
      </w:tr>
      <w:tr>
        <w:trPr>
          <w:trHeight w:val="30" w:hRule="atLeast"/>
        </w:trPr>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15</w:t>
            </w:r>
          </w:p>
        </w:tc>
      </w:tr>
      <w:tr>
        <w:trPr>
          <w:trHeight w:val="30" w:hRule="atLeast"/>
        </w:trPr>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Занавесы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60</w:t>
            </w:r>
          </w:p>
        </w:tc>
      </w:tr>
      <w:tr>
        <w:trPr>
          <w:trHeight w:val="30" w:hRule="atLeast"/>
        </w:trPr>
        <w:tc>
          <w:tcPr>
            <w:tcW w:w="5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Клапаны огнезадерживающие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90</w:t>
            </w:r>
          </w:p>
        </w:tc>
      </w:tr>
      <w:tr>
        <w:trPr>
          <w:trHeight w:val="30" w:hRule="atLeast"/>
        </w:trPr>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ЕI 30</w:t>
            </w:r>
          </w:p>
        </w:tc>
      </w:tr>
      <w:tr>
        <w:trPr>
          <w:trHeight w:val="30" w:hRule="atLeast"/>
        </w:trPr>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к пожарной безопасности" </w:t>
            </w:r>
            <w:r>
              <w:br/>
            </w:r>
            <w:r>
              <w:rPr>
                <w:rFonts w:ascii="Times New Roman"/>
                <w:b w:val="false"/>
                <w:i w:val="false"/>
                <w:color w:val="000000"/>
                <w:sz w:val="20"/>
              </w:rPr>
              <w:t xml:space="preserve">Таблица 1 </w:t>
            </w:r>
          </w:p>
        </w:tc>
      </w:tr>
    </w:tbl>
    <w:bookmarkStart w:name="z1578" w:id="1557"/>
    <w:p>
      <w:pPr>
        <w:spacing w:after="0"/>
        <w:ind w:left="0"/>
        <w:jc w:val="left"/>
      </w:pPr>
      <w:r>
        <w:rPr>
          <w:rFonts w:ascii="Times New Roman"/>
          <w:b/>
          <w:i w:val="false"/>
          <w:color w:val="000000"/>
        </w:rPr>
        <w:t xml:space="preserve">  Соответствие степени огнестойкости и предела огнестойкости</w:t>
      </w:r>
      <w:r>
        <w:br/>
      </w:r>
      <w:r>
        <w:rPr>
          <w:rFonts w:ascii="Times New Roman"/>
          <w:b/>
          <w:i w:val="false"/>
          <w:color w:val="000000"/>
        </w:rPr>
        <w:t>строительных конструкций зданий, сооружений, строений</w:t>
      </w:r>
      <w:r>
        <w:br/>
      </w:r>
      <w:r>
        <w:rPr>
          <w:rFonts w:ascii="Times New Roman"/>
          <w:b/>
          <w:i w:val="false"/>
          <w:color w:val="000000"/>
        </w:rPr>
        <w:t>и пожарных отсеков</w:t>
      </w:r>
    </w:p>
    <w:bookmarkEnd w:id="1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1094"/>
        <w:gridCol w:w="805"/>
        <w:gridCol w:w="1831"/>
        <w:gridCol w:w="806"/>
        <w:gridCol w:w="1094"/>
        <w:gridCol w:w="806"/>
        <w:gridCol w:w="806"/>
        <w:gridCol w:w="2198"/>
        <w:gridCol w:w="1766"/>
      </w:tblGrid>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w:t>
            </w:r>
          </w:p>
          <w:p>
            <w:pPr>
              <w:spacing w:after="20"/>
              <w:ind w:left="20"/>
              <w:jc w:val="both"/>
            </w:pPr>
            <w:r>
              <w:rPr>
                <w:rFonts w:ascii="Times New Roman"/>
                <w:b w:val="false"/>
                <w:i w:val="false"/>
                <w:color w:val="000000"/>
                <w:sz w:val="20"/>
              </w:rPr>
              <w:t xml:space="preserve">
огнестой- </w:t>
            </w:r>
          </w:p>
          <w:p>
            <w:pPr>
              <w:spacing w:after="20"/>
              <w:ind w:left="20"/>
              <w:jc w:val="both"/>
            </w:pPr>
            <w:r>
              <w:rPr>
                <w:rFonts w:ascii="Times New Roman"/>
                <w:b w:val="false"/>
                <w:i w:val="false"/>
                <w:color w:val="000000"/>
                <w:sz w:val="20"/>
              </w:rPr>
              <w:t xml:space="preserve">
кости </w:t>
            </w:r>
          </w:p>
          <w:p>
            <w:pPr>
              <w:spacing w:after="20"/>
              <w:ind w:left="20"/>
              <w:jc w:val="both"/>
            </w:pPr>
            <w:r>
              <w:rPr>
                <w:rFonts w:ascii="Times New Roman"/>
                <w:b w:val="false"/>
                <w:i w:val="false"/>
                <w:color w:val="000000"/>
                <w:sz w:val="20"/>
              </w:rPr>
              <w:t xml:space="preserve">
зданий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 пределы огнестойкости строительных конструкций, мин, (над </w:t>
            </w:r>
          </w:p>
          <w:p>
            <w:pPr>
              <w:spacing w:after="20"/>
              <w:ind w:left="20"/>
              <w:jc w:val="both"/>
            </w:pPr>
            <w:r>
              <w:rPr>
                <w:rFonts w:ascii="Times New Roman"/>
                <w:b w:val="false"/>
                <w:i w:val="false"/>
                <w:color w:val="000000"/>
                <w:sz w:val="20"/>
              </w:rPr>
              <w:t xml:space="preserve">
чертой), и максимальные пределы распространения огня, см, (под чертой)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стены </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колон- </w:t>
            </w:r>
          </w:p>
          <w:p>
            <w:pPr>
              <w:spacing w:after="20"/>
              <w:ind w:left="20"/>
              <w:jc w:val="both"/>
            </w:pPr>
            <w:r>
              <w:rPr>
                <w:rFonts w:ascii="Times New Roman"/>
                <w:b w:val="false"/>
                <w:i w:val="false"/>
                <w:color w:val="000000"/>
                <w:sz w:val="20"/>
              </w:rPr>
              <w:t xml:space="preserve">
ны </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лестничные </w:t>
            </w:r>
          </w:p>
          <w:p>
            <w:pPr>
              <w:spacing w:after="20"/>
              <w:ind w:left="20"/>
              <w:jc w:val="both"/>
            </w:pPr>
            <w:r>
              <w:rPr>
                <w:rFonts w:ascii="Times New Roman"/>
                <w:b w:val="false"/>
                <w:i w:val="false"/>
                <w:color w:val="000000"/>
                <w:sz w:val="20"/>
              </w:rPr>
              <w:t xml:space="preserve">
площадки, </w:t>
            </w:r>
          </w:p>
          <w:p>
            <w:pPr>
              <w:spacing w:after="20"/>
              <w:ind w:left="20"/>
              <w:jc w:val="both"/>
            </w:pPr>
            <w:r>
              <w:rPr>
                <w:rFonts w:ascii="Times New Roman"/>
                <w:b w:val="false"/>
                <w:i w:val="false"/>
                <w:color w:val="000000"/>
                <w:sz w:val="20"/>
              </w:rPr>
              <w:t xml:space="preserve">
косоуры, </w:t>
            </w:r>
          </w:p>
          <w:p>
            <w:pPr>
              <w:spacing w:after="20"/>
              <w:ind w:left="20"/>
              <w:jc w:val="both"/>
            </w:pPr>
            <w:r>
              <w:rPr>
                <w:rFonts w:ascii="Times New Roman"/>
                <w:b w:val="false"/>
                <w:i w:val="false"/>
                <w:color w:val="000000"/>
                <w:sz w:val="20"/>
              </w:rPr>
              <w:t xml:space="preserve">
ступени, </w:t>
            </w:r>
          </w:p>
          <w:p>
            <w:pPr>
              <w:spacing w:after="20"/>
              <w:ind w:left="20"/>
              <w:jc w:val="both"/>
            </w:pPr>
            <w:r>
              <w:rPr>
                <w:rFonts w:ascii="Times New Roman"/>
                <w:b w:val="false"/>
                <w:i w:val="false"/>
                <w:color w:val="000000"/>
                <w:sz w:val="20"/>
              </w:rPr>
              <w:t xml:space="preserve">
балки и </w:t>
            </w:r>
          </w:p>
          <w:p>
            <w:pPr>
              <w:spacing w:after="20"/>
              <w:ind w:left="20"/>
              <w:jc w:val="both"/>
            </w:pPr>
            <w:r>
              <w:rPr>
                <w:rFonts w:ascii="Times New Roman"/>
                <w:b w:val="false"/>
                <w:i w:val="false"/>
                <w:color w:val="000000"/>
                <w:sz w:val="20"/>
              </w:rPr>
              <w:t xml:space="preserve">
марши </w:t>
            </w:r>
          </w:p>
          <w:p>
            <w:pPr>
              <w:spacing w:after="20"/>
              <w:ind w:left="20"/>
              <w:jc w:val="both"/>
            </w:pPr>
            <w:r>
              <w:rPr>
                <w:rFonts w:ascii="Times New Roman"/>
                <w:b w:val="false"/>
                <w:i w:val="false"/>
                <w:color w:val="000000"/>
                <w:sz w:val="20"/>
              </w:rPr>
              <w:t xml:space="preserve">
лестничных </w:t>
            </w:r>
          </w:p>
          <w:p>
            <w:pPr>
              <w:spacing w:after="20"/>
              <w:ind w:left="20"/>
              <w:jc w:val="both"/>
            </w:pPr>
            <w:r>
              <w:rPr>
                <w:rFonts w:ascii="Times New Roman"/>
                <w:b w:val="false"/>
                <w:i w:val="false"/>
                <w:color w:val="000000"/>
                <w:sz w:val="20"/>
              </w:rPr>
              <w:t xml:space="preserve">
клеток </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плиты, </w:t>
            </w:r>
          </w:p>
          <w:p>
            <w:pPr>
              <w:spacing w:after="20"/>
              <w:ind w:left="20"/>
              <w:jc w:val="both"/>
            </w:pPr>
            <w:r>
              <w:rPr>
                <w:rFonts w:ascii="Times New Roman"/>
                <w:b w:val="false"/>
                <w:i w:val="false"/>
                <w:color w:val="000000"/>
                <w:sz w:val="20"/>
              </w:rPr>
              <w:t xml:space="preserve">
настилы </w:t>
            </w:r>
          </w:p>
          <w:p>
            <w:pPr>
              <w:spacing w:after="20"/>
              <w:ind w:left="20"/>
              <w:jc w:val="both"/>
            </w:pPr>
            <w:r>
              <w:rPr>
                <w:rFonts w:ascii="Times New Roman"/>
                <w:b w:val="false"/>
                <w:i w:val="false"/>
                <w:color w:val="000000"/>
                <w:sz w:val="20"/>
              </w:rPr>
              <w:t xml:space="preserve">
(в том числе </w:t>
            </w:r>
          </w:p>
          <w:p>
            <w:pPr>
              <w:spacing w:after="20"/>
              <w:ind w:left="20"/>
              <w:jc w:val="both"/>
            </w:pPr>
            <w:r>
              <w:rPr>
                <w:rFonts w:ascii="Times New Roman"/>
                <w:b w:val="false"/>
                <w:i w:val="false"/>
                <w:color w:val="000000"/>
                <w:sz w:val="20"/>
              </w:rPr>
              <w:t xml:space="preserve">
с утепли- </w:t>
            </w:r>
          </w:p>
          <w:p>
            <w:pPr>
              <w:spacing w:after="20"/>
              <w:ind w:left="20"/>
              <w:jc w:val="both"/>
            </w:pPr>
            <w:r>
              <w:rPr>
                <w:rFonts w:ascii="Times New Roman"/>
                <w:b w:val="false"/>
                <w:i w:val="false"/>
                <w:color w:val="000000"/>
                <w:sz w:val="20"/>
              </w:rPr>
              <w:t xml:space="preserve">
телем) и </w:t>
            </w:r>
          </w:p>
          <w:p>
            <w:pPr>
              <w:spacing w:after="20"/>
              <w:ind w:left="20"/>
              <w:jc w:val="both"/>
            </w:pPr>
            <w:r>
              <w:rPr>
                <w:rFonts w:ascii="Times New Roman"/>
                <w:b w:val="false"/>
                <w:i w:val="false"/>
                <w:color w:val="000000"/>
                <w:sz w:val="20"/>
              </w:rPr>
              <w:t xml:space="preserve">
другие </w:t>
            </w:r>
          </w:p>
          <w:p>
            <w:pPr>
              <w:spacing w:after="20"/>
              <w:ind w:left="20"/>
              <w:jc w:val="both"/>
            </w:pPr>
            <w:r>
              <w:rPr>
                <w:rFonts w:ascii="Times New Roman"/>
                <w:b w:val="false"/>
                <w:i w:val="false"/>
                <w:color w:val="000000"/>
                <w:sz w:val="20"/>
              </w:rPr>
              <w:t xml:space="preserve">
несущие </w:t>
            </w:r>
          </w:p>
          <w:p>
            <w:pPr>
              <w:spacing w:after="20"/>
              <w:ind w:left="20"/>
              <w:jc w:val="both"/>
            </w:pPr>
            <w:r>
              <w:rPr>
                <w:rFonts w:ascii="Times New Roman"/>
                <w:b w:val="false"/>
                <w:i w:val="false"/>
                <w:color w:val="000000"/>
                <w:sz w:val="20"/>
              </w:rPr>
              <w:t xml:space="preserve">
конструкции </w:t>
            </w:r>
          </w:p>
          <w:p>
            <w:pPr>
              <w:spacing w:after="20"/>
              <w:ind w:left="20"/>
              <w:jc w:val="both"/>
            </w:pPr>
            <w:r>
              <w:rPr>
                <w:rFonts w:ascii="Times New Roman"/>
                <w:b w:val="false"/>
                <w:i w:val="false"/>
                <w:color w:val="000000"/>
                <w:sz w:val="20"/>
              </w:rPr>
              <w:t xml:space="preserve">
перекрытий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элементы </w:t>
            </w:r>
          </w:p>
          <w:p>
            <w:pPr>
              <w:spacing w:after="20"/>
              <w:ind w:left="20"/>
              <w:jc w:val="both"/>
            </w:pPr>
            <w:r>
              <w:rPr>
                <w:rFonts w:ascii="Times New Roman"/>
                <w:b w:val="false"/>
                <w:i w:val="false"/>
                <w:color w:val="000000"/>
                <w:sz w:val="20"/>
              </w:rPr>
              <w:t xml:space="preserve">
покрытий </w:t>
            </w:r>
          </w:p>
        </w:tc>
      </w:tr>
      <w:tr>
        <w:trPr>
          <w:trHeight w:val="30" w:hRule="atLeast"/>
        </w:trPr>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несущие </w:t>
            </w:r>
          </w:p>
          <w:p>
            <w:pPr>
              <w:spacing w:after="20"/>
              <w:ind w:left="20"/>
              <w:jc w:val="both"/>
            </w:pPr>
            <w:r>
              <w:rPr>
                <w:rFonts w:ascii="Times New Roman"/>
                <w:b w:val="false"/>
                <w:i w:val="false"/>
                <w:color w:val="000000"/>
                <w:sz w:val="20"/>
              </w:rPr>
              <w:t xml:space="preserve">
и лест- </w:t>
            </w:r>
          </w:p>
          <w:p>
            <w:pPr>
              <w:spacing w:after="20"/>
              <w:ind w:left="20"/>
              <w:jc w:val="both"/>
            </w:pPr>
            <w:r>
              <w:rPr>
                <w:rFonts w:ascii="Times New Roman"/>
                <w:b w:val="false"/>
                <w:i w:val="false"/>
                <w:color w:val="000000"/>
                <w:sz w:val="20"/>
              </w:rPr>
              <w:t xml:space="preserve">
ничных </w:t>
            </w:r>
          </w:p>
          <w:p>
            <w:pPr>
              <w:spacing w:after="20"/>
              <w:ind w:left="20"/>
              <w:jc w:val="both"/>
            </w:pPr>
            <w:r>
              <w:rPr>
                <w:rFonts w:ascii="Times New Roman"/>
                <w:b w:val="false"/>
                <w:i w:val="false"/>
                <w:color w:val="000000"/>
                <w:sz w:val="20"/>
              </w:rPr>
              <w:t xml:space="preserve">
клеток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 </w:t>
            </w:r>
          </w:p>
          <w:p>
            <w:pPr>
              <w:spacing w:after="20"/>
              <w:ind w:left="20"/>
              <w:jc w:val="both"/>
            </w:pPr>
            <w:r>
              <w:rPr>
                <w:rFonts w:ascii="Times New Roman"/>
                <w:b w:val="false"/>
                <w:i w:val="false"/>
                <w:color w:val="000000"/>
                <w:sz w:val="20"/>
              </w:rPr>
              <w:t xml:space="preserve">
несу- </w:t>
            </w:r>
          </w:p>
          <w:p>
            <w:pPr>
              <w:spacing w:after="20"/>
              <w:ind w:left="20"/>
              <w:jc w:val="both"/>
            </w:pPr>
            <w:r>
              <w:rPr>
                <w:rFonts w:ascii="Times New Roman"/>
                <w:b w:val="false"/>
                <w:i w:val="false"/>
                <w:color w:val="000000"/>
                <w:sz w:val="20"/>
              </w:rPr>
              <w:t xml:space="preserve">
щие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наружные </w:t>
            </w:r>
          </w:p>
          <w:p>
            <w:pPr>
              <w:spacing w:after="20"/>
              <w:ind w:left="20"/>
              <w:jc w:val="both"/>
            </w:pPr>
            <w:r>
              <w:rPr>
                <w:rFonts w:ascii="Times New Roman"/>
                <w:b w:val="false"/>
                <w:i w:val="false"/>
                <w:color w:val="000000"/>
                <w:sz w:val="20"/>
              </w:rPr>
              <w:t xml:space="preserve">
ненесущие </w:t>
            </w:r>
          </w:p>
          <w:p>
            <w:pPr>
              <w:spacing w:after="20"/>
              <w:ind w:left="20"/>
              <w:jc w:val="both"/>
            </w:pP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xml:space="preserve">
числе из </w:t>
            </w:r>
          </w:p>
          <w:p>
            <w:pPr>
              <w:spacing w:after="20"/>
              <w:ind w:left="20"/>
              <w:jc w:val="both"/>
            </w:pPr>
            <w:r>
              <w:rPr>
                <w:rFonts w:ascii="Times New Roman"/>
                <w:b w:val="false"/>
                <w:i w:val="false"/>
                <w:color w:val="000000"/>
                <w:sz w:val="20"/>
              </w:rPr>
              <w:t xml:space="preserve">
навесных </w:t>
            </w:r>
          </w:p>
          <w:p>
            <w:pPr>
              <w:spacing w:after="20"/>
              <w:ind w:left="20"/>
              <w:jc w:val="both"/>
            </w:pPr>
            <w:r>
              <w:rPr>
                <w:rFonts w:ascii="Times New Roman"/>
                <w:b w:val="false"/>
                <w:i w:val="false"/>
                <w:color w:val="000000"/>
                <w:sz w:val="20"/>
              </w:rPr>
              <w:t xml:space="preserve">
панелей)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 </w:t>
            </w:r>
          </w:p>
          <w:p>
            <w:pPr>
              <w:spacing w:after="20"/>
              <w:ind w:left="20"/>
              <w:jc w:val="both"/>
            </w:pPr>
            <w:r>
              <w:rPr>
                <w:rFonts w:ascii="Times New Roman"/>
                <w:b w:val="false"/>
                <w:i w:val="false"/>
                <w:color w:val="000000"/>
                <w:sz w:val="20"/>
              </w:rPr>
              <w:t xml:space="preserve">
ние </w:t>
            </w:r>
          </w:p>
          <w:p>
            <w:pPr>
              <w:spacing w:after="20"/>
              <w:ind w:left="20"/>
              <w:jc w:val="both"/>
            </w:pPr>
            <w:r>
              <w:rPr>
                <w:rFonts w:ascii="Times New Roman"/>
                <w:b w:val="false"/>
                <w:i w:val="false"/>
                <w:color w:val="000000"/>
                <w:sz w:val="20"/>
              </w:rPr>
              <w:t xml:space="preserve">
нене- </w:t>
            </w:r>
          </w:p>
          <w:p>
            <w:pPr>
              <w:spacing w:after="20"/>
              <w:ind w:left="20"/>
              <w:jc w:val="both"/>
            </w:pPr>
            <w:r>
              <w:rPr>
                <w:rFonts w:ascii="Times New Roman"/>
                <w:b w:val="false"/>
                <w:i w:val="false"/>
                <w:color w:val="000000"/>
                <w:sz w:val="20"/>
              </w:rPr>
              <w:t xml:space="preserve">
сущие </w:t>
            </w:r>
          </w:p>
          <w:p>
            <w:pPr>
              <w:spacing w:after="20"/>
              <w:ind w:left="20"/>
              <w:jc w:val="both"/>
            </w:pPr>
            <w:r>
              <w:rPr>
                <w:rFonts w:ascii="Times New Roman"/>
                <w:b w:val="false"/>
                <w:i w:val="false"/>
                <w:color w:val="000000"/>
                <w:sz w:val="20"/>
              </w:rPr>
              <w:t xml:space="preserve">
(перего- </w:t>
            </w:r>
          </w:p>
          <w:p>
            <w:pPr>
              <w:spacing w:after="20"/>
              <w:ind w:left="20"/>
              <w:jc w:val="both"/>
            </w:pPr>
            <w:r>
              <w:rPr>
                <w:rFonts w:ascii="Times New Roman"/>
                <w:b w:val="false"/>
                <w:i w:val="false"/>
                <w:color w:val="000000"/>
                <w:sz w:val="20"/>
              </w:rPr>
              <w:t xml:space="preserve">
родки)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плиты, </w:t>
            </w:r>
          </w:p>
          <w:p>
            <w:pPr>
              <w:spacing w:after="20"/>
              <w:ind w:left="20"/>
              <w:jc w:val="both"/>
            </w:pPr>
            <w:r>
              <w:rPr>
                <w:rFonts w:ascii="Times New Roman"/>
                <w:b w:val="false"/>
                <w:i w:val="false"/>
                <w:color w:val="000000"/>
                <w:sz w:val="20"/>
              </w:rPr>
              <w:t xml:space="preserve">
настилы </w:t>
            </w:r>
          </w:p>
          <w:p>
            <w:pPr>
              <w:spacing w:after="20"/>
              <w:ind w:left="20"/>
              <w:jc w:val="both"/>
            </w:pP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xml:space="preserve">
числе с </w:t>
            </w:r>
          </w:p>
          <w:p>
            <w:pPr>
              <w:spacing w:after="20"/>
              <w:ind w:left="20"/>
              <w:jc w:val="both"/>
            </w:pPr>
            <w:r>
              <w:rPr>
                <w:rFonts w:ascii="Times New Roman"/>
                <w:b w:val="false"/>
                <w:i w:val="false"/>
                <w:color w:val="000000"/>
                <w:sz w:val="20"/>
              </w:rPr>
              <w:t xml:space="preserve">
утепли- </w:t>
            </w:r>
          </w:p>
          <w:p>
            <w:pPr>
              <w:spacing w:after="20"/>
              <w:ind w:left="20"/>
              <w:jc w:val="both"/>
            </w:pPr>
            <w:r>
              <w:rPr>
                <w:rFonts w:ascii="Times New Roman"/>
                <w:b w:val="false"/>
                <w:i w:val="false"/>
                <w:color w:val="000000"/>
                <w:sz w:val="20"/>
              </w:rPr>
              <w:t xml:space="preserve">
телем) и </w:t>
            </w:r>
          </w:p>
          <w:p>
            <w:pPr>
              <w:spacing w:after="20"/>
              <w:ind w:left="20"/>
              <w:jc w:val="both"/>
            </w:pPr>
            <w:r>
              <w:rPr>
                <w:rFonts w:ascii="Times New Roman"/>
                <w:b w:val="false"/>
                <w:i w:val="false"/>
                <w:color w:val="000000"/>
                <w:sz w:val="20"/>
              </w:rPr>
              <w:t xml:space="preserve">
прогоны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балки, </w:t>
            </w:r>
          </w:p>
          <w:p>
            <w:pPr>
              <w:spacing w:after="20"/>
              <w:ind w:left="20"/>
              <w:jc w:val="both"/>
            </w:pPr>
            <w:r>
              <w:rPr>
                <w:rFonts w:ascii="Times New Roman"/>
                <w:b w:val="false"/>
                <w:i w:val="false"/>
                <w:color w:val="000000"/>
                <w:sz w:val="20"/>
              </w:rPr>
              <w:t xml:space="preserve">
фермы, </w:t>
            </w:r>
          </w:p>
          <w:p>
            <w:pPr>
              <w:spacing w:after="20"/>
              <w:ind w:left="20"/>
              <w:jc w:val="both"/>
            </w:pPr>
            <w:r>
              <w:rPr>
                <w:rFonts w:ascii="Times New Roman"/>
                <w:b w:val="false"/>
                <w:i w:val="false"/>
                <w:color w:val="000000"/>
                <w:sz w:val="20"/>
              </w:rPr>
              <w:t xml:space="preserve">
арки, </w:t>
            </w:r>
          </w:p>
          <w:p>
            <w:pPr>
              <w:spacing w:after="20"/>
              <w:ind w:left="20"/>
              <w:jc w:val="both"/>
            </w:pPr>
            <w:r>
              <w:rPr>
                <w:rFonts w:ascii="Times New Roman"/>
                <w:b w:val="false"/>
                <w:i w:val="false"/>
                <w:color w:val="000000"/>
                <w:sz w:val="20"/>
              </w:rPr>
              <w:t xml:space="preserve">
рамы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150 </w:t>
            </w:r>
          </w:p>
          <w:p>
            <w:pPr>
              <w:spacing w:after="20"/>
              <w:ind w:left="20"/>
              <w:jc w:val="both"/>
            </w:pPr>
            <w:r>
              <w:rPr>
                <w:rFonts w:ascii="Times New Roman"/>
                <w:b w:val="false"/>
                <w:i w:val="false"/>
                <w:color w:val="000000"/>
                <w:sz w:val="20"/>
              </w:rPr>
              <w:t xml:space="preserve">
0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90 </w:t>
            </w:r>
          </w:p>
          <w:p>
            <w:pPr>
              <w:spacing w:after="20"/>
              <w:ind w:left="20"/>
              <w:jc w:val="both"/>
            </w:pPr>
            <w:r>
              <w:rPr>
                <w:rFonts w:ascii="Times New Roman"/>
                <w:b w:val="false"/>
                <w:i w:val="false"/>
                <w:color w:val="000000"/>
                <w:sz w:val="20"/>
              </w:rPr>
              <w:t xml:space="preserve">
0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30 </w:t>
            </w:r>
          </w:p>
          <w:p>
            <w:pPr>
              <w:spacing w:after="20"/>
              <w:ind w:left="20"/>
              <w:jc w:val="both"/>
            </w:pPr>
            <w:r>
              <w:rPr>
                <w:rFonts w:ascii="Times New Roman"/>
                <w:b w:val="false"/>
                <w:i w:val="false"/>
                <w:color w:val="000000"/>
                <w:sz w:val="20"/>
              </w:rPr>
              <w:t xml:space="preserve">
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30 </w:t>
            </w:r>
          </w:p>
          <w:p>
            <w:pPr>
              <w:spacing w:after="20"/>
              <w:ind w:left="20"/>
              <w:jc w:val="both"/>
            </w:pPr>
            <w:r>
              <w:rPr>
                <w:rFonts w:ascii="Times New Roman"/>
                <w:b w:val="false"/>
                <w:i w:val="false"/>
                <w:color w:val="000000"/>
                <w:sz w:val="20"/>
              </w:rPr>
              <w:t xml:space="preserve">
0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150 </w:t>
            </w:r>
          </w:p>
          <w:p>
            <w:pPr>
              <w:spacing w:after="20"/>
              <w:ind w:left="20"/>
              <w:jc w:val="both"/>
            </w:pPr>
            <w:r>
              <w:rPr>
                <w:rFonts w:ascii="Times New Roman"/>
                <w:b w:val="false"/>
                <w:i w:val="false"/>
                <w:color w:val="000000"/>
                <w:sz w:val="20"/>
              </w:rPr>
              <w:t xml:space="preserve">
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 </w:t>
            </w:r>
          </w:p>
          <w:p>
            <w:pPr>
              <w:spacing w:after="20"/>
              <w:ind w:left="20"/>
              <w:jc w:val="both"/>
            </w:pPr>
            <w:r>
              <w:rPr>
                <w:rFonts w:ascii="Times New Roman"/>
                <w:b w:val="false"/>
                <w:i w:val="false"/>
                <w:color w:val="000000"/>
                <w:sz w:val="20"/>
              </w:rPr>
              <w:t xml:space="preserve">
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 </w:t>
            </w:r>
          </w:p>
          <w:p>
            <w:pPr>
              <w:spacing w:after="20"/>
              <w:ind w:left="20"/>
              <w:jc w:val="both"/>
            </w:pPr>
            <w:r>
              <w:rPr>
                <w:rFonts w:ascii="Times New Roman"/>
                <w:b w:val="false"/>
                <w:i w:val="false"/>
                <w:color w:val="000000"/>
                <w:sz w:val="20"/>
              </w:rPr>
              <w:t xml:space="preserve">
0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30 </w:t>
            </w:r>
          </w:p>
          <w:p>
            <w:pPr>
              <w:spacing w:after="20"/>
              <w:ind w:left="20"/>
              <w:jc w:val="both"/>
            </w:pPr>
            <w:r>
              <w:rPr>
                <w:rFonts w:ascii="Times New Roman"/>
                <w:b w:val="false"/>
                <w:i w:val="false"/>
                <w:color w:val="000000"/>
                <w:sz w:val="20"/>
              </w:rPr>
              <w:t xml:space="preserve">
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30 </w:t>
            </w:r>
          </w:p>
          <w:p>
            <w:pPr>
              <w:spacing w:after="20"/>
              <w:ind w:left="20"/>
              <w:jc w:val="both"/>
            </w:pPr>
            <w:r>
              <w:rPr>
                <w:rFonts w:ascii="Times New Roman"/>
                <w:b w:val="false"/>
                <w:i w:val="false"/>
                <w:color w:val="000000"/>
                <w:sz w:val="20"/>
              </w:rPr>
              <w:t xml:space="preserve">
0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120 </w:t>
            </w:r>
          </w:p>
          <w:p>
            <w:pPr>
              <w:spacing w:after="20"/>
              <w:ind w:left="20"/>
              <w:jc w:val="both"/>
            </w:pPr>
            <w:r>
              <w:rPr>
                <w:rFonts w:ascii="Times New Roman"/>
                <w:b w:val="false"/>
                <w:i w:val="false"/>
                <w:color w:val="000000"/>
                <w:sz w:val="20"/>
              </w:rPr>
              <w:t xml:space="preserve">
0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 </w:t>
            </w:r>
          </w:p>
          <w:p>
            <w:pPr>
              <w:spacing w:after="20"/>
              <w:ind w:left="20"/>
              <w:jc w:val="both"/>
            </w:pPr>
            <w:r>
              <w:rPr>
                <w:rFonts w:ascii="Times New Roman"/>
                <w:b w:val="false"/>
                <w:i w:val="false"/>
                <w:color w:val="000000"/>
                <w:sz w:val="20"/>
              </w:rPr>
              <w:t xml:space="preserve">
0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120 </w:t>
            </w:r>
          </w:p>
          <w:p>
            <w:pPr>
              <w:spacing w:after="20"/>
              <w:ind w:left="20"/>
              <w:jc w:val="both"/>
            </w:pPr>
            <w:r>
              <w:rPr>
                <w:rFonts w:ascii="Times New Roman"/>
                <w:b w:val="false"/>
                <w:i w:val="false"/>
                <w:color w:val="000000"/>
                <w:sz w:val="20"/>
              </w:rPr>
              <w:t xml:space="preserve">
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 </w:t>
            </w:r>
          </w:p>
          <w:p>
            <w:pPr>
              <w:spacing w:after="20"/>
              <w:ind w:left="20"/>
              <w:jc w:val="both"/>
            </w:pPr>
            <w:r>
              <w:rPr>
                <w:rFonts w:ascii="Times New Roman"/>
                <w:b w:val="false"/>
                <w:i w:val="false"/>
                <w:color w:val="000000"/>
                <w:sz w:val="20"/>
              </w:rPr>
              <w:t xml:space="preserve">
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45 </w:t>
            </w:r>
          </w:p>
          <w:p>
            <w:pPr>
              <w:spacing w:after="20"/>
              <w:ind w:left="20"/>
              <w:jc w:val="both"/>
            </w:pPr>
            <w:r>
              <w:rPr>
                <w:rFonts w:ascii="Times New Roman"/>
                <w:b w:val="false"/>
                <w:i w:val="false"/>
                <w:color w:val="000000"/>
                <w:sz w:val="20"/>
              </w:rPr>
              <w:t xml:space="preserve">
0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120 </w:t>
            </w:r>
          </w:p>
          <w:p>
            <w:pPr>
              <w:spacing w:after="20"/>
              <w:ind w:left="20"/>
              <w:jc w:val="both"/>
            </w:pPr>
            <w:r>
              <w:rPr>
                <w:rFonts w:ascii="Times New Roman"/>
                <w:b w:val="false"/>
                <w:i w:val="false"/>
                <w:color w:val="000000"/>
                <w:sz w:val="20"/>
              </w:rPr>
              <w:t xml:space="preserve">
0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 </w:t>
            </w:r>
          </w:p>
          <w:p>
            <w:pPr>
              <w:spacing w:after="20"/>
              <w:ind w:left="20"/>
              <w:jc w:val="both"/>
            </w:pPr>
            <w:r>
              <w:rPr>
                <w:rFonts w:ascii="Times New Roman"/>
                <w:b w:val="false"/>
                <w:i w:val="false"/>
                <w:color w:val="000000"/>
                <w:sz w:val="20"/>
              </w:rPr>
              <w:t xml:space="preserve">
0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r>
              <w:rPr>
                <w:rFonts w:ascii="Times New Roman"/>
                <w:b w:val="false"/>
                <w:i w:val="false"/>
                <w:color w:val="000000"/>
                <w:sz w:val="20"/>
              </w:rPr>
              <w:t xml:space="preserve">; </w:t>
            </w:r>
            <w:r>
              <w:rPr>
                <w:rFonts w:ascii="Times New Roman"/>
                <w:b w:val="false"/>
                <w:i w:val="false"/>
                <w:color w:val="000000"/>
                <w:sz w:val="20"/>
                <w:u w:val="single"/>
              </w:rPr>
              <w:t xml:space="preserve">30 </w:t>
            </w:r>
          </w:p>
          <w:p>
            <w:pPr>
              <w:spacing w:after="20"/>
              <w:ind w:left="20"/>
              <w:jc w:val="both"/>
            </w:pPr>
            <w:r>
              <w:rPr>
                <w:rFonts w:ascii="Times New Roman"/>
                <w:b w:val="false"/>
                <w:i w:val="false"/>
                <w:color w:val="000000"/>
                <w:sz w:val="20"/>
              </w:rPr>
              <w:t xml:space="preserve">
0   40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120 </w:t>
            </w:r>
          </w:p>
          <w:p>
            <w:pPr>
              <w:spacing w:after="20"/>
              <w:ind w:left="20"/>
              <w:jc w:val="both"/>
            </w:pPr>
            <w:r>
              <w:rPr>
                <w:rFonts w:ascii="Times New Roman"/>
                <w:b w:val="false"/>
                <w:i w:val="false"/>
                <w:color w:val="000000"/>
                <w:sz w:val="20"/>
              </w:rPr>
              <w:t xml:space="preserve">
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 </w:t>
            </w:r>
          </w:p>
          <w:p>
            <w:pPr>
              <w:spacing w:after="20"/>
              <w:ind w:left="20"/>
              <w:jc w:val="both"/>
            </w:pPr>
            <w:r>
              <w:rPr>
                <w:rFonts w:ascii="Times New Roman"/>
                <w:b w:val="false"/>
                <w:i w:val="false"/>
                <w:color w:val="000000"/>
                <w:sz w:val="20"/>
              </w:rPr>
              <w:t xml:space="preserve">
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45 </w:t>
            </w:r>
          </w:p>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IIIа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 </w:t>
            </w:r>
          </w:p>
          <w:p>
            <w:pPr>
              <w:spacing w:after="20"/>
              <w:ind w:left="20"/>
              <w:jc w:val="both"/>
            </w:pPr>
            <w:r>
              <w:rPr>
                <w:rFonts w:ascii="Times New Roman"/>
                <w:b w:val="false"/>
                <w:i w:val="false"/>
                <w:color w:val="000000"/>
                <w:sz w:val="20"/>
              </w:rPr>
              <w:t xml:space="preserve">
0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20 </w:t>
            </w:r>
          </w:p>
          <w:p>
            <w:pPr>
              <w:spacing w:after="20"/>
              <w:ind w:left="20"/>
              <w:jc w:val="both"/>
            </w:pPr>
            <w:r>
              <w:rPr>
                <w:rFonts w:ascii="Times New Roman"/>
                <w:b w:val="false"/>
                <w:i w:val="false"/>
                <w:color w:val="000000"/>
                <w:sz w:val="20"/>
              </w:rPr>
              <w:t xml:space="preserve">
0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 </w:t>
            </w:r>
          </w:p>
          <w:p>
            <w:pPr>
              <w:spacing w:after="20"/>
              <w:ind w:left="20"/>
              <w:jc w:val="both"/>
            </w:pPr>
            <w:r>
              <w:rPr>
                <w:rFonts w:ascii="Times New Roman"/>
                <w:b w:val="false"/>
                <w:i w:val="false"/>
                <w:color w:val="000000"/>
                <w:sz w:val="20"/>
              </w:rPr>
              <w:t xml:space="preserve">
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25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IIIб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 </w:t>
            </w:r>
          </w:p>
          <w:p>
            <w:pPr>
              <w:spacing w:after="20"/>
              <w:ind w:left="20"/>
              <w:jc w:val="both"/>
            </w:pPr>
            <w:r>
              <w:rPr>
                <w:rFonts w:ascii="Times New Roman"/>
                <w:b w:val="false"/>
                <w:i w:val="false"/>
                <w:color w:val="000000"/>
                <w:sz w:val="20"/>
              </w:rPr>
              <w:t xml:space="preserve">
40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30 </w:t>
            </w:r>
          </w:p>
          <w:p>
            <w:pPr>
              <w:spacing w:after="20"/>
              <w:ind w:left="20"/>
              <w:jc w:val="both"/>
            </w:pPr>
            <w:r>
              <w:rPr>
                <w:rFonts w:ascii="Times New Roman"/>
                <w:b w:val="false"/>
                <w:i w:val="false"/>
                <w:color w:val="000000"/>
                <w:sz w:val="20"/>
              </w:rPr>
              <w:t xml:space="preserve">
40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r>
              <w:rPr>
                <w:rFonts w:ascii="Times New Roman"/>
                <w:b w:val="false"/>
                <w:i w:val="false"/>
                <w:color w:val="000000"/>
                <w:sz w:val="20"/>
              </w:rPr>
              <w:t xml:space="preserve">; </w:t>
            </w:r>
            <w:r>
              <w:rPr>
                <w:rFonts w:ascii="Times New Roman"/>
                <w:b w:val="false"/>
                <w:i w:val="false"/>
                <w:color w:val="000000"/>
                <w:sz w:val="20"/>
                <w:u w:val="single"/>
              </w:rPr>
              <w:t xml:space="preserve">30 </w:t>
            </w:r>
          </w:p>
          <w:p>
            <w:pPr>
              <w:spacing w:after="20"/>
              <w:ind w:left="20"/>
              <w:jc w:val="both"/>
            </w:pPr>
            <w:r>
              <w:rPr>
                <w:rFonts w:ascii="Times New Roman"/>
                <w:b w:val="false"/>
                <w:i w:val="false"/>
                <w:color w:val="000000"/>
                <w:sz w:val="20"/>
              </w:rPr>
              <w:t xml:space="preserve">
0   40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 </w:t>
            </w:r>
          </w:p>
          <w:p>
            <w:pPr>
              <w:spacing w:after="20"/>
              <w:ind w:left="20"/>
              <w:jc w:val="both"/>
            </w:pPr>
            <w:r>
              <w:rPr>
                <w:rFonts w:ascii="Times New Roman"/>
                <w:b w:val="false"/>
                <w:i w:val="false"/>
                <w:color w:val="000000"/>
                <w:sz w:val="20"/>
              </w:rPr>
              <w:t xml:space="preserve">
40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45 </w:t>
            </w:r>
          </w:p>
          <w:p>
            <w:pPr>
              <w:spacing w:after="20"/>
              <w:ind w:left="20"/>
              <w:jc w:val="both"/>
            </w:pPr>
            <w:r>
              <w:rPr>
                <w:rFonts w:ascii="Times New Roman"/>
                <w:b w:val="false"/>
                <w:i w:val="false"/>
                <w:color w:val="000000"/>
                <w:sz w:val="20"/>
              </w:rPr>
              <w:t xml:space="preserve">
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45 </w:t>
            </w:r>
          </w:p>
          <w:p>
            <w:pPr>
              <w:spacing w:after="20"/>
              <w:ind w:left="20"/>
              <w:jc w:val="both"/>
            </w:pPr>
            <w:r>
              <w:rPr>
                <w:rFonts w:ascii="Times New Roman"/>
                <w:b w:val="false"/>
                <w:i w:val="false"/>
                <w:color w:val="000000"/>
                <w:sz w:val="20"/>
              </w:rPr>
              <w:t xml:space="preserve">
25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r>
              <w:rPr>
                <w:rFonts w:ascii="Times New Roman"/>
                <w:b w:val="false"/>
                <w:i w:val="false"/>
                <w:color w:val="000000"/>
                <w:sz w:val="20"/>
              </w:rPr>
              <w:t xml:space="preserve">;  </w:t>
            </w:r>
            <w:r>
              <w:rPr>
                <w:rFonts w:ascii="Times New Roman"/>
                <w:b w:val="false"/>
                <w:i w:val="false"/>
                <w:color w:val="000000"/>
                <w:sz w:val="20"/>
                <w:u w:val="single"/>
              </w:rPr>
              <w:t xml:space="preserve">30 </w:t>
            </w:r>
          </w:p>
          <w:p>
            <w:pPr>
              <w:spacing w:after="20"/>
              <w:ind w:left="20"/>
              <w:jc w:val="both"/>
            </w:pPr>
            <w:r>
              <w:rPr>
                <w:rFonts w:ascii="Times New Roman"/>
                <w:b w:val="false"/>
                <w:i w:val="false"/>
                <w:color w:val="000000"/>
                <w:sz w:val="20"/>
              </w:rPr>
              <w:t xml:space="preserve">
0 25(40)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45 </w:t>
            </w:r>
          </w:p>
          <w:p>
            <w:pPr>
              <w:spacing w:after="20"/>
              <w:ind w:left="20"/>
              <w:jc w:val="both"/>
            </w:pPr>
            <w:r>
              <w:rPr>
                <w:rFonts w:ascii="Times New Roman"/>
                <w:b w:val="false"/>
                <w:i w:val="false"/>
                <w:color w:val="000000"/>
                <w:sz w:val="20"/>
              </w:rPr>
              <w:t xml:space="preserve">
25(40)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30 </w:t>
            </w:r>
          </w:p>
          <w:p>
            <w:pPr>
              <w:spacing w:after="20"/>
              <w:ind w:left="20"/>
              <w:jc w:val="both"/>
            </w:pPr>
            <w:r>
              <w:rPr>
                <w:rFonts w:ascii="Times New Roman"/>
                <w:b w:val="false"/>
                <w:i w:val="false"/>
                <w:color w:val="000000"/>
                <w:sz w:val="20"/>
              </w:rPr>
              <w:t xml:space="preserve">
40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25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IVa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н. н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н. н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Примечания: </w:t>
            </w:r>
          </w:p>
          <w:p>
            <w:pPr>
              <w:spacing w:after="20"/>
              <w:ind w:left="20"/>
              <w:jc w:val="both"/>
            </w:pPr>
            <w:r>
              <w:rPr>
                <w:rFonts w:ascii="Times New Roman"/>
                <w:b w:val="false"/>
                <w:i w:val="false"/>
                <w:color w:val="000000"/>
                <w:sz w:val="20"/>
              </w:rPr>
              <w:t xml:space="preserve">
1. В скобках приведены распространения огня для вертикальных и наклонных участков </w:t>
            </w:r>
          </w:p>
          <w:p>
            <w:pPr>
              <w:spacing w:after="20"/>
              <w:ind w:left="20"/>
              <w:jc w:val="both"/>
            </w:pPr>
            <w:r>
              <w:rPr>
                <w:rFonts w:ascii="Times New Roman"/>
                <w:b w:val="false"/>
                <w:i w:val="false"/>
                <w:color w:val="000000"/>
                <w:sz w:val="20"/>
              </w:rPr>
              <w:t xml:space="preserve">
конструкций; </w:t>
            </w:r>
          </w:p>
          <w:p>
            <w:pPr>
              <w:spacing w:after="20"/>
              <w:ind w:left="20"/>
              <w:jc w:val="both"/>
            </w:pPr>
            <w:r>
              <w:rPr>
                <w:rFonts w:ascii="Times New Roman"/>
                <w:b w:val="false"/>
                <w:i w:val="false"/>
                <w:color w:val="000000"/>
                <w:sz w:val="20"/>
              </w:rPr>
              <w:t xml:space="preserve">
2. Сокращение "н.н." означает, что показатель не нормируется. </w:t>
            </w:r>
          </w:p>
        </w:tc>
      </w:tr>
    </w:tbl>
    <w:p>
      <w:pPr>
        <w:spacing w:after="0"/>
        <w:ind w:left="0"/>
        <w:jc w:val="left"/>
      </w:pPr>
    </w:p>
    <w:p>
      <w:pPr>
        <w:spacing w:after="0"/>
        <w:ind w:left="0"/>
        <w:jc w:val="both"/>
      </w:pPr>
      <w:r>
        <w:rPr>
          <w:rFonts w:ascii="Times New Roman"/>
          <w:b w:val="false"/>
          <w:i w:val="false"/>
          <w:color w:val="000000"/>
          <w:sz w:val="28"/>
        </w:rPr>
        <w:t xml:space="preserve">
      Таблица 2 </w:t>
      </w:r>
    </w:p>
    <w:bookmarkStart w:name="z1579" w:id="1558"/>
    <w:p>
      <w:pPr>
        <w:spacing w:after="0"/>
        <w:ind w:left="0"/>
        <w:jc w:val="left"/>
      </w:pPr>
      <w:r>
        <w:rPr>
          <w:rFonts w:ascii="Times New Roman"/>
          <w:b/>
          <w:i w:val="false"/>
          <w:color w:val="000000"/>
        </w:rPr>
        <w:t xml:space="preserve">  Соответствие класса конструктивной пожарной опасности</w:t>
      </w:r>
      <w:r>
        <w:br/>
      </w:r>
      <w:r>
        <w:rPr>
          <w:rFonts w:ascii="Times New Roman"/>
          <w:b/>
          <w:i w:val="false"/>
          <w:color w:val="000000"/>
        </w:rPr>
        <w:t>и классов пожарной опасности строительных конструкций</w:t>
      </w:r>
      <w:r>
        <w:br/>
      </w:r>
      <w:r>
        <w:rPr>
          <w:rFonts w:ascii="Times New Roman"/>
          <w:b/>
          <w:i w:val="false"/>
          <w:color w:val="000000"/>
        </w:rPr>
        <w:t>зданий, сооружений и пожарных отсеков</w:t>
      </w:r>
    </w:p>
    <w:bookmarkEnd w:id="1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2203"/>
        <w:gridCol w:w="2019"/>
        <w:gridCol w:w="2019"/>
        <w:gridCol w:w="2020"/>
        <w:gridCol w:w="2020"/>
      </w:tblGrid>
      <w:tr>
        <w:trPr>
          <w:trHeight w:val="30" w:hRule="atLeast"/>
        </w:trPr>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p>
            <w:pPr>
              <w:spacing w:after="20"/>
              <w:ind w:left="20"/>
              <w:jc w:val="both"/>
            </w:pPr>
            <w:r>
              <w:rPr>
                <w:rFonts w:ascii="Times New Roman"/>
                <w:b w:val="false"/>
                <w:i w:val="false"/>
                <w:color w:val="000000"/>
                <w:sz w:val="20"/>
              </w:rPr>
              <w:t xml:space="preserve">
конструктивной </w:t>
            </w:r>
          </w:p>
          <w:p>
            <w:pPr>
              <w:spacing w:after="20"/>
              <w:ind w:left="20"/>
              <w:jc w:val="both"/>
            </w:pPr>
            <w:r>
              <w:rPr>
                <w:rFonts w:ascii="Times New Roman"/>
                <w:b w:val="false"/>
                <w:i w:val="false"/>
                <w:color w:val="000000"/>
                <w:sz w:val="20"/>
              </w:rPr>
              <w:t xml:space="preserve">
пожарной </w:t>
            </w:r>
          </w:p>
          <w:p>
            <w:pPr>
              <w:spacing w:after="20"/>
              <w:ind w:left="20"/>
              <w:jc w:val="both"/>
            </w:pPr>
            <w:r>
              <w:rPr>
                <w:rFonts w:ascii="Times New Roman"/>
                <w:b w:val="false"/>
                <w:i w:val="false"/>
                <w:color w:val="000000"/>
                <w:sz w:val="20"/>
              </w:rPr>
              <w:t xml:space="preserve">
опасности </w:t>
            </w:r>
          </w:p>
          <w:p>
            <w:pPr>
              <w:spacing w:after="20"/>
              <w:ind w:left="20"/>
              <w:jc w:val="both"/>
            </w:pPr>
            <w:r>
              <w:rPr>
                <w:rFonts w:ascii="Times New Roman"/>
                <w:b w:val="false"/>
                <w:i w:val="false"/>
                <w:color w:val="000000"/>
                <w:sz w:val="20"/>
              </w:rPr>
              <w:t xml:space="preserve">
здания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пожарной опасности строительных конструкций, </w:t>
            </w:r>
          </w:p>
          <w:p>
            <w:pPr>
              <w:spacing w:after="20"/>
              <w:ind w:left="20"/>
              <w:jc w:val="both"/>
            </w:pPr>
            <w:r>
              <w:rPr>
                <w:rFonts w:ascii="Times New Roman"/>
                <w:b w:val="false"/>
                <w:i w:val="false"/>
                <w:color w:val="000000"/>
                <w:sz w:val="20"/>
              </w:rPr>
              <w:t xml:space="preserve">
не ниже </w:t>
            </w:r>
          </w:p>
        </w:tc>
      </w:tr>
      <w:tr>
        <w:trPr>
          <w:trHeight w:val="3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Несущие </w:t>
            </w:r>
          </w:p>
          <w:p>
            <w:pPr>
              <w:spacing w:after="20"/>
              <w:ind w:left="20"/>
              <w:jc w:val="both"/>
            </w:pPr>
            <w:r>
              <w:rPr>
                <w:rFonts w:ascii="Times New Roman"/>
                <w:b w:val="false"/>
                <w:i w:val="false"/>
                <w:color w:val="000000"/>
                <w:sz w:val="20"/>
              </w:rPr>
              <w:t xml:space="preserve">
стержневые </w:t>
            </w:r>
          </w:p>
          <w:p>
            <w:pPr>
              <w:spacing w:after="20"/>
              <w:ind w:left="20"/>
              <w:jc w:val="both"/>
            </w:pPr>
            <w:r>
              <w:rPr>
                <w:rFonts w:ascii="Times New Roman"/>
                <w:b w:val="false"/>
                <w:i w:val="false"/>
                <w:color w:val="000000"/>
                <w:sz w:val="20"/>
              </w:rPr>
              <w:t xml:space="preserve">
элементы </w:t>
            </w:r>
          </w:p>
          <w:p>
            <w:pPr>
              <w:spacing w:after="20"/>
              <w:ind w:left="20"/>
              <w:jc w:val="both"/>
            </w:pPr>
            <w:r>
              <w:rPr>
                <w:rFonts w:ascii="Times New Roman"/>
                <w:b w:val="false"/>
                <w:i w:val="false"/>
                <w:color w:val="000000"/>
                <w:sz w:val="20"/>
              </w:rPr>
              <w:t xml:space="preserve">
(колонны, </w:t>
            </w:r>
          </w:p>
          <w:p>
            <w:pPr>
              <w:spacing w:after="20"/>
              <w:ind w:left="20"/>
              <w:jc w:val="both"/>
            </w:pPr>
            <w:r>
              <w:rPr>
                <w:rFonts w:ascii="Times New Roman"/>
                <w:b w:val="false"/>
                <w:i w:val="false"/>
                <w:color w:val="000000"/>
                <w:sz w:val="20"/>
              </w:rPr>
              <w:t xml:space="preserve">
ригели, </w:t>
            </w:r>
          </w:p>
          <w:p>
            <w:pPr>
              <w:spacing w:after="20"/>
              <w:ind w:left="20"/>
              <w:jc w:val="both"/>
            </w:pPr>
            <w:r>
              <w:rPr>
                <w:rFonts w:ascii="Times New Roman"/>
                <w:b w:val="false"/>
                <w:i w:val="false"/>
                <w:color w:val="000000"/>
                <w:sz w:val="20"/>
              </w:rPr>
              <w:t xml:space="preserve">
фермы)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Стены </w:t>
            </w:r>
          </w:p>
          <w:p>
            <w:pPr>
              <w:spacing w:after="20"/>
              <w:ind w:left="20"/>
              <w:jc w:val="both"/>
            </w:pPr>
            <w:r>
              <w:rPr>
                <w:rFonts w:ascii="Times New Roman"/>
                <w:b w:val="false"/>
                <w:i w:val="false"/>
                <w:color w:val="000000"/>
                <w:sz w:val="20"/>
              </w:rPr>
              <w:t xml:space="preserve">
наружные </w:t>
            </w:r>
          </w:p>
          <w:p>
            <w:pPr>
              <w:spacing w:after="20"/>
              <w:ind w:left="20"/>
              <w:jc w:val="both"/>
            </w:pPr>
            <w:r>
              <w:rPr>
                <w:rFonts w:ascii="Times New Roman"/>
                <w:b w:val="false"/>
                <w:i w:val="false"/>
                <w:color w:val="000000"/>
                <w:sz w:val="20"/>
              </w:rPr>
              <w:t xml:space="preserve">
с внешней </w:t>
            </w:r>
          </w:p>
          <w:p>
            <w:pPr>
              <w:spacing w:after="20"/>
              <w:ind w:left="20"/>
              <w:jc w:val="both"/>
            </w:pPr>
            <w:r>
              <w:rPr>
                <w:rFonts w:ascii="Times New Roman"/>
                <w:b w:val="false"/>
                <w:i w:val="false"/>
                <w:color w:val="000000"/>
                <w:sz w:val="20"/>
              </w:rPr>
              <w:t xml:space="preserve">
стороны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Стены, </w:t>
            </w:r>
          </w:p>
          <w:p>
            <w:pPr>
              <w:spacing w:after="20"/>
              <w:ind w:left="20"/>
              <w:jc w:val="both"/>
            </w:pPr>
            <w:r>
              <w:rPr>
                <w:rFonts w:ascii="Times New Roman"/>
                <w:b w:val="false"/>
                <w:i w:val="false"/>
                <w:color w:val="000000"/>
                <w:sz w:val="20"/>
              </w:rPr>
              <w:t xml:space="preserve">
перегородки, </w:t>
            </w:r>
          </w:p>
          <w:p>
            <w:pPr>
              <w:spacing w:after="20"/>
              <w:ind w:left="20"/>
              <w:jc w:val="both"/>
            </w:pPr>
            <w:r>
              <w:rPr>
                <w:rFonts w:ascii="Times New Roman"/>
                <w:b w:val="false"/>
                <w:i w:val="false"/>
                <w:color w:val="000000"/>
                <w:sz w:val="20"/>
              </w:rPr>
              <w:t xml:space="preserve">
перекрытия и </w:t>
            </w:r>
          </w:p>
          <w:p>
            <w:pPr>
              <w:spacing w:after="20"/>
              <w:ind w:left="20"/>
              <w:jc w:val="both"/>
            </w:pPr>
            <w:r>
              <w:rPr>
                <w:rFonts w:ascii="Times New Roman"/>
                <w:b w:val="false"/>
                <w:i w:val="false"/>
                <w:color w:val="000000"/>
                <w:sz w:val="20"/>
              </w:rPr>
              <w:t xml:space="preserve">
бесчердачные </w:t>
            </w:r>
          </w:p>
          <w:p>
            <w:pPr>
              <w:spacing w:after="20"/>
              <w:ind w:left="20"/>
              <w:jc w:val="both"/>
            </w:pPr>
            <w:r>
              <w:rPr>
                <w:rFonts w:ascii="Times New Roman"/>
                <w:b w:val="false"/>
                <w:i w:val="false"/>
                <w:color w:val="000000"/>
                <w:sz w:val="20"/>
              </w:rPr>
              <w:t xml:space="preserve">
покрытия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Стены </w:t>
            </w:r>
          </w:p>
          <w:p>
            <w:pPr>
              <w:spacing w:after="20"/>
              <w:ind w:left="20"/>
              <w:jc w:val="both"/>
            </w:pPr>
            <w:r>
              <w:rPr>
                <w:rFonts w:ascii="Times New Roman"/>
                <w:b w:val="false"/>
                <w:i w:val="false"/>
                <w:color w:val="000000"/>
                <w:sz w:val="20"/>
              </w:rPr>
              <w:t xml:space="preserve">
лестничных </w:t>
            </w:r>
          </w:p>
          <w:p>
            <w:pPr>
              <w:spacing w:after="20"/>
              <w:ind w:left="20"/>
              <w:jc w:val="both"/>
            </w:pPr>
            <w:r>
              <w:rPr>
                <w:rFonts w:ascii="Times New Roman"/>
                <w:b w:val="false"/>
                <w:i w:val="false"/>
                <w:color w:val="000000"/>
                <w:sz w:val="20"/>
              </w:rPr>
              <w:t xml:space="preserve">
клеток и </w:t>
            </w:r>
          </w:p>
          <w:p>
            <w:pPr>
              <w:spacing w:after="20"/>
              <w:ind w:left="20"/>
              <w:jc w:val="both"/>
            </w:pPr>
            <w:r>
              <w:rPr>
                <w:rFonts w:ascii="Times New Roman"/>
                <w:b w:val="false"/>
                <w:i w:val="false"/>
                <w:color w:val="000000"/>
                <w:sz w:val="20"/>
              </w:rPr>
              <w:t xml:space="preserve">
противо- </w:t>
            </w:r>
          </w:p>
          <w:p>
            <w:pPr>
              <w:spacing w:after="20"/>
              <w:ind w:left="20"/>
              <w:jc w:val="both"/>
            </w:pPr>
            <w:r>
              <w:rPr>
                <w:rFonts w:ascii="Times New Roman"/>
                <w:b w:val="false"/>
                <w:i w:val="false"/>
                <w:color w:val="000000"/>
                <w:sz w:val="20"/>
              </w:rPr>
              <w:t xml:space="preserve">
пожарные </w:t>
            </w:r>
          </w:p>
          <w:p>
            <w:pPr>
              <w:spacing w:after="20"/>
              <w:ind w:left="20"/>
              <w:jc w:val="both"/>
            </w:pPr>
            <w:r>
              <w:rPr>
                <w:rFonts w:ascii="Times New Roman"/>
                <w:b w:val="false"/>
                <w:i w:val="false"/>
                <w:color w:val="000000"/>
                <w:sz w:val="20"/>
              </w:rPr>
              <w:t xml:space="preserve">
преграды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Марши и </w:t>
            </w:r>
          </w:p>
          <w:p>
            <w:pPr>
              <w:spacing w:after="20"/>
              <w:ind w:left="20"/>
              <w:jc w:val="both"/>
            </w:pPr>
            <w:r>
              <w:rPr>
                <w:rFonts w:ascii="Times New Roman"/>
                <w:b w:val="false"/>
                <w:i w:val="false"/>
                <w:color w:val="000000"/>
                <w:sz w:val="20"/>
              </w:rPr>
              <w:t xml:space="preserve">
площадки </w:t>
            </w:r>
          </w:p>
          <w:p>
            <w:pPr>
              <w:spacing w:after="20"/>
              <w:ind w:left="20"/>
              <w:jc w:val="both"/>
            </w:pPr>
            <w:r>
              <w:rPr>
                <w:rFonts w:ascii="Times New Roman"/>
                <w:b w:val="false"/>
                <w:i w:val="false"/>
                <w:color w:val="000000"/>
                <w:sz w:val="20"/>
              </w:rPr>
              <w:t xml:space="preserve">
лестниц в </w:t>
            </w:r>
          </w:p>
          <w:p>
            <w:pPr>
              <w:spacing w:after="20"/>
              <w:ind w:left="20"/>
              <w:jc w:val="both"/>
            </w:pPr>
            <w:r>
              <w:rPr>
                <w:rFonts w:ascii="Times New Roman"/>
                <w:b w:val="false"/>
                <w:i w:val="false"/>
                <w:color w:val="000000"/>
                <w:sz w:val="20"/>
              </w:rPr>
              <w:t xml:space="preserve">
лестничных </w:t>
            </w:r>
          </w:p>
          <w:p>
            <w:pPr>
              <w:spacing w:after="20"/>
              <w:ind w:left="20"/>
              <w:jc w:val="both"/>
            </w:pPr>
            <w:r>
              <w:rPr>
                <w:rFonts w:ascii="Times New Roman"/>
                <w:b w:val="false"/>
                <w:i w:val="false"/>
                <w:color w:val="000000"/>
                <w:sz w:val="20"/>
              </w:rPr>
              <w:t xml:space="preserve">
клетках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С0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С1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С2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К3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К3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К3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к пожарной безопасности" </w:t>
            </w:r>
          </w:p>
        </w:tc>
      </w:tr>
    </w:tbl>
    <w:bookmarkStart w:name="z1580" w:id="1559"/>
    <w:p>
      <w:pPr>
        <w:spacing w:after="0"/>
        <w:ind w:left="0"/>
        <w:jc w:val="left"/>
      </w:pPr>
      <w:r>
        <w:rPr>
          <w:rFonts w:ascii="Times New Roman"/>
          <w:b/>
          <w:i w:val="false"/>
          <w:color w:val="000000"/>
        </w:rPr>
        <w:t xml:space="preserve">  Расход воды из магистральных и кольцевых линий</w:t>
      </w:r>
      <w:r>
        <w:br/>
      </w:r>
      <w:r>
        <w:rPr>
          <w:rFonts w:ascii="Times New Roman"/>
          <w:b/>
          <w:i w:val="false"/>
          <w:color w:val="000000"/>
        </w:rPr>
        <w:t>водопроводной сети на наружное пожаротушение</w:t>
      </w:r>
      <w:r>
        <w:br/>
      </w:r>
      <w:r>
        <w:rPr>
          <w:rFonts w:ascii="Times New Roman"/>
          <w:b/>
          <w:i w:val="false"/>
          <w:color w:val="000000"/>
        </w:rPr>
        <w:t>в населенном пункте</w:t>
      </w:r>
    </w:p>
    <w:bookmarkEnd w:id="1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5"/>
        <w:gridCol w:w="1217"/>
        <w:gridCol w:w="1890"/>
        <w:gridCol w:w="2568"/>
      </w:tblGrid>
      <w:tr>
        <w:trPr>
          <w:trHeight w:val="30" w:hRule="atLeast"/>
        </w:trPr>
        <w:tc>
          <w:tcPr>
            <w:tcW w:w="6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жителей в </w:t>
            </w:r>
          </w:p>
          <w:p>
            <w:pPr>
              <w:spacing w:after="20"/>
              <w:ind w:left="20"/>
              <w:jc w:val="both"/>
            </w:pPr>
            <w:r>
              <w:rPr>
                <w:rFonts w:ascii="Times New Roman"/>
                <w:b w:val="false"/>
                <w:i w:val="false"/>
                <w:color w:val="000000"/>
                <w:sz w:val="20"/>
              </w:rPr>
              <w:t xml:space="preserve">
населенном пункте, </w:t>
            </w:r>
          </w:p>
          <w:p>
            <w:pPr>
              <w:spacing w:after="20"/>
              <w:ind w:left="20"/>
              <w:jc w:val="both"/>
            </w:pPr>
            <w:r>
              <w:rPr>
                <w:rFonts w:ascii="Times New Roman"/>
                <w:b w:val="false"/>
                <w:i w:val="false"/>
                <w:color w:val="000000"/>
                <w:sz w:val="20"/>
              </w:rPr>
              <w:t xml:space="preserve">
(тысяч человек) </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Расчетное </w:t>
            </w:r>
          </w:p>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xml:space="preserve">
одновременных </w:t>
            </w:r>
          </w:p>
          <w:p>
            <w:pPr>
              <w:spacing w:after="20"/>
              <w:ind w:left="20"/>
              <w:jc w:val="both"/>
            </w:pPr>
            <w:r>
              <w:rPr>
                <w:rFonts w:ascii="Times New Roman"/>
                <w:b w:val="false"/>
                <w:i w:val="false"/>
                <w:color w:val="000000"/>
                <w:sz w:val="20"/>
              </w:rPr>
              <w:t xml:space="preserve">
пожаров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воды на наружное </w:t>
            </w:r>
          </w:p>
          <w:p>
            <w:pPr>
              <w:spacing w:after="20"/>
              <w:ind w:left="20"/>
              <w:jc w:val="both"/>
            </w:pPr>
            <w:r>
              <w:rPr>
                <w:rFonts w:ascii="Times New Roman"/>
                <w:b w:val="false"/>
                <w:i w:val="false"/>
                <w:color w:val="000000"/>
                <w:sz w:val="20"/>
              </w:rPr>
              <w:t xml:space="preserve">
пожаротушение в населенном пункте </w:t>
            </w:r>
          </w:p>
          <w:p>
            <w:pPr>
              <w:spacing w:after="20"/>
              <w:ind w:left="20"/>
              <w:jc w:val="both"/>
            </w:pPr>
            <w:r>
              <w:rPr>
                <w:rFonts w:ascii="Times New Roman"/>
                <w:b w:val="false"/>
                <w:i w:val="false"/>
                <w:color w:val="000000"/>
                <w:sz w:val="20"/>
              </w:rPr>
              <w:t xml:space="preserve">
на один пожар, л/с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застройка зданиями </w:t>
            </w:r>
          </w:p>
          <w:p>
            <w:pPr>
              <w:spacing w:after="20"/>
              <w:ind w:left="20"/>
              <w:jc w:val="both"/>
            </w:pPr>
            <w:r>
              <w:rPr>
                <w:rFonts w:ascii="Times New Roman"/>
                <w:b w:val="false"/>
                <w:i w:val="false"/>
                <w:color w:val="000000"/>
                <w:sz w:val="20"/>
              </w:rPr>
              <w:t xml:space="preserve">
высотой до двух </w:t>
            </w:r>
          </w:p>
          <w:p>
            <w:pPr>
              <w:spacing w:after="20"/>
              <w:ind w:left="20"/>
              <w:jc w:val="both"/>
            </w:pPr>
            <w:r>
              <w:rPr>
                <w:rFonts w:ascii="Times New Roman"/>
                <w:b w:val="false"/>
                <w:i w:val="false"/>
                <w:color w:val="000000"/>
                <w:sz w:val="20"/>
              </w:rPr>
              <w:t xml:space="preserve">
этажей включительно </w:t>
            </w:r>
          </w:p>
          <w:p>
            <w:pPr>
              <w:spacing w:after="20"/>
              <w:ind w:left="20"/>
              <w:jc w:val="both"/>
            </w:pPr>
            <w:r>
              <w:rPr>
                <w:rFonts w:ascii="Times New Roman"/>
                <w:b w:val="false"/>
                <w:i w:val="false"/>
                <w:color w:val="000000"/>
                <w:sz w:val="20"/>
              </w:rPr>
              <w:t xml:space="preserve">
независимо от </w:t>
            </w:r>
          </w:p>
          <w:p>
            <w:pPr>
              <w:spacing w:after="20"/>
              <w:ind w:left="20"/>
              <w:jc w:val="both"/>
            </w:pPr>
            <w:r>
              <w:rPr>
                <w:rFonts w:ascii="Times New Roman"/>
                <w:b w:val="false"/>
                <w:i w:val="false"/>
                <w:color w:val="000000"/>
                <w:sz w:val="20"/>
              </w:rPr>
              <w:t xml:space="preserve">
степени их </w:t>
            </w:r>
          </w:p>
          <w:p>
            <w:pPr>
              <w:spacing w:after="20"/>
              <w:ind w:left="20"/>
              <w:jc w:val="both"/>
            </w:pPr>
            <w:r>
              <w:rPr>
                <w:rFonts w:ascii="Times New Roman"/>
                <w:b w:val="false"/>
                <w:i w:val="false"/>
                <w:color w:val="000000"/>
                <w:sz w:val="20"/>
              </w:rPr>
              <w:t xml:space="preserve">
огнестойкости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застройка зданиями </w:t>
            </w:r>
          </w:p>
          <w:p>
            <w:pPr>
              <w:spacing w:after="20"/>
              <w:ind w:left="20"/>
              <w:jc w:val="both"/>
            </w:pPr>
            <w:r>
              <w:rPr>
                <w:rFonts w:ascii="Times New Roman"/>
                <w:b w:val="false"/>
                <w:i w:val="false"/>
                <w:color w:val="000000"/>
                <w:sz w:val="20"/>
              </w:rPr>
              <w:t xml:space="preserve">
высотой три этажа </w:t>
            </w:r>
          </w:p>
          <w:p>
            <w:pPr>
              <w:spacing w:after="20"/>
              <w:ind w:left="20"/>
              <w:jc w:val="both"/>
            </w:pPr>
            <w:r>
              <w:rPr>
                <w:rFonts w:ascii="Times New Roman"/>
                <w:b w:val="false"/>
                <w:i w:val="false"/>
                <w:color w:val="000000"/>
                <w:sz w:val="20"/>
              </w:rPr>
              <w:t xml:space="preserve">
и выше независимо </w:t>
            </w:r>
          </w:p>
          <w:p>
            <w:pPr>
              <w:spacing w:after="20"/>
              <w:ind w:left="20"/>
              <w:jc w:val="both"/>
            </w:pPr>
            <w:r>
              <w:rPr>
                <w:rFonts w:ascii="Times New Roman"/>
                <w:b w:val="false"/>
                <w:i w:val="false"/>
                <w:color w:val="000000"/>
                <w:sz w:val="20"/>
              </w:rPr>
              <w:t xml:space="preserve">
от степени их </w:t>
            </w:r>
          </w:p>
          <w:p>
            <w:pPr>
              <w:spacing w:after="20"/>
              <w:ind w:left="20"/>
              <w:jc w:val="both"/>
            </w:pPr>
            <w:r>
              <w:rPr>
                <w:rFonts w:ascii="Times New Roman"/>
                <w:b w:val="false"/>
                <w:i w:val="false"/>
                <w:color w:val="000000"/>
                <w:sz w:val="20"/>
              </w:rPr>
              <w:t xml:space="preserve">
огнестойкости </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 до 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5 до 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10 до 25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25 до 50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50 до 100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100 до 200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200 до 300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300 до 400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400 до 500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500 до 600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600 до 700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700 до 800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800 до 1 000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к пожарной безопасности" </w:t>
            </w:r>
          </w:p>
        </w:tc>
      </w:tr>
    </w:tbl>
    <w:bookmarkStart w:name="z1581" w:id="1560"/>
    <w:p>
      <w:pPr>
        <w:spacing w:after="0"/>
        <w:ind w:left="0"/>
        <w:jc w:val="left"/>
      </w:pPr>
      <w:r>
        <w:rPr>
          <w:rFonts w:ascii="Times New Roman"/>
          <w:b/>
          <w:i w:val="false"/>
          <w:color w:val="000000"/>
        </w:rPr>
        <w:t xml:space="preserve">  Расход воды из соединительных и распределительных линий</w:t>
      </w:r>
      <w:r>
        <w:br/>
      </w:r>
      <w:r>
        <w:rPr>
          <w:rFonts w:ascii="Times New Roman"/>
          <w:b/>
          <w:i w:val="false"/>
          <w:color w:val="000000"/>
        </w:rPr>
        <w:t>водопроводной сети на наружное пожаротушение единичных</w:t>
      </w:r>
      <w:r>
        <w:br/>
      </w:r>
      <w:r>
        <w:rPr>
          <w:rFonts w:ascii="Times New Roman"/>
          <w:b/>
          <w:i w:val="false"/>
          <w:color w:val="000000"/>
        </w:rPr>
        <w:t>пожаров в жилых и общественных зданиях</w:t>
      </w:r>
    </w:p>
    <w:bookmarkEnd w:id="1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1964"/>
        <w:gridCol w:w="1446"/>
        <w:gridCol w:w="1705"/>
        <w:gridCol w:w="1705"/>
        <w:gridCol w:w="2225"/>
      </w:tblGrid>
      <w:tr>
        <w:trPr>
          <w:trHeight w:val="30" w:hRule="atLeast"/>
        </w:trPr>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зданий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воды на один пожар, л/с, на наружное </w:t>
            </w:r>
          </w:p>
          <w:p>
            <w:pPr>
              <w:spacing w:after="20"/>
              <w:ind w:left="20"/>
              <w:jc w:val="both"/>
            </w:pPr>
            <w:r>
              <w:rPr>
                <w:rFonts w:ascii="Times New Roman"/>
                <w:b w:val="false"/>
                <w:i w:val="false"/>
                <w:color w:val="000000"/>
                <w:sz w:val="20"/>
              </w:rPr>
              <w:t xml:space="preserve">
пожаротушение жилых и общественных зданий </w:t>
            </w:r>
          </w:p>
          <w:p>
            <w:pPr>
              <w:spacing w:after="20"/>
              <w:ind w:left="20"/>
              <w:jc w:val="both"/>
            </w:pPr>
            <w:r>
              <w:rPr>
                <w:rFonts w:ascii="Times New Roman"/>
                <w:b w:val="false"/>
                <w:i w:val="false"/>
                <w:color w:val="000000"/>
                <w:sz w:val="20"/>
              </w:rPr>
              <w:t xml:space="preserve">
независимо от их степеней огнестойкости при </w:t>
            </w:r>
          </w:p>
          <w:p>
            <w:pPr>
              <w:spacing w:after="20"/>
              <w:ind w:left="20"/>
              <w:jc w:val="both"/>
            </w:pPr>
            <w:r>
              <w:rPr>
                <w:rFonts w:ascii="Times New Roman"/>
                <w:b w:val="false"/>
                <w:i w:val="false"/>
                <w:color w:val="000000"/>
                <w:sz w:val="20"/>
              </w:rPr>
              <w:t xml:space="preserve">
объемах зданий, тыс.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 </w:t>
            </w:r>
          </w:p>
          <w:p>
            <w:pPr>
              <w:spacing w:after="20"/>
              <w:ind w:left="20"/>
              <w:jc w:val="both"/>
            </w:pPr>
            <w:r>
              <w:rPr>
                <w:rFonts w:ascii="Times New Roman"/>
                <w:b w:val="false"/>
                <w:i w:val="false"/>
                <w:color w:val="000000"/>
                <w:sz w:val="20"/>
              </w:rPr>
              <w:t xml:space="preserve">
до 5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5 </w:t>
            </w:r>
          </w:p>
          <w:p>
            <w:pPr>
              <w:spacing w:after="20"/>
              <w:ind w:left="20"/>
              <w:jc w:val="both"/>
            </w:pPr>
            <w:r>
              <w:rPr>
                <w:rFonts w:ascii="Times New Roman"/>
                <w:b w:val="false"/>
                <w:i w:val="false"/>
                <w:color w:val="000000"/>
                <w:sz w:val="20"/>
              </w:rPr>
              <w:t xml:space="preserve">
до 25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25 </w:t>
            </w:r>
          </w:p>
          <w:p>
            <w:pPr>
              <w:spacing w:after="20"/>
              <w:ind w:left="20"/>
              <w:jc w:val="both"/>
            </w:pPr>
            <w:r>
              <w:rPr>
                <w:rFonts w:ascii="Times New Roman"/>
                <w:b w:val="false"/>
                <w:i w:val="false"/>
                <w:color w:val="000000"/>
                <w:sz w:val="20"/>
              </w:rPr>
              <w:t xml:space="preserve">
до 50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50 </w:t>
            </w:r>
          </w:p>
          <w:p>
            <w:pPr>
              <w:spacing w:after="20"/>
              <w:ind w:left="20"/>
              <w:jc w:val="both"/>
            </w:pPr>
            <w:r>
              <w:rPr>
                <w:rFonts w:ascii="Times New Roman"/>
                <w:b w:val="false"/>
                <w:i w:val="false"/>
                <w:color w:val="000000"/>
                <w:sz w:val="20"/>
              </w:rPr>
              <w:t xml:space="preserve">
до 150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Жилые здания односекционные и многосекционные при количестве этажей: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 до 12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12 до 16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16 до 25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Общественные здания при количестве этажей: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 до 6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6 до 12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12 до 16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сельских населенных пунктов расход воды на один пожар — 5 л/с.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к пожарной безопасности" </w:t>
            </w:r>
          </w:p>
        </w:tc>
      </w:tr>
    </w:tbl>
    <w:bookmarkStart w:name="z1582" w:id="1561"/>
    <w:p>
      <w:pPr>
        <w:spacing w:after="0"/>
        <w:ind w:left="0"/>
        <w:jc w:val="left"/>
      </w:pPr>
      <w:r>
        <w:rPr>
          <w:rFonts w:ascii="Times New Roman"/>
          <w:b/>
          <w:i w:val="false"/>
          <w:color w:val="000000"/>
        </w:rPr>
        <w:t xml:space="preserve">  Расход воды на наружное пожаротушение одно- и двухэтажных</w:t>
      </w:r>
      <w:r>
        <w:br/>
      </w:r>
      <w:r>
        <w:rPr>
          <w:rFonts w:ascii="Times New Roman"/>
          <w:b/>
          <w:i w:val="false"/>
          <w:color w:val="000000"/>
        </w:rPr>
        <w:t xml:space="preserve">производственных объектов и одноэтажных складских зданий                                                           Таблица 1 </w:t>
      </w:r>
    </w:p>
    <w:bookmarkEnd w:id="1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872"/>
        <w:gridCol w:w="958"/>
        <w:gridCol w:w="958"/>
        <w:gridCol w:w="1129"/>
        <w:gridCol w:w="1129"/>
        <w:gridCol w:w="1473"/>
        <w:gridCol w:w="1474"/>
        <w:gridCol w:w="1474"/>
      </w:tblGrid>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w:t>
            </w:r>
          </w:p>
          <w:p>
            <w:pPr>
              <w:spacing w:after="20"/>
              <w:ind w:left="20"/>
              <w:jc w:val="both"/>
            </w:pPr>
            <w:r>
              <w:rPr>
                <w:rFonts w:ascii="Times New Roman"/>
                <w:b w:val="false"/>
                <w:i w:val="false"/>
                <w:color w:val="000000"/>
                <w:sz w:val="20"/>
              </w:rPr>
              <w:t xml:space="preserve">
огнестойкости </w:t>
            </w:r>
          </w:p>
          <w:p>
            <w:pPr>
              <w:spacing w:after="20"/>
              <w:ind w:left="20"/>
              <w:jc w:val="both"/>
            </w:pPr>
            <w:r>
              <w:rPr>
                <w:rFonts w:ascii="Times New Roman"/>
                <w:b w:val="false"/>
                <w:i w:val="false"/>
                <w:color w:val="000000"/>
                <w:sz w:val="20"/>
              </w:rPr>
              <w:t xml:space="preserve">
зданий </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p>
            <w:pPr>
              <w:spacing w:after="20"/>
              <w:ind w:left="20"/>
              <w:jc w:val="both"/>
            </w:pPr>
            <w:r>
              <w:rPr>
                <w:rFonts w:ascii="Times New Roman"/>
                <w:b w:val="false"/>
                <w:i w:val="false"/>
                <w:color w:val="000000"/>
                <w:sz w:val="20"/>
              </w:rPr>
              <w:t xml:space="preserve">
помещений по </w:t>
            </w:r>
          </w:p>
          <w:p>
            <w:pPr>
              <w:spacing w:after="20"/>
              <w:ind w:left="20"/>
              <w:jc w:val="both"/>
            </w:pPr>
            <w:r>
              <w:rPr>
                <w:rFonts w:ascii="Times New Roman"/>
                <w:b w:val="false"/>
                <w:i w:val="false"/>
                <w:color w:val="000000"/>
                <w:sz w:val="20"/>
              </w:rPr>
              <w:t xml:space="preserve">
взрывопожарной </w:t>
            </w:r>
          </w:p>
          <w:p>
            <w:pPr>
              <w:spacing w:after="20"/>
              <w:ind w:left="20"/>
              <w:jc w:val="both"/>
            </w:pPr>
            <w:r>
              <w:rPr>
                <w:rFonts w:ascii="Times New Roman"/>
                <w:b w:val="false"/>
                <w:i w:val="false"/>
                <w:color w:val="000000"/>
                <w:sz w:val="20"/>
              </w:rPr>
              <w:t xml:space="preserve">
и пожарной </w:t>
            </w:r>
          </w:p>
          <w:p>
            <w:pPr>
              <w:spacing w:after="20"/>
              <w:ind w:left="20"/>
              <w:jc w:val="both"/>
            </w:pPr>
            <w:r>
              <w:rPr>
                <w:rFonts w:ascii="Times New Roman"/>
                <w:b w:val="false"/>
                <w:i w:val="false"/>
                <w:color w:val="000000"/>
                <w:sz w:val="20"/>
              </w:rPr>
              <w:t xml:space="preserve">
опасности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воды на наружное пожаротушение </w:t>
            </w:r>
          </w:p>
          <w:p>
            <w:pPr>
              <w:spacing w:after="20"/>
              <w:ind w:left="20"/>
              <w:jc w:val="both"/>
            </w:pPr>
            <w:r>
              <w:rPr>
                <w:rFonts w:ascii="Times New Roman"/>
                <w:b w:val="false"/>
                <w:i w:val="false"/>
                <w:color w:val="000000"/>
                <w:sz w:val="20"/>
              </w:rPr>
              <w:t xml:space="preserve">
производственных зданий с фонарями, </w:t>
            </w:r>
          </w:p>
          <w:p>
            <w:pPr>
              <w:spacing w:after="20"/>
              <w:ind w:left="20"/>
              <w:jc w:val="both"/>
            </w:pPr>
            <w:r>
              <w:rPr>
                <w:rFonts w:ascii="Times New Roman"/>
                <w:b w:val="false"/>
                <w:i w:val="false"/>
                <w:color w:val="000000"/>
                <w:sz w:val="20"/>
              </w:rPr>
              <w:t xml:space="preserve">
а также без фонарей шириной до 60 м </w:t>
            </w:r>
          </w:p>
          <w:p>
            <w:pPr>
              <w:spacing w:after="20"/>
              <w:ind w:left="20"/>
              <w:jc w:val="both"/>
            </w:pPr>
            <w:r>
              <w:rPr>
                <w:rFonts w:ascii="Times New Roman"/>
                <w:b w:val="false"/>
                <w:i w:val="false"/>
                <w:color w:val="000000"/>
                <w:sz w:val="20"/>
              </w:rPr>
              <w:t xml:space="preserve">
на один пожар, л/с, при объемах </w:t>
            </w:r>
          </w:p>
          <w:p>
            <w:pPr>
              <w:spacing w:after="20"/>
              <w:ind w:left="20"/>
              <w:jc w:val="both"/>
            </w:pPr>
            <w:r>
              <w:rPr>
                <w:rFonts w:ascii="Times New Roman"/>
                <w:b w:val="false"/>
                <w:i w:val="false"/>
                <w:color w:val="000000"/>
                <w:sz w:val="20"/>
              </w:rPr>
              <w:t xml:space="preserve">
зданий, тыс.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w:t>
            </w:r>
          </w:p>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до 5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w:t>
            </w:r>
          </w:p>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до 20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до 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до 200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w:t>
            </w:r>
          </w:p>
          <w:p>
            <w:pPr>
              <w:spacing w:after="20"/>
              <w:ind w:left="20"/>
              <w:jc w:val="both"/>
            </w:pPr>
            <w:r>
              <w:rPr>
                <w:rFonts w:ascii="Times New Roman"/>
                <w:b w:val="false"/>
                <w:i w:val="false"/>
                <w:color w:val="000000"/>
                <w:sz w:val="20"/>
              </w:rPr>
              <w:t xml:space="preserve">
200 </w:t>
            </w:r>
          </w:p>
          <w:p>
            <w:pPr>
              <w:spacing w:after="20"/>
              <w:ind w:left="20"/>
              <w:jc w:val="both"/>
            </w:pPr>
            <w:r>
              <w:rPr>
                <w:rFonts w:ascii="Times New Roman"/>
                <w:b w:val="false"/>
                <w:i w:val="false"/>
                <w:color w:val="000000"/>
                <w:sz w:val="20"/>
              </w:rPr>
              <w:t xml:space="preserve">
до 400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w:t>
            </w:r>
          </w:p>
          <w:p>
            <w:pPr>
              <w:spacing w:after="20"/>
              <w:ind w:left="20"/>
              <w:jc w:val="both"/>
            </w:pPr>
            <w:r>
              <w:rPr>
                <w:rFonts w:ascii="Times New Roman"/>
                <w:b w:val="false"/>
                <w:i w:val="false"/>
                <w:color w:val="000000"/>
                <w:sz w:val="20"/>
              </w:rPr>
              <w:t xml:space="preserve">
400 </w:t>
            </w:r>
          </w:p>
          <w:p>
            <w:pPr>
              <w:spacing w:after="20"/>
              <w:ind w:left="20"/>
              <w:jc w:val="both"/>
            </w:pPr>
            <w:r>
              <w:rPr>
                <w:rFonts w:ascii="Times New Roman"/>
                <w:b w:val="false"/>
                <w:i w:val="false"/>
                <w:color w:val="000000"/>
                <w:sz w:val="20"/>
              </w:rPr>
              <w:t xml:space="preserve">
до 600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и II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и II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и V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и V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p>
    <w:bookmarkStart w:name="z1583" w:id="1562"/>
    <w:p>
      <w:pPr>
        <w:spacing w:after="0"/>
        <w:ind w:left="0"/>
        <w:jc w:val="left"/>
      </w:pPr>
      <w:r>
        <w:rPr>
          <w:rFonts w:ascii="Times New Roman"/>
          <w:b/>
          <w:i w:val="false"/>
          <w:color w:val="000000"/>
        </w:rPr>
        <w:t xml:space="preserve">                                                           Таблица 2 </w:t>
      </w:r>
    </w:p>
    <w:bookmarkEnd w:id="1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583"/>
        <w:gridCol w:w="810"/>
        <w:gridCol w:w="1100"/>
        <w:gridCol w:w="1101"/>
        <w:gridCol w:w="1101"/>
        <w:gridCol w:w="1101"/>
        <w:gridCol w:w="1101"/>
        <w:gridCol w:w="1101"/>
        <w:gridCol w:w="1101"/>
        <w:gridCol w:w="1101"/>
      </w:tblGrid>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w:t>
            </w:r>
          </w:p>
          <w:p>
            <w:pPr>
              <w:spacing w:after="20"/>
              <w:ind w:left="20"/>
              <w:jc w:val="both"/>
            </w:pPr>
            <w:r>
              <w:rPr>
                <w:rFonts w:ascii="Times New Roman"/>
                <w:b w:val="false"/>
                <w:i w:val="false"/>
                <w:color w:val="000000"/>
                <w:sz w:val="20"/>
              </w:rPr>
              <w:t xml:space="preserve">
огнестой- </w:t>
            </w:r>
          </w:p>
          <w:p>
            <w:pPr>
              <w:spacing w:after="20"/>
              <w:ind w:left="20"/>
              <w:jc w:val="both"/>
            </w:pPr>
            <w:r>
              <w:rPr>
                <w:rFonts w:ascii="Times New Roman"/>
                <w:b w:val="false"/>
                <w:i w:val="false"/>
                <w:color w:val="000000"/>
                <w:sz w:val="20"/>
              </w:rPr>
              <w:t xml:space="preserve">
кости </w:t>
            </w:r>
          </w:p>
          <w:p>
            <w:pPr>
              <w:spacing w:after="20"/>
              <w:ind w:left="20"/>
              <w:jc w:val="both"/>
            </w:pPr>
            <w:r>
              <w:rPr>
                <w:rFonts w:ascii="Times New Roman"/>
                <w:b w:val="false"/>
                <w:i w:val="false"/>
                <w:color w:val="000000"/>
                <w:sz w:val="20"/>
              </w:rPr>
              <w:t xml:space="preserve">
зданий </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p>
            <w:pPr>
              <w:spacing w:after="20"/>
              <w:ind w:left="20"/>
              <w:jc w:val="both"/>
            </w:pPr>
            <w:r>
              <w:rPr>
                <w:rFonts w:ascii="Times New Roman"/>
                <w:b w:val="false"/>
                <w:i w:val="false"/>
                <w:color w:val="000000"/>
                <w:sz w:val="20"/>
              </w:rPr>
              <w:t xml:space="preserve">
помещений по </w:t>
            </w:r>
          </w:p>
          <w:p>
            <w:pPr>
              <w:spacing w:after="20"/>
              <w:ind w:left="20"/>
              <w:jc w:val="both"/>
            </w:pPr>
            <w:r>
              <w:rPr>
                <w:rFonts w:ascii="Times New Roman"/>
                <w:b w:val="false"/>
                <w:i w:val="false"/>
                <w:color w:val="000000"/>
                <w:sz w:val="20"/>
              </w:rPr>
              <w:t xml:space="preserve">
взрывопожарной </w:t>
            </w:r>
          </w:p>
          <w:p>
            <w:pPr>
              <w:spacing w:after="20"/>
              <w:ind w:left="20"/>
              <w:jc w:val="both"/>
            </w:pPr>
            <w:r>
              <w:rPr>
                <w:rFonts w:ascii="Times New Roman"/>
                <w:b w:val="false"/>
                <w:i w:val="false"/>
                <w:color w:val="000000"/>
                <w:sz w:val="20"/>
              </w:rPr>
              <w:t xml:space="preserve">
и пожарной </w:t>
            </w:r>
          </w:p>
          <w:p>
            <w:pPr>
              <w:spacing w:after="20"/>
              <w:ind w:left="20"/>
              <w:jc w:val="both"/>
            </w:pPr>
            <w:r>
              <w:rPr>
                <w:rFonts w:ascii="Times New Roman"/>
                <w:b w:val="false"/>
                <w:i w:val="false"/>
                <w:color w:val="000000"/>
                <w:sz w:val="20"/>
              </w:rPr>
              <w:t xml:space="preserve">
опасности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воды на наружное пожаротушение </w:t>
            </w:r>
          </w:p>
          <w:p>
            <w:pPr>
              <w:spacing w:after="20"/>
              <w:ind w:left="20"/>
              <w:jc w:val="both"/>
            </w:pPr>
            <w:r>
              <w:rPr>
                <w:rFonts w:ascii="Times New Roman"/>
                <w:b w:val="false"/>
                <w:i w:val="false"/>
                <w:color w:val="000000"/>
                <w:sz w:val="20"/>
              </w:rPr>
              <w:t xml:space="preserve">
производственных зданий без фонарей шириной </w:t>
            </w:r>
          </w:p>
          <w:p>
            <w:pPr>
              <w:spacing w:after="20"/>
              <w:ind w:left="20"/>
              <w:jc w:val="both"/>
            </w:pPr>
            <w:r>
              <w:rPr>
                <w:rFonts w:ascii="Times New Roman"/>
                <w:b w:val="false"/>
                <w:i w:val="false"/>
                <w:color w:val="000000"/>
                <w:sz w:val="20"/>
              </w:rPr>
              <w:t xml:space="preserve">
60 м и более на один пожар, л/с, при объемах </w:t>
            </w:r>
          </w:p>
          <w:p>
            <w:pPr>
              <w:spacing w:after="20"/>
              <w:ind w:left="20"/>
              <w:jc w:val="both"/>
            </w:pPr>
            <w:r>
              <w:rPr>
                <w:rFonts w:ascii="Times New Roman"/>
                <w:b w:val="false"/>
                <w:i w:val="false"/>
                <w:color w:val="000000"/>
                <w:sz w:val="20"/>
              </w:rPr>
              <w:t xml:space="preserve">
зданий, тыс.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50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100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200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w:t>
            </w:r>
          </w:p>
          <w:p>
            <w:pPr>
              <w:spacing w:after="20"/>
              <w:ind w:left="20"/>
              <w:jc w:val="both"/>
            </w:pPr>
            <w:r>
              <w:rPr>
                <w:rFonts w:ascii="Times New Roman"/>
                <w:b w:val="false"/>
                <w:i w:val="false"/>
                <w:color w:val="000000"/>
                <w:sz w:val="20"/>
              </w:rPr>
              <w:t xml:space="preserve">
200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300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w:t>
            </w:r>
          </w:p>
          <w:p>
            <w:pPr>
              <w:spacing w:after="20"/>
              <w:ind w:left="20"/>
              <w:jc w:val="both"/>
            </w:pPr>
            <w:r>
              <w:rPr>
                <w:rFonts w:ascii="Times New Roman"/>
                <w:b w:val="false"/>
                <w:i w:val="false"/>
                <w:color w:val="000000"/>
                <w:sz w:val="20"/>
              </w:rPr>
              <w:t xml:space="preserve">
300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400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w:t>
            </w:r>
          </w:p>
          <w:p>
            <w:pPr>
              <w:spacing w:after="20"/>
              <w:ind w:left="20"/>
              <w:jc w:val="both"/>
            </w:pPr>
            <w:r>
              <w:rPr>
                <w:rFonts w:ascii="Times New Roman"/>
                <w:b w:val="false"/>
                <w:i w:val="false"/>
                <w:color w:val="000000"/>
                <w:sz w:val="20"/>
              </w:rPr>
              <w:t xml:space="preserve">
400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500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w:t>
            </w:r>
          </w:p>
          <w:p>
            <w:pPr>
              <w:spacing w:after="20"/>
              <w:ind w:left="20"/>
              <w:jc w:val="both"/>
            </w:pPr>
            <w:r>
              <w:rPr>
                <w:rFonts w:ascii="Times New Roman"/>
                <w:b w:val="false"/>
                <w:i w:val="false"/>
                <w:color w:val="000000"/>
                <w:sz w:val="20"/>
              </w:rPr>
              <w:t xml:space="preserve">
500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600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w:t>
            </w:r>
          </w:p>
          <w:p>
            <w:pPr>
              <w:spacing w:after="20"/>
              <w:ind w:left="20"/>
              <w:jc w:val="both"/>
            </w:pPr>
            <w:r>
              <w:rPr>
                <w:rFonts w:ascii="Times New Roman"/>
                <w:b w:val="false"/>
                <w:i w:val="false"/>
                <w:color w:val="000000"/>
                <w:sz w:val="20"/>
              </w:rPr>
              <w:t xml:space="preserve">
600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700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w:t>
            </w:r>
          </w:p>
          <w:p>
            <w:pPr>
              <w:spacing w:after="20"/>
              <w:ind w:left="20"/>
              <w:jc w:val="both"/>
            </w:pPr>
            <w:r>
              <w:rPr>
                <w:rFonts w:ascii="Times New Roman"/>
                <w:b w:val="false"/>
                <w:i w:val="false"/>
                <w:color w:val="000000"/>
                <w:sz w:val="20"/>
              </w:rPr>
              <w:t xml:space="preserve">
700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800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и II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и II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к пожарной безопасности" </w:t>
            </w:r>
            <w:r>
              <w:br/>
            </w:r>
            <w:r>
              <w:rPr>
                <w:rFonts w:ascii="Times New Roman"/>
                <w:b w:val="false"/>
                <w:i w:val="false"/>
                <w:color w:val="000000"/>
                <w:sz w:val="20"/>
              </w:rPr>
              <w:t xml:space="preserve">Таблица 1 </w:t>
            </w:r>
          </w:p>
        </w:tc>
      </w:tr>
    </w:tbl>
    <w:bookmarkStart w:name="z1584" w:id="1563"/>
    <w:p>
      <w:pPr>
        <w:spacing w:after="0"/>
        <w:ind w:left="0"/>
        <w:jc w:val="left"/>
      </w:pPr>
      <w:r>
        <w:rPr>
          <w:rFonts w:ascii="Times New Roman"/>
          <w:b/>
          <w:i w:val="false"/>
          <w:color w:val="000000"/>
        </w:rPr>
        <w:t xml:space="preserve">  Противопожарные расстояния между жилыми, общественными и</w:t>
      </w:r>
      <w:r>
        <w:br/>
      </w:r>
      <w:r>
        <w:rPr>
          <w:rFonts w:ascii="Times New Roman"/>
          <w:b/>
          <w:i w:val="false"/>
          <w:color w:val="000000"/>
        </w:rPr>
        <w:t>вспомогательными зданиями промышленных предприятий в</w:t>
      </w:r>
      <w:r>
        <w:br/>
      </w:r>
      <w:r>
        <w:rPr>
          <w:rFonts w:ascii="Times New Roman"/>
          <w:b/>
          <w:i w:val="false"/>
          <w:color w:val="000000"/>
        </w:rPr>
        <w:t>зависимости от степени огнестойкости</w:t>
      </w:r>
    </w:p>
    <w:bookmarkEnd w:id="1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5"/>
        <w:gridCol w:w="2700"/>
        <w:gridCol w:w="1988"/>
        <w:gridCol w:w="3807"/>
      </w:tblGrid>
      <w:tr>
        <w:trPr>
          <w:trHeight w:val="30" w:hRule="atLeast"/>
        </w:trPr>
        <w:tc>
          <w:tcPr>
            <w:tcW w:w="3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w:t>
            </w:r>
          </w:p>
          <w:p>
            <w:pPr>
              <w:spacing w:after="20"/>
              <w:ind w:left="20"/>
              <w:jc w:val="both"/>
            </w:pPr>
            <w:r>
              <w:rPr>
                <w:rFonts w:ascii="Times New Roman"/>
                <w:b w:val="false"/>
                <w:i w:val="false"/>
                <w:color w:val="000000"/>
                <w:sz w:val="20"/>
              </w:rPr>
              <w:t xml:space="preserve">
огнестойкости здания, </w:t>
            </w:r>
          </w:p>
          <w:p>
            <w:pPr>
              <w:spacing w:after="20"/>
              <w:ind w:left="20"/>
              <w:jc w:val="both"/>
            </w:pPr>
            <w:r>
              <w:rPr>
                <w:rFonts w:ascii="Times New Roman"/>
                <w:b w:val="false"/>
                <w:i w:val="false"/>
                <w:color w:val="000000"/>
                <w:sz w:val="20"/>
              </w:rPr>
              <w:t xml:space="preserve">
строения и сооружения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Минимальное расстояние, м, при степени </w:t>
            </w:r>
          </w:p>
          <w:p>
            <w:pPr>
              <w:spacing w:after="20"/>
              <w:ind w:left="20"/>
              <w:jc w:val="both"/>
            </w:pPr>
            <w:r>
              <w:rPr>
                <w:rFonts w:ascii="Times New Roman"/>
                <w:b w:val="false"/>
                <w:i w:val="false"/>
                <w:color w:val="000000"/>
                <w:sz w:val="20"/>
              </w:rPr>
              <w:t xml:space="preserve">
огнестойкости зданий, сооружений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V </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V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p>
      <w:pPr>
        <w:spacing w:after="0"/>
        <w:ind w:left="0"/>
        <w:jc w:val="left"/>
      </w:pPr>
    </w:p>
    <w:p>
      <w:pPr>
        <w:spacing w:after="0"/>
        <w:ind w:left="0"/>
        <w:jc w:val="both"/>
      </w:pPr>
      <w:r>
        <w:rPr>
          <w:rFonts w:ascii="Times New Roman"/>
          <w:b w:val="false"/>
          <w:i w:val="false"/>
          <w:color w:val="000000"/>
          <w:sz w:val="28"/>
        </w:rPr>
        <w:t xml:space="preserve">
      Таблица 2 </w:t>
      </w:r>
    </w:p>
    <w:bookmarkStart w:name="z1585" w:id="1564"/>
    <w:p>
      <w:pPr>
        <w:spacing w:after="0"/>
        <w:ind w:left="0"/>
        <w:jc w:val="left"/>
      </w:pPr>
      <w:r>
        <w:rPr>
          <w:rFonts w:ascii="Times New Roman"/>
          <w:b/>
          <w:i w:val="false"/>
          <w:color w:val="000000"/>
        </w:rPr>
        <w:t xml:space="preserve">  Противопожарные расстояния между зданиями и сооружениями</w:t>
      </w:r>
      <w:r>
        <w:br/>
      </w:r>
      <w:r>
        <w:rPr>
          <w:rFonts w:ascii="Times New Roman"/>
          <w:b/>
          <w:i w:val="false"/>
          <w:color w:val="000000"/>
        </w:rPr>
        <w:t>промышленных предприятий в зависимости от степени огнестойкости</w:t>
      </w:r>
      <w:r>
        <w:br/>
      </w:r>
      <w:r>
        <w:rPr>
          <w:rFonts w:ascii="Times New Roman"/>
          <w:b/>
          <w:i w:val="false"/>
          <w:color w:val="000000"/>
        </w:rPr>
        <w:t>и категории производств по взрывопожарной и пожарной опасности</w:t>
      </w:r>
    </w:p>
    <w:bookmarkEnd w:id="1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6"/>
        <w:gridCol w:w="2949"/>
        <w:gridCol w:w="1213"/>
        <w:gridCol w:w="2782"/>
      </w:tblGrid>
      <w:tr>
        <w:trPr>
          <w:trHeight w:val="30" w:hRule="atLeast"/>
        </w:trPr>
        <w:tc>
          <w:tcPr>
            <w:tcW w:w="5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w:t>
            </w:r>
          </w:p>
          <w:p>
            <w:pPr>
              <w:spacing w:after="20"/>
              <w:ind w:left="20"/>
              <w:jc w:val="both"/>
            </w:pPr>
            <w:r>
              <w:rPr>
                <w:rFonts w:ascii="Times New Roman"/>
                <w:b w:val="false"/>
                <w:i w:val="false"/>
                <w:color w:val="000000"/>
                <w:sz w:val="20"/>
              </w:rPr>
              <w:t xml:space="preserve">
огнестойкости здания, </w:t>
            </w:r>
          </w:p>
          <w:p>
            <w:pPr>
              <w:spacing w:after="20"/>
              <w:ind w:left="20"/>
              <w:jc w:val="both"/>
            </w:pPr>
            <w:r>
              <w:rPr>
                <w:rFonts w:ascii="Times New Roman"/>
                <w:b w:val="false"/>
                <w:i w:val="false"/>
                <w:color w:val="000000"/>
                <w:sz w:val="20"/>
              </w:rPr>
              <w:t xml:space="preserve">
строения и сооружения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Минимальное расстояние, м, при степени </w:t>
            </w:r>
          </w:p>
          <w:p>
            <w:pPr>
              <w:spacing w:after="20"/>
              <w:ind w:left="20"/>
              <w:jc w:val="both"/>
            </w:pPr>
            <w:r>
              <w:rPr>
                <w:rFonts w:ascii="Times New Roman"/>
                <w:b w:val="false"/>
                <w:i w:val="false"/>
                <w:color w:val="000000"/>
                <w:sz w:val="20"/>
              </w:rPr>
              <w:t xml:space="preserve">
огнестойкости зданий, сооружений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IIIа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IIIб, IV, </w:t>
            </w:r>
          </w:p>
          <w:p>
            <w:pPr>
              <w:spacing w:after="20"/>
              <w:ind w:left="20"/>
              <w:jc w:val="both"/>
            </w:pPr>
            <w:r>
              <w:rPr>
                <w:rFonts w:ascii="Times New Roman"/>
                <w:b w:val="false"/>
                <w:i w:val="false"/>
                <w:color w:val="000000"/>
                <w:sz w:val="20"/>
              </w:rPr>
              <w:t xml:space="preserve">
IVa, V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IIIа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 - для зданий и сооружений </w:t>
            </w:r>
          </w:p>
          <w:p>
            <w:pPr>
              <w:spacing w:after="20"/>
              <w:ind w:left="20"/>
              <w:jc w:val="both"/>
            </w:pPr>
            <w:r>
              <w:rPr>
                <w:rFonts w:ascii="Times New Roman"/>
                <w:b w:val="false"/>
                <w:i w:val="false"/>
                <w:color w:val="000000"/>
                <w:sz w:val="20"/>
              </w:rPr>
              <w:t xml:space="preserve">
с производствами категорий А, </w:t>
            </w:r>
          </w:p>
          <w:p>
            <w:pPr>
              <w:spacing w:after="20"/>
              <w:ind w:left="20"/>
              <w:jc w:val="both"/>
            </w:pPr>
            <w:r>
              <w:rPr>
                <w:rFonts w:ascii="Times New Roman"/>
                <w:b w:val="false"/>
                <w:i w:val="false"/>
                <w:color w:val="000000"/>
                <w:sz w:val="20"/>
              </w:rPr>
              <w:t xml:space="preserve">
Б и В1-В4 по взрывопожарной </w:t>
            </w:r>
          </w:p>
          <w:p>
            <w:pPr>
              <w:spacing w:after="20"/>
              <w:ind w:left="20"/>
              <w:jc w:val="both"/>
            </w:pPr>
            <w:r>
              <w:rPr>
                <w:rFonts w:ascii="Times New Roman"/>
                <w:b w:val="false"/>
                <w:i w:val="false"/>
                <w:color w:val="000000"/>
                <w:sz w:val="20"/>
              </w:rPr>
              <w:t xml:space="preserve">
и пожарной опасности; </w:t>
            </w:r>
          </w:p>
          <w:p>
            <w:pPr>
              <w:spacing w:after="20"/>
              <w:ind w:left="20"/>
              <w:jc w:val="both"/>
            </w:pPr>
            <w:r>
              <w:rPr>
                <w:rFonts w:ascii="Times New Roman"/>
                <w:b w:val="false"/>
                <w:i w:val="false"/>
                <w:color w:val="000000"/>
                <w:sz w:val="20"/>
              </w:rPr>
              <w:t xml:space="preserve">
Не нормируется для зданий и </w:t>
            </w:r>
          </w:p>
          <w:p>
            <w:pPr>
              <w:spacing w:after="20"/>
              <w:ind w:left="20"/>
              <w:jc w:val="both"/>
            </w:pPr>
            <w:r>
              <w:rPr>
                <w:rFonts w:ascii="Times New Roman"/>
                <w:b w:val="false"/>
                <w:i w:val="false"/>
                <w:color w:val="000000"/>
                <w:sz w:val="20"/>
              </w:rPr>
              <w:t xml:space="preserve">
сооружений с производствами </w:t>
            </w:r>
          </w:p>
          <w:p>
            <w:pPr>
              <w:spacing w:after="20"/>
              <w:ind w:left="20"/>
              <w:jc w:val="both"/>
            </w:pPr>
            <w:r>
              <w:rPr>
                <w:rFonts w:ascii="Times New Roman"/>
                <w:b w:val="false"/>
                <w:i w:val="false"/>
                <w:color w:val="000000"/>
                <w:sz w:val="20"/>
              </w:rPr>
              <w:t xml:space="preserve">
категорий Г и Д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IIIб, IV, IVa, V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Указанное расстояние для зданий и сооружений I, II, IIIа степеней </w:t>
            </w:r>
          </w:p>
          <w:p>
            <w:pPr>
              <w:spacing w:after="20"/>
              <w:ind w:left="20"/>
              <w:jc w:val="both"/>
            </w:pPr>
            <w:r>
              <w:rPr>
                <w:rFonts w:ascii="Times New Roman"/>
                <w:b w:val="false"/>
                <w:i w:val="false"/>
                <w:color w:val="000000"/>
                <w:sz w:val="20"/>
              </w:rPr>
              <w:t xml:space="preserve">
огнестойкости с производствами категорий А, Б и В1-В4 по </w:t>
            </w:r>
          </w:p>
          <w:p>
            <w:pPr>
              <w:spacing w:after="20"/>
              <w:ind w:left="20"/>
              <w:jc w:val="both"/>
            </w:pPr>
            <w:r>
              <w:rPr>
                <w:rFonts w:ascii="Times New Roman"/>
                <w:b w:val="false"/>
                <w:i w:val="false"/>
                <w:color w:val="000000"/>
                <w:sz w:val="20"/>
              </w:rPr>
              <w:t xml:space="preserve">
взрывопожарной и пожарной опасности допускается уменьшать с 9 м до </w:t>
            </w:r>
          </w:p>
          <w:p>
            <w:pPr>
              <w:spacing w:after="20"/>
              <w:ind w:left="20"/>
              <w:jc w:val="both"/>
            </w:pPr>
            <w:r>
              <w:rPr>
                <w:rFonts w:ascii="Times New Roman"/>
                <w:b w:val="false"/>
                <w:i w:val="false"/>
                <w:color w:val="000000"/>
                <w:sz w:val="20"/>
              </w:rPr>
              <w:t xml:space="preserve">
6 м при соблюдении одного из следующих условий: </w:t>
            </w:r>
          </w:p>
          <w:p>
            <w:pPr>
              <w:spacing w:after="20"/>
              <w:ind w:left="20"/>
              <w:jc w:val="both"/>
            </w:pPr>
            <w:r>
              <w:rPr>
                <w:rFonts w:ascii="Times New Roman"/>
                <w:b w:val="false"/>
                <w:i w:val="false"/>
                <w:color w:val="000000"/>
                <w:sz w:val="20"/>
              </w:rPr>
              <w:t xml:space="preserve">
1) здания и сооружения оборудуются стационарными автоматическими </w:t>
            </w:r>
          </w:p>
          <w:p>
            <w:pPr>
              <w:spacing w:after="20"/>
              <w:ind w:left="20"/>
              <w:jc w:val="both"/>
            </w:pPr>
            <w:r>
              <w:rPr>
                <w:rFonts w:ascii="Times New Roman"/>
                <w:b w:val="false"/>
                <w:i w:val="false"/>
                <w:color w:val="000000"/>
                <w:sz w:val="20"/>
              </w:rPr>
              <w:t xml:space="preserve">
системами пожаротушения; </w:t>
            </w:r>
          </w:p>
          <w:p>
            <w:pPr>
              <w:spacing w:after="20"/>
              <w:ind w:left="20"/>
              <w:jc w:val="both"/>
            </w:pPr>
            <w:r>
              <w:rPr>
                <w:rFonts w:ascii="Times New Roman"/>
                <w:b w:val="false"/>
                <w:i w:val="false"/>
                <w:color w:val="000000"/>
                <w:sz w:val="20"/>
              </w:rPr>
              <w:t xml:space="preserve">
2) удельная загрузка горючими веществами в зданиях с производствами </w:t>
            </w:r>
          </w:p>
          <w:p>
            <w:pPr>
              <w:spacing w:after="20"/>
              <w:ind w:left="20"/>
              <w:jc w:val="both"/>
            </w:pPr>
            <w:r>
              <w:rPr>
                <w:rFonts w:ascii="Times New Roman"/>
                <w:b w:val="false"/>
                <w:i w:val="false"/>
                <w:color w:val="000000"/>
                <w:sz w:val="20"/>
              </w:rPr>
              <w:t xml:space="preserve">
категории В1-В4 менее или равна 10 кг на 1 м </w:t>
            </w:r>
            <w:r>
              <w:rPr>
                <w:rFonts w:ascii="Times New Roman"/>
                <w:b w:val="false"/>
                <w:i w:val="false"/>
                <w:color w:val="000000"/>
                <w:vertAlign w:val="superscript"/>
              </w:rPr>
              <w:t xml:space="preserve">2 </w:t>
            </w:r>
            <w:r>
              <w:rPr>
                <w:rFonts w:ascii="Times New Roman"/>
                <w:b w:val="false"/>
                <w:i w:val="false"/>
                <w:color w:val="000000"/>
                <w:sz w:val="20"/>
              </w:rPr>
              <w:t xml:space="preserve">площади этажа. </w:t>
            </w:r>
          </w:p>
        </w:tc>
      </w:tr>
    </w:tbl>
    <w:p>
      <w:pPr>
        <w:spacing w:after="0"/>
        <w:ind w:left="0"/>
        <w:jc w:val="left"/>
      </w:pPr>
    </w:p>
    <w:bookmarkStart w:name="z1586" w:id="1565"/>
    <w:p>
      <w:pPr>
        <w:spacing w:after="0"/>
        <w:ind w:left="0"/>
        <w:jc w:val="left"/>
      </w:pPr>
      <w:r>
        <w:rPr>
          <w:rFonts w:ascii="Times New Roman"/>
          <w:b/>
          <w:i w:val="false"/>
          <w:color w:val="000000"/>
        </w:rPr>
        <w:t xml:space="preserve">  Противопожарные расстояния между зданиями и сооружениями</w:t>
      </w:r>
      <w:r>
        <w:br/>
      </w:r>
      <w:r>
        <w:rPr>
          <w:rFonts w:ascii="Times New Roman"/>
          <w:b/>
          <w:i w:val="false"/>
          <w:color w:val="000000"/>
        </w:rPr>
        <w:t>сельскохозяйственных предприятий в зависимости от степени</w:t>
      </w:r>
      <w:r>
        <w:br/>
      </w:r>
      <w:r>
        <w:rPr>
          <w:rFonts w:ascii="Times New Roman"/>
          <w:b/>
          <w:i w:val="false"/>
          <w:color w:val="000000"/>
        </w:rPr>
        <w:t xml:space="preserve">огнестойкости                                                           Таблица 3 </w:t>
      </w:r>
    </w:p>
    <w:bookmarkEnd w:id="1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3466"/>
        <w:gridCol w:w="1497"/>
        <w:gridCol w:w="4472"/>
      </w:tblGrid>
      <w:tr>
        <w:trPr>
          <w:trHeight w:val="30" w:hRule="atLeast"/>
        </w:trPr>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w:t>
            </w:r>
          </w:p>
          <w:p>
            <w:pPr>
              <w:spacing w:after="20"/>
              <w:ind w:left="20"/>
              <w:jc w:val="both"/>
            </w:pPr>
            <w:r>
              <w:rPr>
                <w:rFonts w:ascii="Times New Roman"/>
                <w:b w:val="false"/>
                <w:i w:val="false"/>
                <w:color w:val="000000"/>
                <w:sz w:val="20"/>
              </w:rPr>
              <w:t xml:space="preserve">
огнестойкости здания, </w:t>
            </w:r>
          </w:p>
          <w:p>
            <w:pPr>
              <w:spacing w:after="20"/>
              <w:ind w:left="20"/>
              <w:jc w:val="both"/>
            </w:pPr>
            <w:r>
              <w:rPr>
                <w:rFonts w:ascii="Times New Roman"/>
                <w:b w:val="false"/>
                <w:i w:val="false"/>
                <w:color w:val="000000"/>
                <w:sz w:val="20"/>
              </w:rPr>
              <w:t xml:space="preserve">
строения и сооружения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Минимальное расстояние, м, при степени </w:t>
            </w:r>
          </w:p>
          <w:p>
            <w:pPr>
              <w:spacing w:after="20"/>
              <w:ind w:left="20"/>
              <w:jc w:val="both"/>
            </w:pPr>
            <w:r>
              <w:rPr>
                <w:rFonts w:ascii="Times New Roman"/>
                <w:b w:val="false"/>
                <w:i w:val="false"/>
                <w:color w:val="000000"/>
                <w:sz w:val="20"/>
              </w:rPr>
              <w:t xml:space="preserve">
огнестойкости зданий, сооружений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IV, V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 - для зданий и сооружений </w:t>
            </w:r>
          </w:p>
          <w:p>
            <w:pPr>
              <w:spacing w:after="20"/>
              <w:ind w:left="20"/>
              <w:jc w:val="both"/>
            </w:pPr>
            <w:r>
              <w:rPr>
                <w:rFonts w:ascii="Times New Roman"/>
                <w:b w:val="false"/>
                <w:i w:val="false"/>
                <w:color w:val="000000"/>
                <w:sz w:val="20"/>
              </w:rPr>
              <w:t xml:space="preserve">
с производствами категорий А, </w:t>
            </w:r>
          </w:p>
          <w:p>
            <w:pPr>
              <w:spacing w:after="20"/>
              <w:ind w:left="20"/>
              <w:jc w:val="both"/>
            </w:pPr>
            <w:r>
              <w:rPr>
                <w:rFonts w:ascii="Times New Roman"/>
                <w:b w:val="false"/>
                <w:i w:val="false"/>
                <w:color w:val="000000"/>
                <w:sz w:val="20"/>
              </w:rPr>
              <w:t xml:space="preserve">
Б и В1-В4 по взрывопожарной </w:t>
            </w:r>
          </w:p>
          <w:p>
            <w:pPr>
              <w:spacing w:after="20"/>
              <w:ind w:left="20"/>
              <w:jc w:val="both"/>
            </w:pPr>
            <w:r>
              <w:rPr>
                <w:rFonts w:ascii="Times New Roman"/>
                <w:b w:val="false"/>
                <w:i w:val="false"/>
                <w:color w:val="000000"/>
                <w:sz w:val="20"/>
              </w:rPr>
              <w:t xml:space="preserve">
и пожарной опасности; </w:t>
            </w:r>
          </w:p>
          <w:p>
            <w:pPr>
              <w:spacing w:after="20"/>
              <w:ind w:left="20"/>
              <w:jc w:val="both"/>
            </w:pPr>
            <w:r>
              <w:rPr>
                <w:rFonts w:ascii="Times New Roman"/>
                <w:b w:val="false"/>
                <w:i w:val="false"/>
                <w:color w:val="000000"/>
                <w:sz w:val="20"/>
              </w:rPr>
              <w:t xml:space="preserve">
Не нормируется для зданий и </w:t>
            </w:r>
          </w:p>
          <w:p>
            <w:pPr>
              <w:spacing w:after="20"/>
              <w:ind w:left="20"/>
              <w:jc w:val="both"/>
            </w:pPr>
            <w:r>
              <w:rPr>
                <w:rFonts w:ascii="Times New Roman"/>
                <w:b w:val="false"/>
                <w:i w:val="false"/>
                <w:color w:val="000000"/>
                <w:sz w:val="20"/>
              </w:rPr>
              <w:t xml:space="preserve">
сооружений с производствами </w:t>
            </w:r>
          </w:p>
          <w:p>
            <w:pPr>
              <w:spacing w:after="20"/>
              <w:ind w:left="20"/>
              <w:jc w:val="both"/>
            </w:pPr>
            <w:r>
              <w:rPr>
                <w:rFonts w:ascii="Times New Roman"/>
                <w:b w:val="false"/>
                <w:i w:val="false"/>
                <w:color w:val="000000"/>
                <w:sz w:val="20"/>
              </w:rPr>
              <w:t xml:space="preserve">
категорий Г и Д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V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Указанное расстояние для зданий и сооружений II степеней </w:t>
            </w:r>
          </w:p>
          <w:p>
            <w:pPr>
              <w:spacing w:after="20"/>
              <w:ind w:left="20"/>
              <w:jc w:val="both"/>
            </w:pPr>
            <w:r>
              <w:rPr>
                <w:rFonts w:ascii="Times New Roman"/>
                <w:b w:val="false"/>
                <w:i w:val="false"/>
                <w:color w:val="000000"/>
                <w:sz w:val="20"/>
              </w:rPr>
              <w:t xml:space="preserve">
огнестойкости с производствами категорий А, Б и В1-В4 </w:t>
            </w:r>
          </w:p>
          <w:p>
            <w:pPr>
              <w:spacing w:after="20"/>
              <w:ind w:left="20"/>
              <w:jc w:val="both"/>
            </w:pPr>
            <w:r>
              <w:rPr>
                <w:rFonts w:ascii="Times New Roman"/>
                <w:b w:val="false"/>
                <w:i w:val="false"/>
                <w:color w:val="000000"/>
                <w:sz w:val="20"/>
              </w:rPr>
              <w:t xml:space="preserve">
по взрывопожарной и пожарной опасности допускается уменьшать с 9 м </w:t>
            </w:r>
          </w:p>
          <w:p>
            <w:pPr>
              <w:spacing w:after="20"/>
              <w:ind w:left="20"/>
              <w:jc w:val="both"/>
            </w:pPr>
            <w:r>
              <w:rPr>
                <w:rFonts w:ascii="Times New Roman"/>
                <w:b w:val="false"/>
                <w:i w:val="false"/>
                <w:color w:val="000000"/>
                <w:sz w:val="20"/>
              </w:rPr>
              <w:t xml:space="preserve">
до 6 м при соблюдении одного из следующих условий: </w:t>
            </w:r>
          </w:p>
          <w:p>
            <w:pPr>
              <w:spacing w:after="20"/>
              <w:ind w:left="20"/>
              <w:jc w:val="both"/>
            </w:pPr>
            <w:r>
              <w:rPr>
                <w:rFonts w:ascii="Times New Roman"/>
                <w:b w:val="false"/>
                <w:i w:val="false"/>
                <w:color w:val="000000"/>
                <w:sz w:val="20"/>
              </w:rPr>
              <w:t xml:space="preserve">
1) здания и сооружения оборудуются автоматической пожарной </w:t>
            </w:r>
          </w:p>
          <w:p>
            <w:pPr>
              <w:spacing w:after="20"/>
              <w:ind w:left="20"/>
              <w:jc w:val="both"/>
            </w:pPr>
            <w:r>
              <w:rPr>
                <w:rFonts w:ascii="Times New Roman"/>
                <w:b w:val="false"/>
                <w:i w:val="false"/>
                <w:color w:val="000000"/>
                <w:sz w:val="20"/>
              </w:rPr>
              <w:t xml:space="preserve">
сигнализацией; </w:t>
            </w:r>
          </w:p>
          <w:p>
            <w:pPr>
              <w:spacing w:after="20"/>
              <w:ind w:left="20"/>
              <w:jc w:val="both"/>
            </w:pPr>
            <w:r>
              <w:rPr>
                <w:rFonts w:ascii="Times New Roman"/>
                <w:b w:val="false"/>
                <w:i w:val="false"/>
                <w:color w:val="000000"/>
                <w:sz w:val="20"/>
              </w:rPr>
              <w:t xml:space="preserve">
2) удельная загрузка горючими веществами в зданиях менее или равна </w:t>
            </w:r>
          </w:p>
          <w:p>
            <w:pPr>
              <w:spacing w:after="20"/>
              <w:ind w:left="20"/>
              <w:jc w:val="both"/>
            </w:pPr>
            <w:r>
              <w:rPr>
                <w:rFonts w:ascii="Times New Roman"/>
                <w:b w:val="false"/>
                <w:i w:val="false"/>
                <w:color w:val="000000"/>
                <w:sz w:val="20"/>
              </w:rPr>
              <w:t xml:space="preserve">
10 кг на 1 м </w:t>
            </w:r>
            <w:r>
              <w:rPr>
                <w:rFonts w:ascii="Times New Roman"/>
                <w:b w:val="false"/>
                <w:i w:val="false"/>
                <w:color w:val="000000"/>
                <w:vertAlign w:val="superscript"/>
              </w:rPr>
              <w:t xml:space="preserve">2 </w:t>
            </w:r>
            <w:r>
              <w:rPr>
                <w:rFonts w:ascii="Times New Roman"/>
                <w:b w:val="false"/>
                <w:i w:val="false"/>
                <w:color w:val="000000"/>
                <w:sz w:val="20"/>
              </w:rPr>
              <w:t xml:space="preserve">площади этажа. </w:t>
            </w:r>
          </w:p>
        </w:tc>
      </w:tr>
    </w:tbl>
    <w:p>
      <w:pPr>
        <w:spacing w:after="0"/>
        <w:ind w:left="0"/>
        <w:jc w:val="left"/>
      </w:pPr>
    </w:p>
    <w:bookmarkStart w:name="z1587" w:id="1566"/>
    <w:p>
      <w:pPr>
        <w:spacing w:after="0"/>
        <w:ind w:left="0"/>
        <w:jc w:val="left"/>
      </w:pPr>
      <w:r>
        <w:rPr>
          <w:rFonts w:ascii="Times New Roman"/>
          <w:b/>
          <w:i w:val="false"/>
          <w:color w:val="000000"/>
        </w:rPr>
        <w:t xml:space="preserve">                                                           Таблица 4 </w:t>
      </w:r>
    </w:p>
    <w:bookmarkEnd w:id="1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0"/>
        <w:gridCol w:w="2452"/>
        <w:gridCol w:w="1805"/>
        <w:gridCol w:w="1805"/>
        <w:gridCol w:w="3458"/>
      </w:tblGrid>
      <w:tr>
        <w:trPr>
          <w:trHeight w:val="30" w:hRule="atLeast"/>
        </w:trPr>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Склады </w:t>
            </w:r>
          </w:p>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Емкость </w:t>
            </w:r>
          </w:p>
          <w:p>
            <w:pPr>
              <w:spacing w:after="20"/>
              <w:ind w:left="20"/>
              <w:jc w:val="both"/>
            </w:pPr>
            <w:r>
              <w:rPr>
                <w:rFonts w:ascii="Times New Roman"/>
                <w:b w:val="false"/>
                <w:i w:val="false"/>
                <w:color w:val="000000"/>
                <w:sz w:val="20"/>
              </w:rPr>
              <w:t xml:space="preserve">
складов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Минимальное </w:t>
            </w:r>
          </w:p>
          <w:p>
            <w:pPr>
              <w:spacing w:after="20"/>
              <w:ind w:left="20"/>
              <w:jc w:val="both"/>
            </w:pPr>
            <w:r>
              <w:rPr>
                <w:rFonts w:ascii="Times New Roman"/>
                <w:b w:val="false"/>
                <w:i w:val="false"/>
                <w:color w:val="000000"/>
                <w:sz w:val="20"/>
              </w:rPr>
              <w:t xml:space="preserve">
расстояние, м, при </w:t>
            </w:r>
          </w:p>
          <w:p>
            <w:pPr>
              <w:spacing w:after="20"/>
              <w:ind w:left="20"/>
              <w:jc w:val="both"/>
            </w:pPr>
            <w:r>
              <w:rPr>
                <w:rFonts w:ascii="Times New Roman"/>
                <w:b w:val="false"/>
                <w:i w:val="false"/>
                <w:color w:val="000000"/>
                <w:sz w:val="20"/>
              </w:rPr>
              <w:t xml:space="preserve">
степени огнестойкости </w:t>
            </w:r>
          </w:p>
          <w:p>
            <w:pPr>
              <w:spacing w:after="20"/>
              <w:ind w:left="20"/>
              <w:jc w:val="both"/>
            </w:pPr>
            <w:r>
              <w:rPr>
                <w:rFonts w:ascii="Times New Roman"/>
                <w:b w:val="false"/>
                <w:i w:val="false"/>
                <w:color w:val="000000"/>
                <w:sz w:val="20"/>
              </w:rPr>
              <w:t xml:space="preserve">
зданий, сооружений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V </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Открытого хранения сена, </w:t>
            </w:r>
          </w:p>
          <w:p>
            <w:pPr>
              <w:spacing w:after="20"/>
              <w:ind w:left="20"/>
              <w:jc w:val="both"/>
            </w:pPr>
            <w:r>
              <w:rPr>
                <w:rFonts w:ascii="Times New Roman"/>
                <w:b w:val="false"/>
                <w:i w:val="false"/>
                <w:color w:val="000000"/>
                <w:sz w:val="20"/>
              </w:rPr>
              <w:t xml:space="preserve">
соломы, льна, конопли, </w:t>
            </w:r>
          </w:p>
          <w:p>
            <w:pPr>
              <w:spacing w:after="20"/>
              <w:ind w:left="20"/>
              <w:jc w:val="both"/>
            </w:pPr>
            <w:r>
              <w:rPr>
                <w:rFonts w:ascii="Times New Roman"/>
                <w:b w:val="false"/>
                <w:i w:val="false"/>
                <w:color w:val="000000"/>
                <w:sz w:val="20"/>
              </w:rPr>
              <w:t xml:space="preserve">
необмолоченного хлеба, хлопка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Открытого хранения табачного </w:t>
            </w:r>
          </w:p>
          <w:p>
            <w:pPr>
              <w:spacing w:after="20"/>
              <w:ind w:left="20"/>
              <w:jc w:val="both"/>
            </w:pPr>
            <w:r>
              <w:rPr>
                <w:rFonts w:ascii="Times New Roman"/>
                <w:b w:val="false"/>
                <w:i w:val="false"/>
                <w:color w:val="000000"/>
                <w:sz w:val="20"/>
              </w:rPr>
              <w:t xml:space="preserve">
и чайного листа, коконов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25 т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Примечания: </w:t>
            </w:r>
          </w:p>
          <w:p>
            <w:pPr>
              <w:spacing w:after="20"/>
              <w:ind w:left="20"/>
              <w:jc w:val="both"/>
            </w:pPr>
            <w:r>
              <w:rPr>
                <w:rFonts w:ascii="Times New Roman"/>
                <w:b w:val="false"/>
                <w:i w:val="false"/>
                <w:color w:val="000000"/>
                <w:sz w:val="20"/>
              </w:rPr>
              <w:t xml:space="preserve">
  1. При складировании материалов под навесами указанные расстояния </w:t>
            </w:r>
          </w:p>
          <w:p>
            <w:pPr>
              <w:spacing w:after="20"/>
              <w:ind w:left="20"/>
              <w:jc w:val="both"/>
            </w:pPr>
            <w:r>
              <w:rPr>
                <w:rFonts w:ascii="Times New Roman"/>
                <w:b w:val="false"/>
                <w:i w:val="false"/>
                <w:color w:val="000000"/>
                <w:sz w:val="20"/>
              </w:rPr>
              <w:t xml:space="preserve">
допускается уменьшать в два раза; </w:t>
            </w:r>
          </w:p>
          <w:p>
            <w:pPr>
              <w:spacing w:after="20"/>
              <w:ind w:left="20"/>
              <w:jc w:val="both"/>
            </w:pPr>
            <w:r>
              <w:rPr>
                <w:rFonts w:ascii="Times New Roman"/>
                <w:b w:val="false"/>
                <w:i w:val="false"/>
                <w:color w:val="000000"/>
                <w:sz w:val="20"/>
              </w:rPr>
              <w:t xml:space="preserve">
  2. Расстояния следует определять от границы площадей, </w:t>
            </w:r>
          </w:p>
          <w:p>
            <w:pPr>
              <w:spacing w:after="20"/>
              <w:ind w:left="20"/>
              <w:jc w:val="both"/>
            </w:pPr>
            <w:r>
              <w:rPr>
                <w:rFonts w:ascii="Times New Roman"/>
                <w:b w:val="false"/>
                <w:i w:val="false"/>
                <w:color w:val="000000"/>
                <w:sz w:val="20"/>
              </w:rPr>
              <w:t xml:space="preserve">
предназначенных для размещения (складирования) указанных </w:t>
            </w:r>
          </w:p>
          <w:p>
            <w:pPr>
              <w:spacing w:after="20"/>
              <w:ind w:left="20"/>
              <w:jc w:val="both"/>
            </w:pPr>
            <w:r>
              <w:rPr>
                <w:rFonts w:ascii="Times New Roman"/>
                <w:b w:val="false"/>
                <w:i w:val="false"/>
                <w:color w:val="000000"/>
                <w:sz w:val="20"/>
              </w:rPr>
              <w:t xml:space="preserve">
материалов; </w:t>
            </w:r>
          </w:p>
          <w:p>
            <w:pPr>
              <w:spacing w:after="20"/>
              <w:ind w:left="20"/>
              <w:jc w:val="both"/>
            </w:pPr>
            <w:r>
              <w:rPr>
                <w:rFonts w:ascii="Times New Roman"/>
                <w:b w:val="false"/>
                <w:i w:val="false"/>
                <w:color w:val="000000"/>
                <w:sz w:val="20"/>
              </w:rPr>
              <w:t xml:space="preserve">
  3. Расстояния от складов до зданий и сооружений с производствами </w:t>
            </w:r>
          </w:p>
          <w:p>
            <w:pPr>
              <w:spacing w:after="20"/>
              <w:ind w:left="20"/>
              <w:jc w:val="both"/>
            </w:pPr>
            <w:r>
              <w:rPr>
                <w:rFonts w:ascii="Times New Roman"/>
                <w:b w:val="false"/>
                <w:i w:val="false"/>
                <w:color w:val="000000"/>
                <w:sz w:val="20"/>
              </w:rPr>
              <w:t xml:space="preserve">
категорий А, Б и В1-В4 по взрывопожарной и пожарной опасности </w:t>
            </w:r>
          </w:p>
          <w:p>
            <w:pPr>
              <w:spacing w:after="20"/>
              <w:ind w:left="20"/>
              <w:jc w:val="both"/>
            </w:pPr>
            <w:r>
              <w:rPr>
                <w:rFonts w:ascii="Times New Roman"/>
                <w:b w:val="false"/>
                <w:i w:val="false"/>
                <w:color w:val="000000"/>
                <w:sz w:val="20"/>
              </w:rPr>
              <w:t xml:space="preserve">
следует увеличивать на 25 %; </w:t>
            </w:r>
          </w:p>
          <w:p>
            <w:pPr>
              <w:spacing w:after="20"/>
              <w:ind w:left="20"/>
              <w:jc w:val="both"/>
            </w:pPr>
            <w:r>
              <w:rPr>
                <w:rFonts w:ascii="Times New Roman"/>
                <w:b w:val="false"/>
                <w:i w:val="false"/>
                <w:color w:val="000000"/>
                <w:sz w:val="20"/>
              </w:rPr>
              <w:t xml:space="preserve">
  4. Расстояния от складов до складов других сгораемых материалов </w:t>
            </w:r>
          </w:p>
          <w:p>
            <w:pPr>
              <w:spacing w:after="20"/>
              <w:ind w:left="20"/>
              <w:jc w:val="both"/>
            </w:pPr>
            <w:r>
              <w:rPr>
                <w:rFonts w:ascii="Times New Roman"/>
                <w:b w:val="false"/>
                <w:i w:val="false"/>
                <w:color w:val="000000"/>
                <w:sz w:val="20"/>
              </w:rPr>
              <w:t xml:space="preserve">
следует принимать как до зданий, строений или IV, V степени </w:t>
            </w:r>
          </w:p>
          <w:p>
            <w:pPr>
              <w:spacing w:after="20"/>
              <w:ind w:left="20"/>
              <w:jc w:val="both"/>
            </w:pPr>
            <w:r>
              <w:rPr>
                <w:rFonts w:ascii="Times New Roman"/>
                <w:b w:val="false"/>
                <w:i w:val="false"/>
                <w:color w:val="000000"/>
                <w:sz w:val="20"/>
              </w:rPr>
              <w:t xml:space="preserve">
огнестойкости; </w:t>
            </w:r>
          </w:p>
          <w:p>
            <w:pPr>
              <w:spacing w:after="20"/>
              <w:ind w:left="20"/>
              <w:jc w:val="both"/>
            </w:pPr>
            <w:r>
              <w:rPr>
                <w:rFonts w:ascii="Times New Roman"/>
                <w:b w:val="false"/>
                <w:i w:val="false"/>
                <w:color w:val="000000"/>
                <w:sz w:val="20"/>
              </w:rPr>
              <w:t xml:space="preserve">
  5. Расстояния от складов открытого хранения до границ леса </w:t>
            </w:r>
          </w:p>
          <w:p>
            <w:pPr>
              <w:spacing w:after="20"/>
              <w:ind w:left="20"/>
              <w:jc w:val="both"/>
            </w:pPr>
            <w:r>
              <w:rPr>
                <w:rFonts w:ascii="Times New Roman"/>
                <w:b w:val="false"/>
                <w:i w:val="false"/>
                <w:color w:val="000000"/>
                <w:sz w:val="20"/>
              </w:rPr>
              <w:t xml:space="preserve">
следует принимать не менее 100 м.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к пожарной безопасности" </w:t>
            </w:r>
            <w:r>
              <w:br/>
            </w:r>
            <w:r>
              <w:rPr>
                <w:rFonts w:ascii="Times New Roman"/>
                <w:b w:val="false"/>
                <w:i w:val="false"/>
                <w:color w:val="000000"/>
                <w:sz w:val="20"/>
              </w:rPr>
              <w:t xml:space="preserve">Таблица 1 </w:t>
            </w:r>
          </w:p>
        </w:tc>
      </w:tr>
    </w:tbl>
    <w:bookmarkStart w:name="z1588" w:id="1567"/>
    <w:p>
      <w:pPr>
        <w:spacing w:after="0"/>
        <w:ind w:left="0"/>
        <w:jc w:val="left"/>
      </w:pPr>
      <w:r>
        <w:rPr>
          <w:rFonts w:ascii="Times New Roman"/>
          <w:b/>
          <w:i w:val="false"/>
          <w:color w:val="000000"/>
        </w:rPr>
        <w:t xml:space="preserve">  Противопожарные расстояния от зданий и сооружений на</w:t>
      </w:r>
      <w:r>
        <w:br/>
      </w:r>
      <w:r>
        <w:rPr>
          <w:rFonts w:ascii="Times New Roman"/>
          <w:b/>
          <w:i w:val="false"/>
          <w:color w:val="000000"/>
        </w:rPr>
        <w:t>территории складов нефти и нефтепродуктов до соседних объектов</w:t>
      </w:r>
    </w:p>
    <w:bookmarkEnd w:id="1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4"/>
        <w:gridCol w:w="1501"/>
        <w:gridCol w:w="3410"/>
        <w:gridCol w:w="1501"/>
        <w:gridCol w:w="1502"/>
        <w:gridCol w:w="1502"/>
      </w:tblGrid>
      <w:tr>
        <w:trPr>
          <w:trHeight w:val="30" w:hRule="atLeast"/>
        </w:trPr>
        <w:tc>
          <w:tcPr>
            <w:tcW w:w="2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объектов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Противопожарное расстояние от </w:t>
            </w:r>
          </w:p>
          <w:p>
            <w:pPr>
              <w:spacing w:after="20"/>
              <w:ind w:left="20"/>
              <w:jc w:val="both"/>
            </w:pPr>
            <w:r>
              <w:rPr>
                <w:rFonts w:ascii="Times New Roman"/>
                <w:b w:val="false"/>
                <w:i w:val="false"/>
                <w:color w:val="000000"/>
                <w:sz w:val="20"/>
              </w:rPr>
              <w:t xml:space="preserve">
зданий и сооружений складов </w:t>
            </w:r>
          </w:p>
          <w:p>
            <w:pPr>
              <w:spacing w:after="20"/>
              <w:ind w:left="20"/>
              <w:jc w:val="both"/>
            </w:pPr>
            <w:r>
              <w:rPr>
                <w:rFonts w:ascii="Times New Roman"/>
                <w:b w:val="false"/>
                <w:i w:val="false"/>
                <w:color w:val="000000"/>
                <w:sz w:val="20"/>
              </w:rPr>
              <w:t xml:space="preserve">
нефтепродуктов до соседних </w:t>
            </w:r>
          </w:p>
          <w:p>
            <w:pPr>
              <w:spacing w:after="20"/>
              <w:ind w:left="20"/>
              <w:jc w:val="both"/>
            </w:pPr>
            <w:r>
              <w:rPr>
                <w:rFonts w:ascii="Times New Roman"/>
                <w:b w:val="false"/>
                <w:i w:val="false"/>
                <w:color w:val="000000"/>
                <w:sz w:val="20"/>
              </w:rPr>
              <w:t xml:space="preserve">
объектов при категории склада, м </w:t>
            </w:r>
          </w:p>
        </w:tc>
      </w:tr>
      <w:tr>
        <w:trPr>
          <w:trHeight w:val="30" w:hRule="atLeast"/>
        </w:trPr>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IIIа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IIIб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IIIв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Здания и сооружения соседних </w:t>
            </w:r>
          </w:p>
          <w:p>
            <w:pPr>
              <w:spacing w:after="20"/>
              <w:ind w:left="20"/>
              <w:jc w:val="both"/>
            </w:pPr>
            <w:r>
              <w:rPr>
                <w:rFonts w:ascii="Times New Roman"/>
                <w:b w:val="false"/>
                <w:i w:val="false"/>
                <w:color w:val="000000"/>
                <w:sz w:val="20"/>
              </w:rPr>
              <w:t xml:space="preserve">
производственных объектов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(100)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Лесные массивы: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хвойных и смешанных пород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лиственных пород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Склады лесных материалов, </w:t>
            </w:r>
          </w:p>
          <w:p>
            <w:pPr>
              <w:spacing w:after="20"/>
              <w:ind w:left="20"/>
              <w:jc w:val="both"/>
            </w:pPr>
            <w:r>
              <w:rPr>
                <w:rFonts w:ascii="Times New Roman"/>
                <w:b w:val="false"/>
                <w:i w:val="false"/>
                <w:color w:val="000000"/>
                <w:sz w:val="20"/>
              </w:rPr>
              <w:t xml:space="preserve">
волокнистых веществ, сена и соломы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Железные дороги общей сети (до </w:t>
            </w:r>
          </w:p>
          <w:p>
            <w:pPr>
              <w:spacing w:after="20"/>
              <w:ind w:left="20"/>
              <w:jc w:val="both"/>
            </w:pPr>
            <w:r>
              <w:rPr>
                <w:rFonts w:ascii="Times New Roman"/>
                <w:b w:val="false"/>
                <w:i w:val="false"/>
                <w:color w:val="000000"/>
                <w:sz w:val="20"/>
              </w:rPr>
              <w:t xml:space="preserve">
подошвы насыпи или бровки выемки):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станциях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разъездах и платформах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перегонах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Автомобильные дороги общей сети </w:t>
            </w:r>
          </w:p>
          <w:p>
            <w:pPr>
              <w:spacing w:after="20"/>
              <w:ind w:left="20"/>
              <w:jc w:val="both"/>
            </w:pPr>
            <w:r>
              <w:rPr>
                <w:rFonts w:ascii="Times New Roman"/>
                <w:b w:val="false"/>
                <w:i w:val="false"/>
                <w:color w:val="000000"/>
                <w:sz w:val="20"/>
              </w:rPr>
              <w:t xml:space="preserve">
(край проезжей части):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и III категорий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и V категорий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Жилые и общественные здания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(200)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Раздаточные колонки </w:t>
            </w:r>
          </w:p>
          <w:p>
            <w:pPr>
              <w:spacing w:after="20"/>
              <w:ind w:left="20"/>
              <w:jc w:val="both"/>
            </w:pPr>
            <w:r>
              <w:rPr>
                <w:rFonts w:ascii="Times New Roman"/>
                <w:b w:val="false"/>
                <w:i w:val="false"/>
                <w:color w:val="000000"/>
                <w:sz w:val="20"/>
              </w:rPr>
              <w:t xml:space="preserve">
автозаправочных станций общего </w:t>
            </w:r>
          </w:p>
          <w:p>
            <w:pPr>
              <w:spacing w:after="20"/>
              <w:ind w:left="20"/>
              <w:jc w:val="both"/>
            </w:pPr>
            <w:r>
              <w:rPr>
                <w:rFonts w:ascii="Times New Roman"/>
                <w:b w:val="false"/>
                <w:i w:val="false"/>
                <w:color w:val="000000"/>
                <w:sz w:val="20"/>
              </w:rPr>
              <w:t xml:space="preserve">
пользования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Гаражи и открытые стоянки </w:t>
            </w:r>
          </w:p>
          <w:p>
            <w:pPr>
              <w:spacing w:after="20"/>
              <w:ind w:left="20"/>
              <w:jc w:val="both"/>
            </w:pPr>
            <w:r>
              <w:rPr>
                <w:rFonts w:ascii="Times New Roman"/>
                <w:b w:val="false"/>
                <w:i w:val="false"/>
                <w:color w:val="000000"/>
                <w:sz w:val="20"/>
              </w:rPr>
              <w:t xml:space="preserve">
автомобилей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(100)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Очистные канализационные </w:t>
            </w:r>
          </w:p>
          <w:p>
            <w:pPr>
              <w:spacing w:after="20"/>
              <w:ind w:left="20"/>
              <w:jc w:val="both"/>
            </w:pPr>
            <w:r>
              <w:rPr>
                <w:rFonts w:ascii="Times New Roman"/>
                <w:b w:val="false"/>
                <w:i w:val="false"/>
                <w:color w:val="000000"/>
                <w:sz w:val="20"/>
              </w:rPr>
              <w:t xml:space="preserve">
сооружения и насосные станции, </w:t>
            </w:r>
          </w:p>
          <w:p>
            <w:pPr>
              <w:spacing w:after="20"/>
              <w:ind w:left="20"/>
              <w:jc w:val="both"/>
            </w:pPr>
            <w:r>
              <w:rPr>
                <w:rFonts w:ascii="Times New Roman"/>
                <w:b w:val="false"/>
                <w:i w:val="false"/>
                <w:color w:val="000000"/>
                <w:sz w:val="20"/>
              </w:rPr>
              <w:t xml:space="preserve">
не относящиеся к складу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Водозаправочные сооружения, не </w:t>
            </w:r>
          </w:p>
          <w:p>
            <w:pPr>
              <w:spacing w:after="20"/>
              <w:ind w:left="20"/>
              <w:jc w:val="both"/>
            </w:pPr>
            <w:r>
              <w:rPr>
                <w:rFonts w:ascii="Times New Roman"/>
                <w:b w:val="false"/>
                <w:i w:val="false"/>
                <w:color w:val="000000"/>
                <w:sz w:val="20"/>
              </w:rPr>
              <w:t xml:space="preserve">
относящиеся к складу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Аварийная емкость (емкости) </w:t>
            </w:r>
          </w:p>
          <w:p>
            <w:pPr>
              <w:spacing w:after="20"/>
              <w:ind w:left="20"/>
              <w:jc w:val="both"/>
            </w:pPr>
            <w:r>
              <w:rPr>
                <w:rFonts w:ascii="Times New Roman"/>
                <w:b w:val="false"/>
                <w:i w:val="false"/>
                <w:color w:val="000000"/>
                <w:sz w:val="20"/>
              </w:rPr>
              <w:t xml:space="preserve">
для резервуарного парка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Технологические установки </w:t>
            </w:r>
          </w:p>
          <w:p>
            <w:pPr>
              <w:spacing w:after="20"/>
              <w:ind w:left="20"/>
              <w:jc w:val="both"/>
            </w:pPr>
            <w:r>
              <w:rPr>
                <w:rFonts w:ascii="Times New Roman"/>
                <w:b w:val="false"/>
                <w:i w:val="false"/>
                <w:color w:val="000000"/>
                <w:sz w:val="20"/>
              </w:rPr>
              <w:t xml:space="preserve">
категорий А и Б по взрывопожарной </w:t>
            </w:r>
          </w:p>
          <w:p>
            <w:pPr>
              <w:spacing w:after="20"/>
              <w:ind w:left="20"/>
              <w:jc w:val="both"/>
            </w:pPr>
            <w:r>
              <w:rPr>
                <w:rFonts w:ascii="Times New Roman"/>
                <w:b w:val="false"/>
                <w:i w:val="false"/>
                <w:color w:val="000000"/>
                <w:sz w:val="20"/>
              </w:rPr>
              <w:t xml:space="preserve">
и пожарной опасности и факельные </w:t>
            </w:r>
          </w:p>
          <w:p>
            <w:pPr>
              <w:spacing w:after="20"/>
              <w:ind w:left="20"/>
              <w:jc w:val="both"/>
            </w:pPr>
            <w:r>
              <w:rPr>
                <w:rFonts w:ascii="Times New Roman"/>
                <w:b w:val="false"/>
                <w:i w:val="false"/>
                <w:color w:val="000000"/>
                <w:sz w:val="20"/>
              </w:rPr>
              <w:t xml:space="preserve">
установки для сжигания газа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Расстояния, указанные в скобках необходимо принимать </w:t>
            </w:r>
          </w:p>
          <w:p>
            <w:pPr>
              <w:spacing w:after="20"/>
              <w:ind w:left="20"/>
              <w:jc w:val="both"/>
            </w:pPr>
            <w:r>
              <w:rPr>
                <w:rFonts w:ascii="Times New Roman"/>
                <w:b w:val="false"/>
                <w:i w:val="false"/>
                <w:color w:val="000000"/>
                <w:sz w:val="20"/>
              </w:rPr>
              <w:t xml:space="preserve">
для складов II категории общей вместимостью более 50 тыс. 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r>
    </w:tbl>
    <w:p>
      <w:pPr>
        <w:spacing w:after="0"/>
        <w:ind w:left="0"/>
        <w:jc w:val="left"/>
      </w:pPr>
    </w:p>
    <w:p>
      <w:pPr>
        <w:spacing w:after="0"/>
        <w:ind w:left="0"/>
        <w:jc w:val="both"/>
      </w:pPr>
      <w:r>
        <w:rPr>
          <w:rFonts w:ascii="Times New Roman"/>
          <w:b w:val="false"/>
          <w:i w:val="false"/>
          <w:color w:val="000000"/>
          <w:sz w:val="28"/>
        </w:rPr>
        <w:t xml:space="preserve">
      Таблица 2 </w:t>
      </w:r>
    </w:p>
    <w:bookmarkStart w:name="z1589" w:id="1568"/>
    <w:p>
      <w:pPr>
        <w:spacing w:after="0"/>
        <w:ind w:left="0"/>
        <w:jc w:val="left"/>
      </w:pPr>
      <w:r>
        <w:rPr>
          <w:rFonts w:ascii="Times New Roman"/>
          <w:b/>
          <w:i w:val="false"/>
          <w:color w:val="000000"/>
        </w:rPr>
        <w:t xml:space="preserve">  Противопожарные расстояния от зданий и сооружений</w:t>
      </w:r>
      <w:r>
        <w:br/>
      </w:r>
      <w:r>
        <w:rPr>
          <w:rFonts w:ascii="Times New Roman"/>
          <w:b/>
          <w:i w:val="false"/>
          <w:color w:val="000000"/>
        </w:rPr>
        <w:t>до складов горючих жидкостей</w:t>
      </w:r>
    </w:p>
    <w:bookmarkEnd w:id="1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3"/>
        <w:gridCol w:w="2148"/>
        <w:gridCol w:w="1581"/>
        <w:gridCol w:w="3028"/>
      </w:tblGrid>
      <w:tr>
        <w:trPr>
          <w:trHeight w:val="30" w:hRule="atLeast"/>
        </w:trPr>
        <w:tc>
          <w:tcPr>
            <w:tcW w:w="5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Вместимость </w:t>
            </w:r>
          </w:p>
          <w:p>
            <w:pPr>
              <w:spacing w:after="20"/>
              <w:ind w:left="20"/>
              <w:jc w:val="both"/>
            </w:pPr>
            <w:r>
              <w:rPr>
                <w:rFonts w:ascii="Times New Roman"/>
                <w:b w:val="false"/>
                <w:i w:val="false"/>
                <w:color w:val="000000"/>
                <w:sz w:val="20"/>
              </w:rPr>
              <w:t xml:space="preserve">
склада, м </w:t>
            </w:r>
            <w:r>
              <w:rPr>
                <w:rFonts w:ascii="Times New Roman"/>
                <w:b w:val="false"/>
                <w:i w:val="false"/>
                <w:color w:val="000000"/>
                <w:vertAlign w:val="superscript"/>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Расстояния при степени огнестойкости </w:t>
            </w:r>
          </w:p>
          <w:p>
            <w:pPr>
              <w:spacing w:after="20"/>
              <w:ind w:left="20"/>
              <w:jc w:val="both"/>
            </w:pPr>
            <w:r>
              <w:rPr>
                <w:rFonts w:ascii="Times New Roman"/>
                <w:b w:val="false"/>
                <w:i w:val="false"/>
                <w:color w:val="000000"/>
                <w:sz w:val="20"/>
              </w:rPr>
              <w:t xml:space="preserve">
зданий и сооружений, м </w:t>
            </w:r>
          </w:p>
        </w:tc>
      </w:tr>
      <w:tr>
        <w:trPr>
          <w:trHeight w:val="30" w:hRule="atLeast"/>
        </w:trPr>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V </w:t>
            </w:r>
          </w:p>
        </w:tc>
      </w:tr>
      <w:tr>
        <w:trPr>
          <w:trHeight w:val="30" w:hRule="atLeast"/>
        </w:trPr>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100 до 800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800 до 2 000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bl>
    <w:p>
      <w:pPr>
        <w:spacing w:after="0"/>
        <w:ind w:left="0"/>
        <w:jc w:val="left"/>
      </w:pPr>
    </w:p>
    <w:p>
      <w:pPr>
        <w:spacing w:after="0"/>
        <w:ind w:left="0"/>
        <w:jc w:val="both"/>
      </w:pPr>
      <w:r>
        <w:rPr>
          <w:rFonts w:ascii="Times New Roman"/>
          <w:b w:val="false"/>
          <w:i w:val="false"/>
          <w:color w:val="000000"/>
          <w:sz w:val="28"/>
        </w:rPr>
        <w:t xml:space="preserve">
      Таблица 3 </w:t>
      </w:r>
    </w:p>
    <w:bookmarkStart w:name="z1590" w:id="1569"/>
    <w:p>
      <w:pPr>
        <w:spacing w:after="0"/>
        <w:ind w:left="0"/>
        <w:jc w:val="left"/>
      </w:pPr>
      <w:r>
        <w:rPr>
          <w:rFonts w:ascii="Times New Roman"/>
          <w:b/>
          <w:i w:val="false"/>
          <w:color w:val="000000"/>
        </w:rPr>
        <w:t xml:space="preserve">  Категории складов для хранения нефти и нефтепродуктов</w:t>
      </w:r>
    </w:p>
    <w:bookmarkEnd w:id="1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3550"/>
        <w:gridCol w:w="6441"/>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p>
            <w:pPr>
              <w:spacing w:after="20"/>
              <w:ind w:left="20"/>
              <w:jc w:val="both"/>
            </w:pPr>
            <w:r>
              <w:rPr>
                <w:rFonts w:ascii="Times New Roman"/>
                <w:b w:val="false"/>
                <w:i w:val="false"/>
                <w:color w:val="000000"/>
                <w:sz w:val="20"/>
              </w:rPr>
              <w:t xml:space="preserve">
склада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Максимальный объем одного </w:t>
            </w:r>
          </w:p>
          <w:p>
            <w:pPr>
              <w:spacing w:after="20"/>
              <w:ind w:left="20"/>
              <w:jc w:val="both"/>
            </w:pPr>
            <w:r>
              <w:rPr>
                <w:rFonts w:ascii="Times New Roman"/>
                <w:b w:val="false"/>
                <w:i w:val="false"/>
                <w:color w:val="000000"/>
                <w:sz w:val="20"/>
              </w:rPr>
              <w:t xml:space="preserve">
резервуара, тыс. м </w:t>
            </w:r>
            <w:r>
              <w:rPr>
                <w:rFonts w:ascii="Times New Roman"/>
                <w:b w:val="false"/>
                <w:i w:val="false"/>
                <w:color w:val="000000"/>
                <w:vertAlign w:val="superscript"/>
              </w:rPr>
              <w:t xml:space="preserve">3 </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вместимость </w:t>
            </w:r>
          </w:p>
          <w:p>
            <w:pPr>
              <w:spacing w:after="20"/>
              <w:ind w:left="20"/>
              <w:jc w:val="both"/>
            </w:pPr>
            <w:r>
              <w:rPr>
                <w:rFonts w:ascii="Times New Roman"/>
                <w:b w:val="false"/>
                <w:i w:val="false"/>
                <w:color w:val="000000"/>
                <w:sz w:val="20"/>
              </w:rPr>
              <w:t xml:space="preserve">
склада, тыс. м </w:t>
            </w:r>
            <w:r>
              <w:rPr>
                <w:rFonts w:ascii="Times New Roman"/>
                <w:b w:val="false"/>
                <w:i w:val="false"/>
                <w:color w:val="000000"/>
                <w:vertAlign w:val="superscript"/>
              </w:rPr>
              <w:t xml:space="preserve">3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100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20 до 100 включительно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IIIа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5 включительно </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10 до 20 включительно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IIIб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 включительно </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 до 10 включительно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IIIв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0,7 включительно </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 включительно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к пожарной безопасности" </w:t>
            </w:r>
            <w:r>
              <w:br/>
            </w:r>
            <w:r>
              <w:rPr>
                <w:rFonts w:ascii="Times New Roman"/>
                <w:b w:val="false"/>
                <w:i w:val="false"/>
                <w:color w:val="000000"/>
                <w:sz w:val="20"/>
              </w:rPr>
              <w:t xml:space="preserve">Таблица 1 </w:t>
            </w:r>
          </w:p>
        </w:tc>
      </w:tr>
    </w:tbl>
    <w:bookmarkStart w:name="z1591" w:id="1570"/>
    <w:p>
      <w:pPr>
        <w:spacing w:after="0"/>
        <w:ind w:left="0"/>
        <w:jc w:val="left"/>
      </w:pPr>
      <w:r>
        <w:rPr>
          <w:rFonts w:ascii="Times New Roman"/>
          <w:b/>
          <w:i w:val="false"/>
          <w:color w:val="000000"/>
        </w:rPr>
        <w:t xml:space="preserve">  Минимальные расстояния от автозаправочной станции до зданий, </w:t>
      </w:r>
      <w:r>
        <w:br/>
      </w:r>
      <w:r>
        <w:rPr>
          <w:rFonts w:ascii="Times New Roman"/>
          <w:b/>
          <w:i w:val="false"/>
          <w:color w:val="000000"/>
        </w:rPr>
        <w:t>сооружений и других объектов, не относящихся к комплексу</w:t>
      </w:r>
      <w:r>
        <w:br/>
      </w:r>
      <w:r>
        <w:rPr>
          <w:rFonts w:ascii="Times New Roman"/>
          <w:b/>
          <w:i w:val="false"/>
          <w:color w:val="000000"/>
        </w:rPr>
        <w:t>автозаправочной станции</w:t>
      </w:r>
    </w:p>
    <w:bookmarkEnd w:id="1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1"/>
        <w:gridCol w:w="1704"/>
        <w:gridCol w:w="3422"/>
        <w:gridCol w:w="3423"/>
      </w:tblGrid>
      <w:tr>
        <w:trPr>
          <w:trHeight w:val="30" w:hRule="atLeast"/>
        </w:trPr>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объектов, до которых </w:t>
            </w:r>
          </w:p>
          <w:p>
            <w:pPr>
              <w:spacing w:after="20"/>
              <w:ind w:left="20"/>
              <w:jc w:val="both"/>
            </w:pPr>
            <w:r>
              <w:rPr>
                <w:rFonts w:ascii="Times New Roman"/>
                <w:b w:val="false"/>
                <w:i w:val="false"/>
                <w:color w:val="000000"/>
                <w:sz w:val="20"/>
              </w:rPr>
              <w:t xml:space="preserve">
определяется расстояние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Расстояние от АЗС, м </w:t>
            </w:r>
          </w:p>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А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В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С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Производственные, складские и </w:t>
            </w:r>
          </w:p>
          <w:p>
            <w:pPr>
              <w:spacing w:after="20"/>
              <w:ind w:left="20"/>
              <w:jc w:val="both"/>
            </w:pPr>
            <w:r>
              <w:rPr>
                <w:rFonts w:ascii="Times New Roman"/>
                <w:b w:val="false"/>
                <w:i w:val="false"/>
                <w:color w:val="000000"/>
                <w:sz w:val="20"/>
              </w:rPr>
              <w:t xml:space="preserve">
административные здания и сооружения </w:t>
            </w:r>
          </w:p>
          <w:p>
            <w:pPr>
              <w:spacing w:after="20"/>
              <w:ind w:left="20"/>
              <w:jc w:val="both"/>
            </w:pPr>
            <w:r>
              <w:rPr>
                <w:rFonts w:ascii="Times New Roman"/>
                <w:b w:val="false"/>
                <w:i w:val="false"/>
                <w:color w:val="000000"/>
                <w:sz w:val="20"/>
              </w:rPr>
              <w:t xml:space="preserve">
предприятий (за исключением указанных в </w:t>
            </w:r>
          </w:p>
          <w:p>
            <w:pPr>
              <w:spacing w:after="20"/>
              <w:ind w:left="20"/>
              <w:jc w:val="both"/>
            </w:pPr>
            <w:r>
              <w:rPr>
                <w:rFonts w:ascii="Times New Roman"/>
                <w:b w:val="false"/>
                <w:i w:val="false"/>
                <w:color w:val="000000"/>
                <w:sz w:val="20"/>
              </w:rPr>
              <w:t xml:space="preserve">
строке 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и III степени огнестойкости;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V степени огнестойкости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Жилые и общественные здания, торговые </w:t>
            </w:r>
          </w:p>
          <w:p>
            <w:pPr>
              <w:spacing w:after="20"/>
              <w:ind w:left="20"/>
              <w:jc w:val="both"/>
            </w:pPr>
            <w:r>
              <w:rPr>
                <w:rFonts w:ascii="Times New Roman"/>
                <w:b w:val="false"/>
                <w:i w:val="false"/>
                <w:color w:val="000000"/>
                <w:sz w:val="20"/>
              </w:rPr>
              <w:t xml:space="preserve">
палатки и киоски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(25)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(25)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Места массового пребывания людей </w:t>
            </w:r>
          </w:p>
          <w:p>
            <w:pPr>
              <w:spacing w:after="20"/>
              <w:ind w:left="20"/>
              <w:jc w:val="both"/>
            </w:pPr>
            <w:r>
              <w:rPr>
                <w:rFonts w:ascii="Times New Roman"/>
                <w:b w:val="false"/>
                <w:i w:val="false"/>
                <w:color w:val="000000"/>
                <w:sz w:val="20"/>
              </w:rPr>
              <w:t xml:space="preserve">
(остановки наземного транспорта, выходы </w:t>
            </w:r>
          </w:p>
          <w:p>
            <w:pPr>
              <w:spacing w:after="20"/>
              <w:ind w:left="20"/>
              <w:jc w:val="both"/>
            </w:pPr>
            <w:r>
              <w:rPr>
                <w:rFonts w:ascii="Times New Roman"/>
                <w:b w:val="false"/>
                <w:i w:val="false"/>
                <w:color w:val="000000"/>
                <w:sz w:val="20"/>
              </w:rPr>
              <w:t xml:space="preserve">
со станций метро, рынки)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Гаражи и открытые стоянки автомобилей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Автомобильные дороги (до кромки </w:t>
            </w:r>
          </w:p>
          <w:p>
            <w:pPr>
              <w:spacing w:after="20"/>
              <w:ind w:left="20"/>
              <w:jc w:val="both"/>
            </w:pPr>
            <w:r>
              <w:rPr>
                <w:rFonts w:ascii="Times New Roman"/>
                <w:b w:val="false"/>
                <w:i w:val="false"/>
                <w:color w:val="000000"/>
                <w:sz w:val="20"/>
              </w:rPr>
              <w:t xml:space="preserve">
проезжей части):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категории;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других категории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Железные дороги общей сети (до подошвы </w:t>
            </w:r>
          </w:p>
          <w:p>
            <w:pPr>
              <w:spacing w:after="20"/>
              <w:ind w:left="20"/>
              <w:jc w:val="both"/>
            </w:pPr>
            <w:r>
              <w:rPr>
                <w:rFonts w:ascii="Times New Roman"/>
                <w:b w:val="false"/>
                <w:i w:val="false"/>
                <w:color w:val="000000"/>
                <w:sz w:val="20"/>
              </w:rPr>
              <w:t xml:space="preserve">
насыпи или бровки выемки)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Склады: лесных материалов, волокнистых </w:t>
            </w:r>
          </w:p>
          <w:p>
            <w:pPr>
              <w:spacing w:after="20"/>
              <w:ind w:left="20"/>
              <w:jc w:val="both"/>
            </w:pPr>
            <w:r>
              <w:rPr>
                <w:rFonts w:ascii="Times New Roman"/>
                <w:b w:val="false"/>
                <w:i w:val="false"/>
                <w:color w:val="000000"/>
                <w:sz w:val="20"/>
              </w:rPr>
              <w:t xml:space="preserve">
веществ, сена, соломы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Лесные массивы: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хвойных и смешанных пород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лиственных пород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Инженерные колодцы: водопровода, </w:t>
            </w:r>
          </w:p>
          <w:p>
            <w:pPr>
              <w:spacing w:after="20"/>
              <w:ind w:left="20"/>
              <w:jc w:val="both"/>
            </w:pPr>
            <w:r>
              <w:rPr>
                <w:rFonts w:ascii="Times New Roman"/>
                <w:b w:val="false"/>
                <w:i w:val="false"/>
                <w:color w:val="000000"/>
                <w:sz w:val="20"/>
              </w:rPr>
              <w:t xml:space="preserve">
канализации, газопровода (давлением до </w:t>
            </w:r>
          </w:p>
          <w:p>
            <w:pPr>
              <w:spacing w:after="20"/>
              <w:ind w:left="20"/>
              <w:jc w:val="both"/>
            </w:pPr>
            <w:r>
              <w:rPr>
                <w:rFonts w:ascii="Times New Roman"/>
                <w:b w:val="false"/>
                <w:i w:val="false"/>
                <w:color w:val="000000"/>
                <w:sz w:val="20"/>
              </w:rPr>
              <w:t xml:space="preserve">
1,2 МПа), кабелей связи, тепловые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Очистные канализационные сооружения и </w:t>
            </w:r>
          </w:p>
          <w:p>
            <w:pPr>
              <w:spacing w:after="20"/>
              <w:ind w:left="20"/>
              <w:jc w:val="both"/>
            </w:pPr>
            <w:r>
              <w:rPr>
                <w:rFonts w:ascii="Times New Roman"/>
                <w:b w:val="false"/>
                <w:i w:val="false"/>
                <w:color w:val="000000"/>
                <w:sz w:val="20"/>
              </w:rPr>
              <w:t xml:space="preserve">
насосные станции, не относящиеся к АЗС </w:t>
            </w:r>
          </w:p>
          <w:p>
            <w:pPr>
              <w:spacing w:after="20"/>
              <w:ind w:left="20"/>
              <w:jc w:val="both"/>
            </w:pPr>
            <w:r>
              <w:rPr>
                <w:rFonts w:ascii="Times New Roman"/>
                <w:b w:val="false"/>
                <w:i w:val="false"/>
                <w:color w:val="000000"/>
                <w:sz w:val="20"/>
              </w:rPr>
              <w:t xml:space="preserve">
(за исключением канализационных сетей и </w:t>
            </w:r>
          </w:p>
          <w:p>
            <w:pPr>
              <w:spacing w:after="20"/>
              <w:ind w:left="20"/>
              <w:jc w:val="both"/>
            </w:pPr>
            <w:r>
              <w:rPr>
                <w:rFonts w:ascii="Times New Roman"/>
                <w:b w:val="false"/>
                <w:i w:val="false"/>
                <w:color w:val="000000"/>
                <w:sz w:val="20"/>
              </w:rPr>
              <w:t xml:space="preserve">
относящихся к ним колодцев)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Водопроводные сооружения, не </w:t>
            </w:r>
          </w:p>
          <w:p>
            <w:pPr>
              <w:spacing w:after="20"/>
              <w:ind w:left="20"/>
              <w:jc w:val="both"/>
            </w:pPr>
            <w:r>
              <w:rPr>
                <w:rFonts w:ascii="Times New Roman"/>
                <w:b w:val="false"/>
                <w:i w:val="false"/>
                <w:color w:val="000000"/>
                <w:sz w:val="20"/>
              </w:rPr>
              <w:t xml:space="preserve">
относящиеся к АЗС (за исключением </w:t>
            </w:r>
          </w:p>
          <w:p>
            <w:pPr>
              <w:spacing w:after="20"/>
              <w:ind w:left="20"/>
              <w:jc w:val="both"/>
            </w:pPr>
            <w:r>
              <w:rPr>
                <w:rFonts w:ascii="Times New Roman"/>
                <w:b w:val="false"/>
                <w:i w:val="false"/>
                <w:color w:val="000000"/>
                <w:sz w:val="20"/>
              </w:rPr>
              <w:t xml:space="preserve">
водопроводных сетей и относящихся к ним </w:t>
            </w:r>
          </w:p>
          <w:p>
            <w:pPr>
              <w:spacing w:after="20"/>
              <w:ind w:left="20"/>
              <w:jc w:val="both"/>
            </w:pPr>
            <w:r>
              <w:rPr>
                <w:rFonts w:ascii="Times New Roman"/>
                <w:b w:val="false"/>
                <w:i w:val="false"/>
                <w:color w:val="000000"/>
                <w:sz w:val="20"/>
              </w:rPr>
              <w:t xml:space="preserve">
колодцев)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Наружные технологические установки </w:t>
            </w:r>
          </w:p>
          <w:p>
            <w:pPr>
              <w:spacing w:after="20"/>
              <w:ind w:left="20"/>
              <w:jc w:val="both"/>
            </w:pPr>
            <w:r>
              <w:rPr>
                <w:rFonts w:ascii="Times New Roman"/>
                <w:b w:val="false"/>
                <w:i w:val="false"/>
                <w:color w:val="000000"/>
                <w:sz w:val="20"/>
              </w:rPr>
              <w:t xml:space="preserve">
категории А, Б и Г по взрывопожарной и </w:t>
            </w:r>
          </w:p>
          <w:p>
            <w:pPr>
              <w:spacing w:after="20"/>
              <w:ind w:left="20"/>
              <w:jc w:val="both"/>
            </w:pPr>
            <w:r>
              <w:rPr>
                <w:rFonts w:ascii="Times New Roman"/>
                <w:b w:val="false"/>
                <w:i w:val="false"/>
                <w:color w:val="000000"/>
                <w:sz w:val="20"/>
              </w:rPr>
              <w:t xml:space="preserve">
пожарной опасности, здания и сооружения с </w:t>
            </w:r>
          </w:p>
          <w:p>
            <w:pPr>
              <w:spacing w:after="20"/>
              <w:ind w:left="20"/>
              <w:jc w:val="both"/>
            </w:pPr>
            <w:r>
              <w:rPr>
                <w:rFonts w:ascii="Times New Roman"/>
                <w:b w:val="false"/>
                <w:i w:val="false"/>
                <w:color w:val="000000"/>
                <w:sz w:val="20"/>
              </w:rPr>
              <w:t xml:space="preserve">
наличием радиоактивных и вредных веществ </w:t>
            </w:r>
          </w:p>
          <w:p>
            <w:pPr>
              <w:spacing w:after="20"/>
              <w:ind w:left="20"/>
              <w:jc w:val="both"/>
            </w:pPr>
            <w:r>
              <w:rPr>
                <w:rFonts w:ascii="Times New Roman"/>
                <w:b w:val="false"/>
                <w:i w:val="false"/>
                <w:color w:val="000000"/>
                <w:sz w:val="20"/>
              </w:rPr>
              <w:t xml:space="preserve">
I и II классов опасности и факельные </w:t>
            </w:r>
          </w:p>
          <w:p>
            <w:pPr>
              <w:spacing w:after="20"/>
              <w:ind w:left="20"/>
              <w:jc w:val="both"/>
            </w:pPr>
            <w:r>
              <w:rPr>
                <w:rFonts w:ascii="Times New Roman"/>
                <w:b w:val="false"/>
                <w:i w:val="false"/>
                <w:color w:val="000000"/>
                <w:sz w:val="20"/>
              </w:rPr>
              <w:t xml:space="preserve">
установки для сжигания газа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Соседние автозаправочные станции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Примечания: </w:t>
            </w:r>
          </w:p>
          <w:p>
            <w:pPr>
              <w:spacing w:after="20"/>
              <w:ind w:left="20"/>
              <w:jc w:val="both"/>
            </w:pPr>
            <w:r>
              <w:rPr>
                <w:rFonts w:ascii="Times New Roman"/>
                <w:b w:val="false"/>
                <w:i w:val="false"/>
                <w:color w:val="000000"/>
                <w:sz w:val="20"/>
              </w:rPr>
              <w:t xml:space="preserve">
1. Расстояние следует определять от подземных резервуаров </w:t>
            </w:r>
          </w:p>
          <w:p>
            <w:pPr>
              <w:spacing w:after="20"/>
              <w:ind w:left="20"/>
              <w:jc w:val="both"/>
            </w:pPr>
            <w:r>
              <w:rPr>
                <w:rFonts w:ascii="Times New Roman"/>
                <w:b w:val="false"/>
                <w:i w:val="false"/>
                <w:color w:val="000000"/>
                <w:sz w:val="20"/>
              </w:rPr>
              <w:t xml:space="preserve">
хранения топлива, раздаточных колонок, площадки для слива из </w:t>
            </w:r>
          </w:p>
          <w:p>
            <w:pPr>
              <w:spacing w:after="20"/>
              <w:ind w:left="20"/>
              <w:jc w:val="both"/>
            </w:pPr>
            <w:r>
              <w:rPr>
                <w:rFonts w:ascii="Times New Roman"/>
                <w:b w:val="false"/>
                <w:i w:val="false"/>
                <w:color w:val="000000"/>
                <w:sz w:val="20"/>
              </w:rPr>
              <w:t xml:space="preserve">
автоцистерны до границ земельных участка детских дошкольных </w:t>
            </w:r>
          </w:p>
          <w:p>
            <w:pPr>
              <w:spacing w:after="20"/>
              <w:ind w:left="20"/>
              <w:jc w:val="both"/>
            </w:pPr>
            <w:r>
              <w:rPr>
                <w:rFonts w:ascii="Times New Roman"/>
                <w:b w:val="false"/>
                <w:i w:val="false"/>
                <w:color w:val="000000"/>
                <w:sz w:val="20"/>
              </w:rPr>
              <w:t xml:space="preserve">
учреждений, общеобразовательных школ, школ-интернатов, лечебных </w:t>
            </w:r>
          </w:p>
          <w:p>
            <w:pPr>
              <w:spacing w:after="20"/>
              <w:ind w:left="20"/>
              <w:jc w:val="both"/>
            </w:pPr>
            <w:r>
              <w:rPr>
                <w:rFonts w:ascii="Times New Roman"/>
                <w:b w:val="false"/>
                <w:i w:val="false"/>
                <w:color w:val="000000"/>
                <w:sz w:val="20"/>
              </w:rPr>
              <w:t xml:space="preserve">
учреждений со стационаром или до стен жилых и общественных зданий </w:t>
            </w:r>
          </w:p>
          <w:p>
            <w:pPr>
              <w:spacing w:after="20"/>
              <w:ind w:left="20"/>
              <w:jc w:val="both"/>
            </w:pPr>
            <w:r>
              <w:rPr>
                <w:rFonts w:ascii="Times New Roman"/>
                <w:b w:val="false"/>
                <w:i w:val="false"/>
                <w:color w:val="000000"/>
                <w:sz w:val="20"/>
              </w:rPr>
              <w:t xml:space="preserve">
другого назначения; </w:t>
            </w:r>
          </w:p>
          <w:p>
            <w:pPr>
              <w:spacing w:after="20"/>
              <w:ind w:left="20"/>
              <w:jc w:val="both"/>
            </w:pPr>
            <w:r>
              <w:rPr>
                <w:rFonts w:ascii="Times New Roman"/>
                <w:b w:val="false"/>
                <w:i w:val="false"/>
                <w:color w:val="000000"/>
                <w:sz w:val="20"/>
              </w:rPr>
              <w:t xml:space="preserve">
2. Расстояния от АЗС до воздушных линий электропередач, </w:t>
            </w:r>
          </w:p>
          <w:p>
            <w:pPr>
              <w:spacing w:after="20"/>
              <w:ind w:left="20"/>
              <w:jc w:val="both"/>
            </w:pPr>
            <w:r>
              <w:rPr>
                <w:rFonts w:ascii="Times New Roman"/>
                <w:b w:val="false"/>
                <w:i w:val="false"/>
                <w:color w:val="000000"/>
                <w:sz w:val="20"/>
              </w:rPr>
              <w:t xml:space="preserve">
электротехнических устройств и сооружений принимается в </w:t>
            </w:r>
          </w:p>
          <w:p>
            <w:pPr>
              <w:spacing w:after="20"/>
              <w:ind w:left="20"/>
              <w:jc w:val="both"/>
            </w:pPr>
            <w:r>
              <w:rPr>
                <w:rFonts w:ascii="Times New Roman"/>
                <w:b w:val="false"/>
                <w:i w:val="false"/>
                <w:color w:val="000000"/>
                <w:sz w:val="20"/>
              </w:rPr>
              <w:t xml:space="preserve">
соответствии с требованиями "Правил устройства электроустановок </w:t>
            </w:r>
          </w:p>
          <w:p>
            <w:pPr>
              <w:spacing w:after="20"/>
              <w:ind w:left="20"/>
              <w:jc w:val="both"/>
            </w:pPr>
            <w:r>
              <w:rPr>
                <w:rFonts w:ascii="Times New Roman"/>
                <w:b w:val="false"/>
                <w:i w:val="false"/>
                <w:color w:val="000000"/>
                <w:sz w:val="20"/>
              </w:rPr>
              <w:t xml:space="preserve">
Республики Казахстан" (ПУЭ), и по согласованию с территориальным </w:t>
            </w:r>
          </w:p>
          <w:p>
            <w:pPr>
              <w:spacing w:after="20"/>
              <w:ind w:left="20"/>
              <w:jc w:val="both"/>
            </w:pPr>
            <w:r>
              <w:rPr>
                <w:rFonts w:ascii="Times New Roman"/>
                <w:b w:val="false"/>
                <w:i w:val="false"/>
                <w:color w:val="000000"/>
                <w:sz w:val="20"/>
              </w:rPr>
              <w:t xml:space="preserve">
органом Министерства по чрезвычайным ситуациям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3. Расстояние от АЗС до складов пожароопасных материалов, </w:t>
            </w:r>
          </w:p>
          <w:p>
            <w:pPr>
              <w:spacing w:after="20"/>
              <w:ind w:left="20"/>
              <w:jc w:val="both"/>
            </w:pPr>
            <w:r>
              <w:rPr>
                <w:rFonts w:ascii="Times New Roman"/>
                <w:b w:val="false"/>
                <w:i w:val="false"/>
                <w:color w:val="000000"/>
                <w:sz w:val="20"/>
              </w:rPr>
              <w:t xml:space="preserve">
технологических установок и других объектов, не указанных в </w:t>
            </w:r>
          </w:p>
          <w:p>
            <w:pPr>
              <w:spacing w:after="20"/>
              <w:ind w:left="20"/>
              <w:jc w:val="both"/>
            </w:pPr>
            <w:r>
              <w:rPr>
                <w:rFonts w:ascii="Times New Roman"/>
                <w:b w:val="false"/>
                <w:i w:val="false"/>
                <w:color w:val="000000"/>
                <w:sz w:val="20"/>
              </w:rPr>
              <w:t xml:space="preserve">
таблице 1, определяются в соответствии с требованиями </w:t>
            </w:r>
          </w:p>
          <w:p>
            <w:pPr>
              <w:spacing w:after="20"/>
              <w:ind w:left="20"/>
              <w:jc w:val="both"/>
            </w:pPr>
            <w:r>
              <w:rPr>
                <w:rFonts w:ascii="Times New Roman"/>
                <w:b w:val="false"/>
                <w:i w:val="false"/>
                <w:color w:val="000000"/>
                <w:sz w:val="20"/>
              </w:rPr>
              <w:t xml:space="preserve">
строительных норм и правил Республики Казахстан, утвержденных в </w:t>
            </w:r>
          </w:p>
          <w:p>
            <w:pPr>
              <w:spacing w:after="20"/>
              <w:ind w:left="20"/>
              <w:jc w:val="both"/>
            </w:pPr>
            <w:r>
              <w:rPr>
                <w:rFonts w:ascii="Times New Roman"/>
                <w:b w:val="false"/>
                <w:i w:val="false"/>
                <w:color w:val="000000"/>
                <w:sz w:val="20"/>
              </w:rPr>
              <w:t xml:space="preserve">
установленном порядке; </w:t>
            </w:r>
          </w:p>
          <w:p>
            <w:pPr>
              <w:spacing w:after="20"/>
              <w:ind w:left="20"/>
              <w:jc w:val="both"/>
            </w:pPr>
            <w:r>
              <w:rPr>
                <w:rFonts w:ascii="Times New Roman"/>
                <w:b w:val="false"/>
                <w:i w:val="false"/>
                <w:color w:val="000000"/>
                <w:sz w:val="20"/>
              </w:rPr>
              <w:t xml:space="preserve">
4. Не допускается размещение АЗС под железнодорожными и </w:t>
            </w:r>
          </w:p>
          <w:p>
            <w:pPr>
              <w:spacing w:after="20"/>
              <w:ind w:left="20"/>
              <w:jc w:val="both"/>
            </w:pPr>
            <w:r>
              <w:rPr>
                <w:rFonts w:ascii="Times New Roman"/>
                <w:b w:val="false"/>
                <w:i w:val="false"/>
                <w:color w:val="000000"/>
                <w:sz w:val="20"/>
              </w:rPr>
              <w:t xml:space="preserve">
автомобильными мостами и вблизи их на расстоянии 100 м; </w:t>
            </w:r>
          </w:p>
          <w:p>
            <w:pPr>
              <w:spacing w:after="20"/>
              <w:ind w:left="20"/>
              <w:jc w:val="both"/>
            </w:pPr>
            <w:r>
              <w:rPr>
                <w:rFonts w:ascii="Times New Roman"/>
                <w:b w:val="false"/>
                <w:i w:val="false"/>
                <w:color w:val="000000"/>
                <w:sz w:val="20"/>
              </w:rPr>
              <w:t xml:space="preserve">
5. Расстояния, указанные в скобках, следует принимать для АЗС, </w:t>
            </w:r>
          </w:p>
          <w:p>
            <w:pPr>
              <w:spacing w:after="20"/>
              <w:ind w:left="20"/>
              <w:jc w:val="both"/>
            </w:pPr>
            <w:r>
              <w:rPr>
                <w:rFonts w:ascii="Times New Roman"/>
                <w:b w:val="false"/>
                <w:i w:val="false"/>
                <w:color w:val="000000"/>
                <w:sz w:val="20"/>
              </w:rPr>
              <w:t xml:space="preserve">
обслуживающих только легковые автомобили; </w:t>
            </w:r>
          </w:p>
          <w:p>
            <w:pPr>
              <w:spacing w:after="20"/>
              <w:ind w:left="20"/>
              <w:jc w:val="both"/>
            </w:pPr>
            <w:r>
              <w:rPr>
                <w:rFonts w:ascii="Times New Roman"/>
                <w:b w:val="false"/>
                <w:i w:val="false"/>
                <w:color w:val="000000"/>
                <w:sz w:val="20"/>
              </w:rPr>
              <w:t xml:space="preserve">
6. Расстояния, обозначенные "*", следует увеличивать в два раза </w:t>
            </w:r>
          </w:p>
          <w:p>
            <w:pPr>
              <w:spacing w:after="20"/>
              <w:ind w:left="20"/>
              <w:jc w:val="both"/>
            </w:pPr>
            <w:r>
              <w:rPr>
                <w:rFonts w:ascii="Times New Roman"/>
                <w:b w:val="false"/>
                <w:i w:val="false"/>
                <w:color w:val="000000"/>
                <w:sz w:val="20"/>
              </w:rPr>
              <w:t xml:space="preserve">
для АЗС, обслуживающих автотранспортные средства, полная масса </w:t>
            </w:r>
          </w:p>
          <w:p>
            <w:pPr>
              <w:spacing w:after="20"/>
              <w:ind w:left="20"/>
              <w:jc w:val="both"/>
            </w:pPr>
            <w:r>
              <w:rPr>
                <w:rFonts w:ascii="Times New Roman"/>
                <w:b w:val="false"/>
                <w:i w:val="false"/>
                <w:color w:val="000000"/>
                <w:sz w:val="20"/>
              </w:rPr>
              <w:t xml:space="preserve">
которых более 3,5 т; </w:t>
            </w:r>
          </w:p>
          <w:p>
            <w:pPr>
              <w:spacing w:after="20"/>
              <w:ind w:left="20"/>
              <w:jc w:val="both"/>
            </w:pPr>
            <w:r>
              <w:rPr>
                <w:rFonts w:ascii="Times New Roman"/>
                <w:b w:val="false"/>
                <w:i w:val="false"/>
                <w:color w:val="000000"/>
                <w:sz w:val="20"/>
              </w:rPr>
              <w:t xml:space="preserve">
7. Расстояния от АЗС с наземными резервуарами до объектов, </w:t>
            </w:r>
          </w:p>
          <w:p>
            <w:pPr>
              <w:spacing w:after="20"/>
              <w:ind w:left="20"/>
              <w:jc w:val="both"/>
            </w:pPr>
            <w:r>
              <w:rPr>
                <w:rFonts w:ascii="Times New Roman"/>
                <w:b w:val="false"/>
                <w:i w:val="false"/>
                <w:color w:val="000000"/>
                <w:sz w:val="20"/>
              </w:rPr>
              <w:t xml:space="preserve">
указанных в строках 1, 2, 3, 4, 7, 10, 11 следует увеличивать в </w:t>
            </w:r>
          </w:p>
          <w:p>
            <w:pPr>
              <w:spacing w:after="20"/>
              <w:ind w:left="20"/>
              <w:jc w:val="both"/>
            </w:pPr>
            <w:r>
              <w:rPr>
                <w:rFonts w:ascii="Times New Roman"/>
                <w:b w:val="false"/>
                <w:i w:val="false"/>
                <w:color w:val="000000"/>
                <w:sz w:val="20"/>
              </w:rPr>
              <w:t xml:space="preserve">
два раза. </w:t>
            </w:r>
          </w:p>
        </w:tc>
      </w:tr>
    </w:tbl>
    <w:p>
      <w:pPr>
        <w:spacing w:after="0"/>
        <w:ind w:left="0"/>
        <w:jc w:val="left"/>
      </w:pPr>
    </w:p>
    <w:p>
      <w:pPr>
        <w:spacing w:after="0"/>
        <w:ind w:left="0"/>
        <w:jc w:val="both"/>
      </w:pPr>
      <w:r>
        <w:rPr>
          <w:rFonts w:ascii="Times New Roman"/>
          <w:b w:val="false"/>
          <w:i w:val="false"/>
          <w:color w:val="000000"/>
          <w:sz w:val="28"/>
        </w:rPr>
        <w:t xml:space="preserve">
      Таблица 2 </w:t>
      </w:r>
    </w:p>
    <w:bookmarkStart w:name="z1592" w:id="1571"/>
    <w:p>
      <w:pPr>
        <w:spacing w:after="0"/>
        <w:ind w:left="0"/>
        <w:jc w:val="left"/>
      </w:pPr>
      <w:r>
        <w:rPr>
          <w:rFonts w:ascii="Times New Roman"/>
          <w:b/>
          <w:i w:val="false"/>
          <w:color w:val="000000"/>
        </w:rPr>
        <w:t xml:space="preserve">  Минимальные расстояния между зданиями и сооружениями</w:t>
      </w:r>
      <w:r>
        <w:br/>
      </w:r>
      <w:r>
        <w:rPr>
          <w:rFonts w:ascii="Times New Roman"/>
          <w:b/>
          <w:i w:val="false"/>
          <w:color w:val="000000"/>
        </w:rPr>
        <w:t>АЗС с наземными резервуарами</w:t>
      </w:r>
    </w:p>
    <w:bookmarkEnd w:id="1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2323"/>
        <w:gridCol w:w="1497"/>
        <w:gridCol w:w="1497"/>
        <w:gridCol w:w="2324"/>
        <w:gridCol w:w="1498"/>
      </w:tblGrid>
      <w:tr>
        <w:trPr>
          <w:trHeight w:val="30" w:hRule="atLeast"/>
        </w:trPr>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зданий и </w:t>
            </w:r>
          </w:p>
          <w:p>
            <w:pPr>
              <w:spacing w:after="20"/>
              <w:ind w:left="20"/>
              <w:jc w:val="both"/>
            </w:pPr>
            <w:r>
              <w:rPr>
                <w:rFonts w:ascii="Times New Roman"/>
                <w:b w:val="false"/>
                <w:i w:val="false"/>
                <w:color w:val="000000"/>
                <w:sz w:val="20"/>
              </w:rPr>
              <w:t xml:space="preserve">
сооружений АЗС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Минимальное расстояние между </w:t>
            </w:r>
          </w:p>
          <w:p>
            <w:pPr>
              <w:spacing w:after="20"/>
              <w:ind w:left="20"/>
              <w:jc w:val="both"/>
            </w:pPr>
            <w:r>
              <w:rPr>
                <w:rFonts w:ascii="Times New Roman"/>
                <w:b w:val="false"/>
                <w:i w:val="false"/>
                <w:color w:val="000000"/>
                <w:sz w:val="20"/>
              </w:rPr>
              <w:t xml:space="preserve">
соответствующими зданиями и </w:t>
            </w:r>
          </w:p>
          <w:p>
            <w:pPr>
              <w:spacing w:after="20"/>
              <w:ind w:left="20"/>
              <w:jc w:val="both"/>
            </w:pPr>
            <w:r>
              <w:rPr>
                <w:rFonts w:ascii="Times New Roman"/>
                <w:b w:val="false"/>
                <w:i w:val="false"/>
                <w:color w:val="000000"/>
                <w:sz w:val="20"/>
              </w:rPr>
              <w:t xml:space="preserve">
сооружениями в порядке их записи </w:t>
            </w:r>
          </w:p>
          <w:p>
            <w:pPr>
              <w:spacing w:after="20"/>
              <w:ind w:left="20"/>
              <w:jc w:val="both"/>
            </w:pPr>
            <w:r>
              <w:rPr>
                <w:rFonts w:ascii="Times New Roman"/>
                <w:b w:val="false"/>
                <w:i w:val="false"/>
                <w:color w:val="000000"/>
                <w:sz w:val="20"/>
              </w:rPr>
              <w:t xml:space="preserve">
в графе "Наименование....", м </w:t>
            </w:r>
          </w:p>
        </w:tc>
      </w:tr>
      <w:tr>
        <w:trPr>
          <w:trHeight w:val="30" w:hRule="atLeast"/>
        </w:trPr>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Резервуары хранения топлива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Топливораздаточные колонки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Площадка для автоцистерн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Операторная АЗС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Очистные сооружения для </w:t>
            </w:r>
          </w:p>
          <w:p>
            <w:pPr>
              <w:spacing w:after="20"/>
              <w:ind w:left="20"/>
              <w:jc w:val="both"/>
            </w:pPr>
            <w:r>
              <w:rPr>
                <w:rFonts w:ascii="Times New Roman"/>
                <w:b w:val="false"/>
                <w:i w:val="false"/>
                <w:color w:val="000000"/>
                <w:sz w:val="20"/>
              </w:rPr>
              <w:t xml:space="preserve">
атмосферных осадков, </w:t>
            </w:r>
          </w:p>
          <w:p>
            <w:pPr>
              <w:spacing w:after="20"/>
              <w:ind w:left="20"/>
              <w:jc w:val="both"/>
            </w:pPr>
            <w:r>
              <w:rPr>
                <w:rFonts w:ascii="Times New Roman"/>
                <w:b w:val="false"/>
                <w:i w:val="false"/>
                <w:color w:val="000000"/>
                <w:sz w:val="20"/>
              </w:rPr>
              <w:t xml:space="preserve">
загрязненных нефтепродуктами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Примечания: </w:t>
            </w:r>
          </w:p>
          <w:p>
            <w:pPr>
              <w:spacing w:after="20"/>
              <w:ind w:left="20"/>
              <w:jc w:val="both"/>
            </w:pPr>
            <w:r>
              <w:rPr>
                <w:rFonts w:ascii="Times New Roman"/>
                <w:b w:val="false"/>
                <w:i w:val="false"/>
                <w:color w:val="000000"/>
                <w:sz w:val="20"/>
              </w:rPr>
              <w:t xml:space="preserve">
1. Расстояния, обозначенные "-", не нормируются; </w:t>
            </w:r>
          </w:p>
          <w:p>
            <w:pPr>
              <w:spacing w:after="20"/>
              <w:ind w:left="20"/>
              <w:jc w:val="both"/>
            </w:pPr>
            <w:r>
              <w:rPr>
                <w:rFonts w:ascii="Times New Roman"/>
                <w:b w:val="false"/>
                <w:i w:val="false"/>
                <w:color w:val="000000"/>
                <w:sz w:val="20"/>
              </w:rPr>
              <w:t xml:space="preserve">
2. Расстояния между резервуарами хранения топлива, </w:t>
            </w:r>
          </w:p>
          <w:p>
            <w:pPr>
              <w:spacing w:after="20"/>
              <w:ind w:left="20"/>
              <w:jc w:val="both"/>
            </w:pPr>
            <w:r>
              <w:rPr>
                <w:rFonts w:ascii="Times New Roman"/>
                <w:b w:val="false"/>
                <w:i w:val="false"/>
                <w:color w:val="000000"/>
                <w:sz w:val="20"/>
              </w:rPr>
              <w:t xml:space="preserve">
технологические отсеки которых расположены друг напротив </w:t>
            </w:r>
          </w:p>
          <w:p>
            <w:pPr>
              <w:spacing w:after="20"/>
              <w:ind w:left="20"/>
              <w:jc w:val="both"/>
            </w:pPr>
            <w:r>
              <w:rPr>
                <w:rFonts w:ascii="Times New Roman"/>
                <w:b w:val="false"/>
                <w:i w:val="false"/>
                <w:color w:val="000000"/>
                <w:sz w:val="20"/>
              </w:rPr>
              <w:t xml:space="preserve">
друга, следует принимать не менее 4 м; </w:t>
            </w:r>
          </w:p>
          <w:p>
            <w:pPr>
              <w:spacing w:after="20"/>
              <w:ind w:left="20"/>
              <w:jc w:val="both"/>
            </w:pPr>
            <w:r>
              <w:rPr>
                <w:rFonts w:ascii="Times New Roman"/>
                <w:b w:val="false"/>
                <w:i w:val="false"/>
                <w:color w:val="000000"/>
                <w:sz w:val="20"/>
              </w:rPr>
              <w:t xml:space="preserve">
3. Расстояния до зданий сервисного обслуживания водителей, </w:t>
            </w:r>
          </w:p>
          <w:p>
            <w:pPr>
              <w:spacing w:after="20"/>
              <w:ind w:left="20"/>
              <w:jc w:val="both"/>
            </w:pPr>
            <w:r>
              <w:rPr>
                <w:rFonts w:ascii="Times New Roman"/>
                <w:b w:val="false"/>
                <w:i w:val="false"/>
                <w:color w:val="000000"/>
                <w:sz w:val="20"/>
              </w:rPr>
              <w:t xml:space="preserve">
пассажиров и транспортных средств принимаются по таблице 1. </w:t>
            </w:r>
          </w:p>
        </w:tc>
      </w:tr>
    </w:tbl>
    <w:p>
      <w:pPr>
        <w:spacing w:after="0"/>
        <w:ind w:left="0"/>
        <w:jc w:val="left"/>
      </w:pPr>
    </w:p>
    <w:p>
      <w:pPr>
        <w:spacing w:after="0"/>
        <w:ind w:left="0"/>
        <w:jc w:val="both"/>
      </w:pPr>
      <w:r>
        <w:rPr>
          <w:rFonts w:ascii="Times New Roman"/>
          <w:b w:val="false"/>
          <w:i w:val="false"/>
          <w:color w:val="000000"/>
          <w:sz w:val="28"/>
        </w:rPr>
        <w:t xml:space="preserve">
      Таблица 3 </w:t>
      </w:r>
    </w:p>
    <w:bookmarkStart w:name="z1593" w:id="1572"/>
    <w:p>
      <w:pPr>
        <w:spacing w:after="0"/>
        <w:ind w:left="0"/>
        <w:jc w:val="left"/>
      </w:pPr>
      <w:r>
        <w:rPr>
          <w:rFonts w:ascii="Times New Roman"/>
          <w:b/>
          <w:i w:val="false"/>
          <w:color w:val="000000"/>
        </w:rPr>
        <w:t xml:space="preserve">  Минимальные расстояния между зданиями и сооружениями, </w:t>
      </w:r>
      <w:r>
        <w:br/>
      </w:r>
      <w:r>
        <w:rPr>
          <w:rFonts w:ascii="Times New Roman"/>
          <w:b/>
          <w:i w:val="false"/>
          <w:color w:val="000000"/>
        </w:rPr>
        <w:t>расположенными на территории АЗС с подземными резервуарами</w:t>
      </w:r>
    </w:p>
    <w:bookmarkEnd w:id="1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2"/>
        <w:gridCol w:w="1090"/>
        <w:gridCol w:w="1090"/>
        <w:gridCol w:w="1090"/>
        <w:gridCol w:w="703"/>
        <w:gridCol w:w="1091"/>
        <w:gridCol w:w="1091"/>
        <w:gridCol w:w="1091"/>
        <w:gridCol w:w="1091"/>
        <w:gridCol w:w="1091"/>
      </w:tblGrid>
      <w:tr>
        <w:trPr>
          <w:trHeight w:val="30" w:hRule="atLeast"/>
        </w:trPr>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зданий и сооружений АЗС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Минимальное расстояние между </w:t>
            </w:r>
          </w:p>
          <w:p>
            <w:pPr>
              <w:spacing w:after="20"/>
              <w:ind w:left="20"/>
              <w:jc w:val="both"/>
            </w:pPr>
            <w:r>
              <w:rPr>
                <w:rFonts w:ascii="Times New Roman"/>
                <w:b w:val="false"/>
                <w:i w:val="false"/>
                <w:color w:val="000000"/>
                <w:sz w:val="20"/>
              </w:rPr>
              <w:t xml:space="preserve">
соответствующими зданиями и </w:t>
            </w:r>
          </w:p>
          <w:p>
            <w:pPr>
              <w:spacing w:after="20"/>
              <w:ind w:left="20"/>
              <w:jc w:val="both"/>
            </w:pPr>
            <w:r>
              <w:rPr>
                <w:rFonts w:ascii="Times New Roman"/>
                <w:b w:val="false"/>
                <w:i w:val="false"/>
                <w:color w:val="000000"/>
                <w:sz w:val="20"/>
              </w:rPr>
              <w:t xml:space="preserve">
сооружениями в порядке их записи </w:t>
            </w:r>
          </w:p>
          <w:p>
            <w:pPr>
              <w:spacing w:after="20"/>
              <w:ind w:left="20"/>
              <w:jc w:val="both"/>
            </w:pPr>
            <w:r>
              <w:rPr>
                <w:rFonts w:ascii="Times New Roman"/>
                <w:b w:val="false"/>
                <w:i w:val="false"/>
                <w:color w:val="000000"/>
                <w:sz w:val="20"/>
              </w:rPr>
              <w:t xml:space="preserve">
в графе "Наименование...", м </w:t>
            </w: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Подземные резервуары для хранения </w:t>
            </w:r>
          </w:p>
          <w:p>
            <w:pPr>
              <w:spacing w:after="20"/>
              <w:ind w:left="20"/>
              <w:jc w:val="both"/>
            </w:pPr>
            <w:r>
              <w:rPr>
                <w:rFonts w:ascii="Times New Roman"/>
                <w:b w:val="false"/>
                <w:i w:val="false"/>
                <w:color w:val="000000"/>
                <w:sz w:val="20"/>
              </w:rPr>
              <w:t xml:space="preserve">
топлива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 </w:t>
            </w:r>
          </w:p>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9 </w:t>
            </w:r>
          </w:p>
          <w:p>
            <w:pPr>
              <w:spacing w:after="20"/>
              <w:ind w:left="20"/>
              <w:jc w:val="both"/>
            </w:pPr>
            <w:r>
              <w:rPr>
                <w:rFonts w:ascii="Times New Roman"/>
                <w:b w:val="false"/>
                <w:i w:val="false"/>
                <w:color w:val="000000"/>
                <w:sz w:val="20"/>
              </w:rPr>
              <w:t xml:space="preserve">
15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Топливораздаточные колонки (ТРК)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w:t>
            </w:r>
          </w:p>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 </w:t>
            </w:r>
          </w:p>
          <w:p>
            <w:pPr>
              <w:spacing w:after="20"/>
              <w:ind w:left="20"/>
              <w:jc w:val="both"/>
            </w:pPr>
            <w:r>
              <w:rPr>
                <w:rFonts w:ascii="Times New Roman"/>
                <w:b w:val="false"/>
                <w:i w:val="false"/>
                <w:color w:val="000000"/>
                <w:sz w:val="20"/>
              </w:rPr>
              <w:t xml:space="preserve">
15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Площадка для автоцистерны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w:t>
            </w:r>
          </w:p>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 </w:t>
            </w:r>
          </w:p>
          <w:p>
            <w:pPr>
              <w:spacing w:after="20"/>
              <w:ind w:left="20"/>
              <w:jc w:val="both"/>
            </w:pPr>
            <w:r>
              <w:rPr>
                <w:rFonts w:ascii="Times New Roman"/>
                <w:b w:val="false"/>
                <w:i w:val="false"/>
                <w:color w:val="000000"/>
                <w:sz w:val="20"/>
              </w:rPr>
              <w:t xml:space="preserve">
15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для персонала АЗС и сервисного обслуживания транспортных </w:t>
            </w:r>
          </w:p>
          <w:p>
            <w:pPr>
              <w:spacing w:after="20"/>
              <w:ind w:left="20"/>
              <w:jc w:val="both"/>
            </w:pPr>
            <w:r>
              <w:rPr>
                <w:rFonts w:ascii="Times New Roman"/>
                <w:b w:val="false"/>
                <w:i w:val="false"/>
                <w:color w:val="000000"/>
                <w:sz w:val="20"/>
              </w:rPr>
              <w:t xml:space="preserve">
средств (посты технического обслуживания и мойки автомобилей):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I и II степени огнестойкости;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 </w:t>
            </w:r>
          </w:p>
          <w:p>
            <w:pPr>
              <w:spacing w:after="20"/>
              <w:ind w:left="20"/>
              <w:jc w:val="both"/>
            </w:pPr>
            <w:r>
              <w:rPr>
                <w:rFonts w:ascii="Times New Roman"/>
                <w:b w:val="false"/>
                <w:i w:val="false"/>
                <w:color w:val="000000"/>
                <w:sz w:val="20"/>
              </w:rPr>
              <w:t xml:space="preserve">
9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w:t>
            </w:r>
          </w:p>
          <w:p>
            <w:pPr>
              <w:spacing w:after="20"/>
              <w:ind w:left="20"/>
              <w:jc w:val="both"/>
            </w:pPr>
            <w:r>
              <w:rPr>
                <w:rFonts w:ascii="Times New Roman"/>
                <w:b w:val="false"/>
                <w:i w:val="false"/>
                <w:color w:val="000000"/>
                <w:sz w:val="20"/>
              </w:rPr>
              <w:t xml:space="preserve">
9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w:t>
            </w:r>
          </w:p>
          <w:p>
            <w:pPr>
              <w:spacing w:after="20"/>
              <w:ind w:left="20"/>
              <w:jc w:val="both"/>
            </w:pPr>
            <w:r>
              <w:rPr>
                <w:rFonts w:ascii="Times New Roman"/>
                <w:b w:val="false"/>
                <w:i w:val="false"/>
                <w:color w:val="000000"/>
                <w:sz w:val="20"/>
              </w:rPr>
              <w:t xml:space="preserve">
9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 </w:t>
            </w:r>
          </w:p>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9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IIIа степени огнестойкости.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w:t>
            </w:r>
          </w:p>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w:t>
            </w:r>
          </w:p>
          <w:p>
            <w:pPr>
              <w:spacing w:after="20"/>
              <w:ind w:left="20"/>
              <w:jc w:val="both"/>
            </w:pPr>
            <w:r>
              <w:rPr>
                <w:rFonts w:ascii="Times New Roman"/>
                <w:b w:val="false"/>
                <w:i w:val="false"/>
                <w:color w:val="000000"/>
                <w:sz w:val="20"/>
              </w:rPr>
              <w:t xml:space="preserve">
9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сервисного обслуживания водителей и пассажиров (магазин </w:t>
            </w:r>
          </w:p>
          <w:p>
            <w:pPr>
              <w:spacing w:after="20"/>
              <w:ind w:left="20"/>
              <w:jc w:val="both"/>
            </w:pPr>
            <w:r>
              <w:rPr>
                <w:rFonts w:ascii="Times New Roman"/>
                <w:b w:val="false"/>
                <w:i w:val="false"/>
                <w:color w:val="000000"/>
                <w:sz w:val="20"/>
              </w:rPr>
              <w:t xml:space="preserve">
сопутствующих товаров, кафе, санузлы)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I и II степени огнестойкости;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9 </w:t>
            </w:r>
          </w:p>
          <w:p>
            <w:pPr>
              <w:spacing w:after="20"/>
              <w:ind w:left="20"/>
              <w:jc w:val="both"/>
            </w:pPr>
            <w:r>
              <w:rPr>
                <w:rFonts w:ascii="Times New Roman"/>
                <w:b w:val="false"/>
                <w:i w:val="false"/>
                <w:color w:val="000000"/>
                <w:sz w:val="20"/>
              </w:rPr>
              <w:t xml:space="preserve">
15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 </w:t>
            </w:r>
          </w:p>
          <w:p>
            <w:pPr>
              <w:spacing w:after="20"/>
              <w:ind w:left="20"/>
              <w:jc w:val="both"/>
            </w:pPr>
            <w:r>
              <w:rPr>
                <w:rFonts w:ascii="Times New Roman"/>
                <w:b w:val="false"/>
                <w:i w:val="false"/>
                <w:color w:val="000000"/>
                <w:sz w:val="20"/>
              </w:rPr>
              <w:t xml:space="preserve">
15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 </w:t>
            </w:r>
          </w:p>
          <w:p>
            <w:pPr>
              <w:spacing w:after="20"/>
              <w:ind w:left="20"/>
              <w:jc w:val="both"/>
            </w:pPr>
            <w:r>
              <w:rPr>
                <w:rFonts w:ascii="Times New Roman"/>
                <w:b w:val="false"/>
                <w:i w:val="false"/>
                <w:color w:val="000000"/>
                <w:sz w:val="20"/>
              </w:rPr>
              <w:t xml:space="preserve">
15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9 </w:t>
            </w:r>
          </w:p>
          <w:p>
            <w:pPr>
              <w:spacing w:after="20"/>
              <w:ind w:left="20"/>
              <w:jc w:val="both"/>
            </w:pPr>
            <w:r>
              <w:rPr>
                <w:rFonts w:ascii="Times New Roman"/>
                <w:b w:val="false"/>
                <w:i w:val="false"/>
                <w:color w:val="000000"/>
                <w:sz w:val="20"/>
              </w:rPr>
              <w:t xml:space="preserve">
15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9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IIIа степени огнестойкости.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 </w:t>
            </w:r>
          </w:p>
          <w:p>
            <w:pPr>
              <w:spacing w:after="20"/>
              <w:ind w:left="20"/>
              <w:jc w:val="both"/>
            </w:pPr>
            <w:r>
              <w:rPr>
                <w:rFonts w:ascii="Times New Roman"/>
                <w:b w:val="false"/>
                <w:i w:val="false"/>
                <w:color w:val="000000"/>
                <w:sz w:val="20"/>
              </w:rPr>
              <w:t xml:space="preserve">
15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w:t>
            </w:r>
          </w:p>
          <w:p>
            <w:pPr>
              <w:spacing w:after="20"/>
              <w:ind w:left="20"/>
              <w:jc w:val="both"/>
            </w:pPr>
            <w:r>
              <w:rPr>
                <w:rFonts w:ascii="Times New Roman"/>
                <w:b w:val="false"/>
                <w:i w:val="false"/>
                <w:color w:val="000000"/>
                <w:sz w:val="20"/>
              </w:rPr>
              <w:t xml:space="preserve">
9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Очистные сооружения для </w:t>
            </w:r>
          </w:p>
          <w:p>
            <w:pPr>
              <w:spacing w:after="20"/>
              <w:ind w:left="20"/>
              <w:jc w:val="both"/>
            </w:pPr>
            <w:r>
              <w:rPr>
                <w:rFonts w:ascii="Times New Roman"/>
                <w:b w:val="false"/>
                <w:i w:val="false"/>
                <w:color w:val="000000"/>
                <w:sz w:val="20"/>
              </w:rPr>
              <w:t xml:space="preserve">
атмосферных осадков, загрязненных </w:t>
            </w:r>
          </w:p>
          <w:p>
            <w:pPr>
              <w:spacing w:after="20"/>
              <w:ind w:left="20"/>
              <w:jc w:val="both"/>
            </w:pPr>
            <w:r>
              <w:rPr>
                <w:rFonts w:ascii="Times New Roman"/>
                <w:b w:val="false"/>
                <w:i w:val="false"/>
                <w:color w:val="000000"/>
                <w:sz w:val="20"/>
              </w:rPr>
              <w:t xml:space="preserve">
нефтепродуктами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 </w:t>
            </w:r>
          </w:p>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w:t>
            </w:r>
          </w:p>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9 </w:t>
            </w:r>
          </w:p>
          <w:p>
            <w:pPr>
              <w:spacing w:after="20"/>
              <w:ind w:left="20"/>
              <w:jc w:val="both"/>
            </w:pPr>
            <w:r>
              <w:rPr>
                <w:rFonts w:ascii="Times New Roman"/>
                <w:b w:val="false"/>
                <w:i w:val="false"/>
                <w:color w:val="000000"/>
                <w:sz w:val="20"/>
              </w:rPr>
              <w:t xml:space="preserve">
15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 </w:t>
            </w:r>
          </w:p>
          <w:p>
            <w:pPr>
              <w:spacing w:after="20"/>
              <w:ind w:left="20"/>
              <w:jc w:val="both"/>
            </w:pPr>
            <w:r>
              <w:rPr>
                <w:rFonts w:ascii="Times New Roman"/>
                <w:b w:val="false"/>
                <w:i w:val="false"/>
                <w:color w:val="000000"/>
                <w:sz w:val="20"/>
              </w:rPr>
              <w:t xml:space="preserve">
15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Площадка для стоянки транспортных </w:t>
            </w:r>
          </w:p>
          <w:p>
            <w:pPr>
              <w:spacing w:after="20"/>
              <w:ind w:left="20"/>
              <w:jc w:val="both"/>
            </w:pPr>
            <w:r>
              <w:rPr>
                <w:rFonts w:ascii="Times New Roman"/>
                <w:b w:val="false"/>
                <w:i w:val="false"/>
                <w:color w:val="000000"/>
                <w:sz w:val="20"/>
              </w:rPr>
              <w:t xml:space="preserve">
средств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w:t>
            </w:r>
          </w:p>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w:t>
            </w:r>
          </w:p>
          <w:p>
            <w:pPr>
              <w:spacing w:after="20"/>
              <w:ind w:left="20"/>
              <w:jc w:val="both"/>
            </w:pPr>
            <w:r>
              <w:rPr>
                <w:rFonts w:ascii="Times New Roman"/>
                <w:b w:val="false"/>
                <w:i w:val="false"/>
                <w:color w:val="000000"/>
                <w:sz w:val="20"/>
              </w:rPr>
              <w:t xml:space="preserve">
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Примечания: </w:t>
            </w:r>
          </w:p>
          <w:p>
            <w:pPr>
              <w:spacing w:after="20"/>
              <w:ind w:left="20"/>
              <w:jc w:val="both"/>
            </w:pPr>
            <w:r>
              <w:rPr>
                <w:rFonts w:ascii="Times New Roman"/>
                <w:b w:val="false"/>
                <w:i w:val="false"/>
                <w:color w:val="000000"/>
                <w:sz w:val="20"/>
              </w:rPr>
              <w:t xml:space="preserve">
1. Расстояния указаны: в числителе — до стен зданий без проемов, в </w:t>
            </w:r>
          </w:p>
          <w:p>
            <w:pPr>
              <w:spacing w:after="20"/>
              <w:ind w:left="20"/>
              <w:jc w:val="both"/>
            </w:pPr>
            <w:r>
              <w:rPr>
                <w:rFonts w:ascii="Times New Roman"/>
                <w:b w:val="false"/>
                <w:i w:val="false"/>
                <w:color w:val="000000"/>
                <w:sz w:val="20"/>
              </w:rPr>
              <w:t xml:space="preserve">
знаменателе — до стен зданий с проемами. Расстояния, обозначенные </w:t>
            </w:r>
          </w:p>
          <w:p>
            <w:pPr>
              <w:spacing w:after="20"/>
              <w:ind w:left="20"/>
              <w:jc w:val="both"/>
            </w:pPr>
            <w:r>
              <w:rPr>
                <w:rFonts w:ascii="Times New Roman"/>
                <w:b w:val="false"/>
                <w:i w:val="false"/>
                <w:color w:val="000000"/>
                <w:sz w:val="20"/>
              </w:rPr>
              <w:t xml:space="preserve">
"-", не нормируются; </w:t>
            </w:r>
          </w:p>
          <w:p>
            <w:pPr>
              <w:spacing w:after="20"/>
              <w:ind w:left="20"/>
              <w:jc w:val="both"/>
            </w:pPr>
            <w:r>
              <w:rPr>
                <w:rFonts w:ascii="Times New Roman"/>
                <w:b w:val="false"/>
                <w:i w:val="false"/>
                <w:color w:val="000000"/>
                <w:sz w:val="20"/>
              </w:rPr>
              <w:t xml:space="preserve">
2. Расстояния не нормируются: </w:t>
            </w:r>
          </w:p>
          <w:p>
            <w:pPr>
              <w:spacing w:after="20"/>
              <w:ind w:left="20"/>
              <w:jc w:val="both"/>
            </w:pPr>
            <w:r>
              <w:rPr>
                <w:rFonts w:ascii="Times New Roman"/>
                <w:b w:val="false"/>
                <w:i w:val="false"/>
                <w:color w:val="000000"/>
                <w:sz w:val="20"/>
              </w:rPr>
              <w:t xml:space="preserve">
1) между зданиями сервисного обслуживания транспортных средств, если </w:t>
            </w:r>
          </w:p>
          <w:p>
            <w:pPr>
              <w:spacing w:after="20"/>
              <w:ind w:left="20"/>
              <w:jc w:val="both"/>
            </w:pPr>
            <w:r>
              <w:rPr>
                <w:rFonts w:ascii="Times New Roman"/>
                <w:b w:val="false"/>
                <w:i w:val="false"/>
                <w:color w:val="000000"/>
                <w:sz w:val="20"/>
              </w:rPr>
              <w:t xml:space="preserve">
стена более широкого здания, обращенного в сторону другого здания, </w:t>
            </w:r>
          </w:p>
          <w:p>
            <w:pPr>
              <w:spacing w:after="20"/>
              <w:ind w:left="20"/>
              <w:jc w:val="both"/>
            </w:pPr>
            <w:r>
              <w:rPr>
                <w:rFonts w:ascii="Times New Roman"/>
                <w:b w:val="false"/>
                <w:i w:val="false"/>
                <w:color w:val="000000"/>
                <w:sz w:val="20"/>
              </w:rPr>
              <w:t xml:space="preserve">
является противопожарной; </w:t>
            </w:r>
          </w:p>
          <w:p>
            <w:pPr>
              <w:spacing w:after="20"/>
              <w:ind w:left="20"/>
              <w:jc w:val="both"/>
            </w:pPr>
            <w:r>
              <w:rPr>
                <w:rFonts w:ascii="Times New Roman"/>
                <w:b w:val="false"/>
                <w:i w:val="false"/>
                <w:color w:val="000000"/>
                <w:sz w:val="20"/>
              </w:rPr>
              <w:t xml:space="preserve">
2) между зданиями для персонала АЗС при условии, если в них </w:t>
            </w:r>
          </w:p>
          <w:p>
            <w:pPr>
              <w:spacing w:after="20"/>
              <w:ind w:left="20"/>
              <w:jc w:val="both"/>
            </w:pPr>
            <w:r>
              <w:rPr>
                <w:rFonts w:ascii="Times New Roman"/>
                <w:b w:val="false"/>
                <w:i w:val="false"/>
                <w:color w:val="000000"/>
                <w:sz w:val="20"/>
              </w:rPr>
              <w:t xml:space="preserve">
отсутствуют помещения сервисного обслуживания водителей, пассажиров и </w:t>
            </w:r>
          </w:p>
          <w:p>
            <w:pPr>
              <w:spacing w:after="20"/>
              <w:ind w:left="20"/>
              <w:jc w:val="both"/>
            </w:pPr>
            <w:r>
              <w:rPr>
                <w:rFonts w:ascii="Times New Roman"/>
                <w:b w:val="false"/>
                <w:i w:val="false"/>
                <w:color w:val="000000"/>
                <w:sz w:val="20"/>
              </w:rPr>
              <w:t xml:space="preserve">
их транспортных средств. </w:t>
            </w:r>
          </w:p>
          <w:p>
            <w:pPr>
              <w:spacing w:after="20"/>
              <w:ind w:left="20"/>
              <w:jc w:val="both"/>
            </w:pPr>
            <w:r>
              <w:rPr>
                <w:rFonts w:ascii="Times New Roman"/>
                <w:b w:val="false"/>
                <w:i w:val="false"/>
                <w:color w:val="000000"/>
                <w:sz w:val="20"/>
              </w:rPr>
              <w:t xml:space="preserve">
3. Размеры для стоянки транспортных средств должны обеспечивать </w:t>
            </w:r>
          </w:p>
          <w:p>
            <w:pPr>
              <w:spacing w:after="20"/>
              <w:ind w:left="20"/>
              <w:jc w:val="both"/>
            </w:pPr>
            <w:r>
              <w:rPr>
                <w:rFonts w:ascii="Times New Roman"/>
                <w:b w:val="false"/>
                <w:i w:val="false"/>
                <w:color w:val="000000"/>
                <w:sz w:val="20"/>
              </w:rPr>
              <w:t xml:space="preserve">
одновременное пребывания на ней не более 10 единиц транспортных </w:t>
            </w:r>
          </w:p>
          <w:p>
            <w:pPr>
              <w:spacing w:after="20"/>
              <w:ind w:left="20"/>
              <w:jc w:val="both"/>
            </w:pPr>
            <w:r>
              <w:rPr>
                <w:rFonts w:ascii="Times New Roman"/>
                <w:b w:val="false"/>
                <w:i w:val="false"/>
                <w:color w:val="000000"/>
                <w:sz w:val="20"/>
              </w:rPr>
              <w:t xml:space="preserve">
средств. В строке 9 приведены расстояния до стоянок легкового и </w:t>
            </w:r>
          </w:p>
          <w:p>
            <w:pPr>
              <w:spacing w:after="20"/>
              <w:ind w:left="20"/>
              <w:jc w:val="both"/>
            </w:pPr>
            <w:r>
              <w:rPr>
                <w:rFonts w:ascii="Times New Roman"/>
                <w:b w:val="false"/>
                <w:i w:val="false"/>
                <w:color w:val="000000"/>
                <w:sz w:val="20"/>
              </w:rPr>
              <w:t xml:space="preserve">
мототранспорта. При организации стоянок других транспортных средств </w:t>
            </w:r>
          </w:p>
          <w:p>
            <w:pPr>
              <w:spacing w:after="20"/>
              <w:ind w:left="20"/>
              <w:jc w:val="both"/>
            </w:pPr>
            <w:r>
              <w:rPr>
                <w:rFonts w:ascii="Times New Roman"/>
                <w:b w:val="false"/>
                <w:i w:val="false"/>
                <w:color w:val="000000"/>
                <w:sz w:val="20"/>
              </w:rPr>
              <w:t xml:space="preserve">
расстояние до стен без проемов зданий I и II степени огнестойкости </w:t>
            </w:r>
          </w:p>
          <w:p>
            <w:pPr>
              <w:spacing w:after="20"/>
              <w:ind w:left="20"/>
              <w:jc w:val="both"/>
            </w:pPr>
            <w:r>
              <w:rPr>
                <w:rFonts w:ascii="Times New Roman"/>
                <w:b w:val="false"/>
                <w:i w:val="false"/>
                <w:color w:val="000000"/>
                <w:sz w:val="20"/>
              </w:rPr>
              <w:t xml:space="preserve">
должно быть не менее 9 м, а остальные расстояния следует увеличить на </w:t>
            </w:r>
          </w:p>
          <w:p>
            <w:pPr>
              <w:spacing w:after="20"/>
              <w:ind w:left="20"/>
              <w:jc w:val="both"/>
            </w:pPr>
            <w:r>
              <w:rPr>
                <w:rFonts w:ascii="Times New Roman"/>
                <w:b w:val="false"/>
                <w:i w:val="false"/>
                <w:color w:val="000000"/>
                <w:sz w:val="20"/>
              </w:rPr>
              <w:t xml:space="preserve">
50 %; </w:t>
            </w:r>
          </w:p>
          <w:p>
            <w:pPr>
              <w:spacing w:after="20"/>
              <w:ind w:left="20"/>
              <w:jc w:val="both"/>
            </w:pPr>
            <w:r>
              <w:rPr>
                <w:rFonts w:ascii="Times New Roman"/>
                <w:b w:val="false"/>
                <w:i w:val="false"/>
                <w:color w:val="000000"/>
                <w:sz w:val="20"/>
              </w:rPr>
              <w:t xml:space="preserve">
4. Расстояния от трансформаторной подстанции до зданий и сооружений </w:t>
            </w:r>
          </w:p>
          <w:p>
            <w:pPr>
              <w:spacing w:after="20"/>
              <w:ind w:left="20"/>
              <w:jc w:val="both"/>
            </w:pPr>
            <w:r>
              <w:rPr>
                <w:rFonts w:ascii="Times New Roman"/>
                <w:b w:val="false"/>
                <w:i w:val="false"/>
                <w:color w:val="000000"/>
                <w:sz w:val="20"/>
              </w:rPr>
              <w:t xml:space="preserve">
АЗС принимают в соответствии с требованиями ПУЭ.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к пожарной безопасности" </w:t>
            </w:r>
          </w:p>
        </w:tc>
      </w:tr>
    </w:tbl>
    <w:bookmarkStart w:name="z1594" w:id="1573"/>
    <w:p>
      <w:pPr>
        <w:spacing w:after="0"/>
        <w:ind w:left="0"/>
        <w:jc w:val="left"/>
      </w:pPr>
      <w:r>
        <w:rPr>
          <w:rFonts w:ascii="Times New Roman"/>
          <w:b/>
          <w:i w:val="false"/>
          <w:color w:val="000000"/>
        </w:rPr>
        <w:t xml:space="preserve">  Противопожарные расстояния от мест хранения и</w:t>
      </w:r>
      <w:r>
        <w:br/>
      </w:r>
      <w:r>
        <w:rPr>
          <w:rFonts w:ascii="Times New Roman"/>
          <w:b/>
          <w:i w:val="false"/>
          <w:color w:val="000000"/>
        </w:rPr>
        <w:t>обслуживания транспортных средств</w:t>
      </w:r>
    </w:p>
    <w:bookmarkEnd w:id="1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2650"/>
        <w:gridCol w:w="2650"/>
        <w:gridCol w:w="1720"/>
        <w:gridCol w:w="1720"/>
        <w:gridCol w:w="1319"/>
        <w:gridCol w:w="1320"/>
      </w:tblGrid>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w:t>
            </w:r>
          </w:p>
          <w:p>
            <w:pPr>
              <w:spacing w:after="20"/>
              <w:ind w:left="20"/>
              <w:jc w:val="both"/>
            </w:pPr>
            <w:r>
              <w:rPr>
                <w:rFonts w:ascii="Times New Roman"/>
                <w:b w:val="false"/>
                <w:i w:val="false"/>
                <w:color w:val="000000"/>
                <w:sz w:val="20"/>
              </w:rPr>
              <w:t xml:space="preserve">
до которых </w:t>
            </w:r>
          </w:p>
          <w:p>
            <w:pPr>
              <w:spacing w:after="20"/>
              <w:ind w:left="20"/>
              <w:jc w:val="both"/>
            </w:pPr>
            <w:r>
              <w:rPr>
                <w:rFonts w:ascii="Times New Roman"/>
                <w:b w:val="false"/>
                <w:i w:val="false"/>
                <w:color w:val="000000"/>
                <w:sz w:val="20"/>
              </w:rPr>
              <w:t xml:space="preserve">
определяется </w:t>
            </w:r>
          </w:p>
          <w:p>
            <w:pPr>
              <w:spacing w:after="20"/>
              <w:ind w:left="20"/>
              <w:jc w:val="both"/>
            </w:pPr>
            <w:r>
              <w:rPr>
                <w:rFonts w:ascii="Times New Roman"/>
                <w:b w:val="false"/>
                <w:i w:val="false"/>
                <w:color w:val="000000"/>
                <w:sz w:val="20"/>
              </w:rPr>
              <w:t xml:space="preserve">
расстояние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Расстояния до соседних зданий,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гаражей и открытых </w:t>
            </w:r>
          </w:p>
          <w:p>
            <w:pPr>
              <w:spacing w:after="20"/>
              <w:ind w:left="20"/>
              <w:jc w:val="both"/>
            </w:pPr>
            <w:r>
              <w:rPr>
                <w:rFonts w:ascii="Times New Roman"/>
                <w:b w:val="false"/>
                <w:i w:val="false"/>
                <w:color w:val="000000"/>
                <w:sz w:val="20"/>
              </w:rPr>
              <w:t xml:space="preserve">
стоянок при числе легковых </w:t>
            </w:r>
          </w:p>
          <w:p>
            <w:pPr>
              <w:spacing w:after="20"/>
              <w:ind w:left="20"/>
              <w:jc w:val="both"/>
            </w:pPr>
            <w:r>
              <w:rPr>
                <w:rFonts w:ascii="Times New Roman"/>
                <w:b w:val="false"/>
                <w:i w:val="false"/>
                <w:color w:val="000000"/>
                <w:sz w:val="20"/>
              </w:rPr>
              <w:t xml:space="preserve">
автомобилей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станций </w:t>
            </w:r>
          </w:p>
          <w:p>
            <w:pPr>
              <w:spacing w:after="20"/>
              <w:ind w:left="20"/>
              <w:jc w:val="both"/>
            </w:pPr>
            <w:r>
              <w:rPr>
                <w:rFonts w:ascii="Times New Roman"/>
                <w:b w:val="false"/>
                <w:i w:val="false"/>
                <w:color w:val="000000"/>
                <w:sz w:val="20"/>
              </w:rPr>
              <w:t xml:space="preserve">
технического </w:t>
            </w:r>
          </w:p>
          <w:p>
            <w:pPr>
              <w:spacing w:after="20"/>
              <w:ind w:left="20"/>
              <w:jc w:val="both"/>
            </w:pPr>
            <w:r>
              <w:rPr>
                <w:rFonts w:ascii="Times New Roman"/>
                <w:b w:val="false"/>
                <w:i w:val="false"/>
                <w:color w:val="000000"/>
                <w:sz w:val="20"/>
              </w:rPr>
              <w:t xml:space="preserve">
обслуживания при </w:t>
            </w:r>
          </w:p>
          <w:p>
            <w:pPr>
              <w:spacing w:after="20"/>
              <w:ind w:left="20"/>
              <w:jc w:val="both"/>
            </w:pPr>
            <w:r>
              <w:rPr>
                <w:rFonts w:ascii="Times New Roman"/>
                <w:b w:val="false"/>
                <w:i w:val="false"/>
                <w:color w:val="000000"/>
                <w:sz w:val="20"/>
              </w:rPr>
              <w:t xml:space="preserve">
числе постов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11 </w:t>
            </w:r>
          </w:p>
          <w:p>
            <w:pPr>
              <w:spacing w:after="20"/>
              <w:ind w:left="20"/>
              <w:jc w:val="both"/>
            </w:pPr>
            <w:r>
              <w:rPr>
                <w:rFonts w:ascii="Times New Roman"/>
                <w:b w:val="false"/>
                <w:i w:val="false"/>
                <w:color w:val="000000"/>
                <w:sz w:val="20"/>
              </w:rPr>
              <w:t xml:space="preserve">
до 50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51 </w:t>
            </w:r>
          </w:p>
          <w:p>
            <w:pPr>
              <w:spacing w:after="20"/>
              <w:ind w:left="20"/>
              <w:jc w:val="both"/>
            </w:pPr>
            <w:r>
              <w:rPr>
                <w:rFonts w:ascii="Times New Roman"/>
                <w:b w:val="false"/>
                <w:i w:val="false"/>
                <w:color w:val="000000"/>
                <w:sz w:val="20"/>
              </w:rPr>
              <w:t xml:space="preserve">
до 100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101 </w:t>
            </w:r>
          </w:p>
          <w:p>
            <w:pPr>
              <w:spacing w:after="20"/>
              <w:ind w:left="20"/>
              <w:jc w:val="both"/>
            </w:pPr>
            <w:r>
              <w:rPr>
                <w:rFonts w:ascii="Times New Roman"/>
                <w:b w:val="false"/>
                <w:i w:val="false"/>
                <w:color w:val="000000"/>
                <w:sz w:val="20"/>
              </w:rPr>
              <w:t xml:space="preserve">
до 300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11 </w:t>
            </w:r>
          </w:p>
          <w:p>
            <w:pPr>
              <w:spacing w:after="20"/>
              <w:ind w:left="20"/>
              <w:jc w:val="both"/>
            </w:pPr>
            <w:r>
              <w:rPr>
                <w:rFonts w:ascii="Times New Roman"/>
                <w:b w:val="false"/>
                <w:i w:val="false"/>
                <w:color w:val="000000"/>
                <w:sz w:val="20"/>
              </w:rPr>
              <w:t xml:space="preserve">
до 30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Жилых домов: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стен с проемами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глухих стен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Общественные здания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Общеобразовательных </w:t>
            </w:r>
          </w:p>
          <w:p>
            <w:pPr>
              <w:spacing w:after="20"/>
              <w:ind w:left="20"/>
              <w:jc w:val="both"/>
            </w:pPr>
            <w:r>
              <w:rPr>
                <w:rFonts w:ascii="Times New Roman"/>
                <w:b w:val="false"/>
                <w:i w:val="false"/>
                <w:color w:val="000000"/>
                <w:sz w:val="20"/>
              </w:rPr>
              <w:t xml:space="preserve">
школ и детских </w:t>
            </w:r>
          </w:p>
          <w:p>
            <w:pPr>
              <w:spacing w:after="20"/>
              <w:ind w:left="20"/>
              <w:jc w:val="both"/>
            </w:pPr>
            <w:r>
              <w:rPr>
                <w:rFonts w:ascii="Times New Roman"/>
                <w:b w:val="false"/>
                <w:i w:val="false"/>
                <w:color w:val="000000"/>
                <w:sz w:val="20"/>
              </w:rPr>
              <w:t xml:space="preserve">
дошкольных учреждений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Лечебных учреждений </w:t>
            </w:r>
          </w:p>
          <w:p>
            <w:pPr>
              <w:spacing w:after="20"/>
              <w:ind w:left="20"/>
              <w:jc w:val="both"/>
            </w:pPr>
            <w:r>
              <w:rPr>
                <w:rFonts w:ascii="Times New Roman"/>
                <w:b w:val="false"/>
                <w:i w:val="false"/>
                <w:color w:val="000000"/>
                <w:sz w:val="20"/>
              </w:rPr>
              <w:t xml:space="preserve">
со стационаром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В скобках указаны значения для гаражей III-IV </w:t>
            </w:r>
          </w:p>
          <w:p>
            <w:pPr>
              <w:spacing w:after="20"/>
              <w:ind w:left="20"/>
              <w:jc w:val="both"/>
            </w:pPr>
            <w:r>
              <w:rPr>
                <w:rFonts w:ascii="Times New Roman"/>
                <w:b w:val="false"/>
                <w:i w:val="false"/>
                <w:color w:val="000000"/>
                <w:sz w:val="20"/>
              </w:rPr>
              <w:t xml:space="preserve">
степеней огнестойкости.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к пожарной безопасности" </w:t>
            </w:r>
            <w:r>
              <w:br/>
            </w:r>
            <w:r>
              <w:rPr>
                <w:rFonts w:ascii="Times New Roman"/>
                <w:b w:val="false"/>
                <w:i w:val="false"/>
                <w:color w:val="000000"/>
                <w:sz w:val="20"/>
              </w:rPr>
              <w:t xml:space="preserve">Таблица 1 </w:t>
            </w:r>
          </w:p>
        </w:tc>
      </w:tr>
    </w:tbl>
    <w:bookmarkStart w:name="z1595" w:id="1574"/>
    <w:p>
      <w:pPr>
        <w:spacing w:after="0"/>
        <w:ind w:left="0"/>
        <w:jc w:val="left"/>
      </w:pPr>
      <w:r>
        <w:rPr>
          <w:rFonts w:ascii="Times New Roman"/>
          <w:b/>
          <w:i w:val="false"/>
          <w:color w:val="000000"/>
        </w:rPr>
        <w:t xml:space="preserve">  Противопожарные расстояния от резервуара со сжиженным</w:t>
      </w:r>
      <w:r>
        <w:br/>
      </w:r>
      <w:r>
        <w:rPr>
          <w:rFonts w:ascii="Times New Roman"/>
          <w:b/>
          <w:i w:val="false"/>
          <w:color w:val="000000"/>
        </w:rPr>
        <w:t>природным газом до соседних объектов</w:t>
      </w:r>
    </w:p>
    <w:bookmarkEnd w:id="1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859"/>
        <w:gridCol w:w="859"/>
        <w:gridCol w:w="859"/>
        <w:gridCol w:w="859"/>
        <w:gridCol w:w="1167"/>
        <w:gridCol w:w="1167"/>
        <w:gridCol w:w="859"/>
        <w:gridCol w:w="859"/>
        <w:gridCol w:w="859"/>
        <w:gridCol w:w="859"/>
        <w:gridCol w:w="1168"/>
        <w:gridCol w:w="1168"/>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объектов, </w:t>
            </w:r>
          </w:p>
          <w:p>
            <w:pPr>
              <w:spacing w:after="20"/>
              <w:ind w:left="20"/>
              <w:jc w:val="both"/>
            </w:pPr>
            <w:r>
              <w:rPr>
                <w:rFonts w:ascii="Times New Roman"/>
                <w:b w:val="false"/>
                <w:i w:val="false"/>
                <w:color w:val="000000"/>
                <w:sz w:val="20"/>
              </w:rPr>
              <w:t xml:space="preserve">
не относящихся к </w:t>
            </w:r>
          </w:p>
          <w:p>
            <w:pPr>
              <w:spacing w:after="20"/>
              <w:ind w:left="20"/>
              <w:jc w:val="both"/>
            </w:pPr>
            <w:r>
              <w:rPr>
                <w:rFonts w:ascii="Times New Roman"/>
                <w:b w:val="false"/>
                <w:i w:val="false"/>
                <w:color w:val="000000"/>
                <w:sz w:val="20"/>
              </w:rPr>
              <w:t xml:space="preserve">
комплексу сжиженного </w:t>
            </w:r>
          </w:p>
          <w:p>
            <w:pPr>
              <w:spacing w:after="20"/>
              <w:ind w:left="20"/>
              <w:jc w:val="both"/>
            </w:pPr>
            <w:r>
              <w:rPr>
                <w:rFonts w:ascii="Times New Roman"/>
                <w:b w:val="false"/>
                <w:i w:val="false"/>
                <w:color w:val="000000"/>
                <w:sz w:val="20"/>
              </w:rPr>
              <w:t xml:space="preserve">
природного газа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Противопожарные расстояния от резервуара, м </w:t>
            </w:r>
          </w:p>
          <w:p>
            <w:pPr>
              <w:spacing w:after="20"/>
              <w:ind w:left="20"/>
              <w:jc w:val="both"/>
            </w:pPr>
            <w:r>
              <w:rPr>
                <w:rFonts w:ascii="Times New Roman"/>
                <w:b w:val="false"/>
                <w:i w:val="false"/>
                <w:color w:val="000000"/>
                <w:sz w:val="20"/>
              </w:rPr>
              <w:t xml:space="preserve">
(при объемах хранения, 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избыточным давлением </w:t>
            </w:r>
          </w:p>
          <w:p>
            <w:pPr>
              <w:spacing w:after="20"/>
              <w:ind w:left="20"/>
              <w:jc w:val="both"/>
            </w:pPr>
            <w:r>
              <w:rPr>
                <w:rFonts w:ascii="Times New Roman"/>
                <w:b w:val="false"/>
                <w:i w:val="false"/>
                <w:color w:val="000000"/>
                <w:sz w:val="20"/>
              </w:rPr>
              <w:t xml:space="preserve">
0,02 МПа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избыточным давлением </w:t>
            </w:r>
          </w:p>
          <w:p>
            <w:pPr>
              <w:spacing w:after="20"/>
              <w:ind w:left="20"/>
              <w:jc w:val="both"/>
            </w:pPr>
            <w:r>
              <w:rPr>
                <w:rFonts w:ascii="Times New Roman"/>
                <w:b w:val="false"/>
                <w:i w:val="false"/>
                <w:color w:val="000000"/>
                <w:sz w:val="20"/>
              </w:rPr>
              <w:t xml:space="preserve">
0,6 МПа </w:t>
            </w:r>
          </w:p>
        </w:tc>
      </w:tr>
      <w:tr>
        <w:trPr>
          <w:trHeight w:val="30" w:hRule="atLeast"/>
        </w:trPr>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зданий и сооружений </w:t>
            </w:r>
          </w:p>
          <w:p>
            <w:pPr>
              <w:spacing w:after="20"/>
              <w:ind w:left="20"/>
              <w:jc w:val="both"/>
            </w:pPr>
            <w:r>
              <w:rPr>
                <w:rFonts w:ascii="Times New Roman"/>
                <w:b w:val="false"/>
                <w:i w:val="false"/>
                <w:color w:val="000000"/>
                <w:sz w:val="20"/>
              </w:rPr>
              <w:t xml:space="preserve">
газораспределительных </w:t>
            </w:r>
          </w:p>
          <w:p>
            <w:pPr>
              <w:spacing w:after="20"/>
              <w:ind w:left="20"/>
              <w:jc w:val="both"/>
            </w:pPr>
            <w:r>
              <w:rPr>
                <w:rFonts w:ascii="Times New Roman"/>
                <w:b w:val="false"/>
                <w:i w:val="false"/>
                <w:color w:val="000000"/>
                <w:sz w:val="20"/>
              </w:rPr>
              <w:t xml:space="preserve">
станций магистральных </w:t>
            </w:r>
          </w:p>
          <w:p>
            <w:pPr>
              <w:spacing w:after="20"/>
              <w:ind w:left="20"/>
              <w:jc w:val="both"/>
            </w:pPr>
            <w:r>
              <w:rPr>
                <w:rFonts w:ascii="Times New Roman"/>
                <w:b w:val="false"/>
                <w:i w:val="false"/>
                <w:color w:val="000000"/>
                <w:sz w:val="20"/>
              </w:rPr>
              <w:t xml:space="preserve">
газопроводов и </w:t>
            </w:r>
          </w:p>
          <w:p>
            <w:pPr>
              <w:spacing w:after="20"/>
              <w:ind w:left="20"/>
              <w:jc w:val="both"/>
            </w:pPr>
            <w:r>
              <w:rPr>
                <w:rFonts w:ascii="Times New Roman"/>
                <w:b w:val="false"/>
                <w:i w:val="false"/>
                <w:color w:val="000000"/>
                <w:sz w:val="20"/>
              </w:rPr>
              <w:t xml:space="preserve">
автомобильных </w:t>
            </w:r>
          </w:p>
          <w:p>
            <w:pPr>
              <w:spacing w:after="20"/>
              <w:ind w:left="20"/>
              <w:jc w:val="both"/>
            </w:pPr>
            <w:r>
              <w:rPr>
                <w:rFonts w:ascii="Times New Roman"/>
                <w:b w:val="false"/>
                <w:i w:val="false"/>
                <w:color w:val="000000"/>
                <w:sz w:val="20"/>
              </w:rPr>
              <w:t xml:space="preserve">
газонаполнительных </w:t>
            </w:r>
          </w:p>
          <w:p>
            <w:pPr>
              <w:spacing w:after="20"/>
              <w:ind w:left="20"/>
              <w:jc w:val="both"/>
            </w:pPr>
            <w:r>
              <w:rPr>
                <w:rFonts w:ascii="Times New Roman"/>
                <w:b w:val="false"/>
                <w:i w:val="false"/>
                <w:color w:val="000000"/>
                <w:sz w:val="20"/>
              </w:rPr>
              <w:t xml:space="preserve">
компрессорных станций </w:t>
            </w:r>
          </w:p>
          <w:p>
            <w:pPr>
              <w:spacing w:after="20"/>
              <w:ind w:left="20"/>
              <w:jc w:val="both"/>
            </w:pPr>
            <w:r>
              <w:rPr>
                <w:rFonts w:ascii="Times New Roman"/>
                <w:b w:val="false"/>
                <w:i w:val="false"/>
                <w:color w:val="000000"/>
                <w:sz w:val="20"/>
              </w:rPr>
              <w:t xml:space="preserve">
(в том числе </w:t>
            </w:r>
          </w:p>
          <w:p>
            <w:pPr>
              <w:spacing w:after="20"/>
              <w:ind w:left="20"/>
              <w:jc w:val="both"/>
            </w:pPr>
            <w:r>
              <w:rPr>
                <w:rFonts w:ascii="Times New Roman"/>
                <w:b w:val="false"/>
                <w:i w:val="false"/>
                <w:color w:val="000000"/>
                <w:sz w:val="20"/>
              </w:rPr>
              <w:t xml:space="preserve">
магистральных </w:t>
            </w:r>
          </w:p>
          <w:p>
            <w:pPr>
              <w:spacing w:after="20"/>
              <w:ind w:left="20"/>
              <w:jc w:val="both"/>
            </w:pPr>
            <w:r>
              <w:rPr>
                <w:rFonts w:ascii="Times New Roman"/>
                <w:b w:val="false"/>
                <w:i w:val="false"/>
                <w:color w:val="000000"/>
                <w:sz w:val="20"/>
              </w:rPr>
              <w:t xml:space="preserve">
трубопроводов)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лесных массивов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границ </w:t>
            </w:r>
          </w:p>
          <w:p>
            <w:pPr>
              <w:spacing w:after="20"/>
              <w:ind w:left="20"/>
              <w:jc w:val="both"/>
            </w:pPr>
            <w:r>
              <w:rPr>
                <w:rFonts w:ascii="Times New Roman"/>
                <w:b w:val="false"/>
                <w:i w:val="false"/>
                <w:color w:val="000000"/>
                <w:sz w:val="20"/>
              </w:rPr>
              <w:t xml:space="preserve">
производственных </w:t>
            </w:r>
          </w:p>
          <w:p>
            <w:pPr>
              <w:spacing w:after="20"/>
              <w:ind w:left="20"/>
              <w:jc w:val="both"/>
            </w:pPr>
            <w:r>
              <w:rPr>
                <w:rFonts w:ascii="Times New Roman"/>
                <w:b w:val="false"/>
                <w:i w:val="false"/>
                <w:color w:val="000000"/>
                <w:sz w:val="20"/>
              </w:rPr>
              <w:t xml:space="preserve">
объектов (до </w:t>
            </w:r>
          </w:p>
          <w:p>
            <w:pPr>
              <w:spacing w:after="20"/>
              <w:ind w:left="20"/>
              <w:jc w:val="both"/>
            </w:pPr>
            <w:r>
              <w:rPr>
                <w:rFonts w:ascii="Times New Roman"/>
                <w:b w:val="false"/>
                <w:i w:val="false"/>
                <w:color w:val="000000"/>
                <w:sz w:val="20"/>
              </w:rPr>
              <w:t xml:space="preserve">
ограждения)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отдельно стоящих </w:t>
            </w:r>
          </w:p>
          <w:p>
            <w:pPr>
              <w:spacing w:after="20"/>
              <w:ind w:left="20"/>
              <w:jc w:val="both"/>
            </w:pPr>
            <w:r>
              <w:rPr>
                <w:rFonts w:ascii="Times New Roman"/>
                <w:b w:val="false"/>
                <w:i w:val="false"/>
                <w:color w:val="000000"/>
                <w:sz w:val="20"/>
              </w:rPr>
              <w:t xml:space="preserve">
зданий, открытых </w:t>
            </w:r>
          </w:p>
          <w:p>
            <w:pPr>
              <w:spacing w:after="20"/>
              <w:ind w:left="20"/>
              <w:jc w:val="both"/>
            </w:pPr>
            <w:r>
              <w:rPr>
                <w:rFonts w:ascii="Times New Roman"/>
                <w:b w:val="false"/>
                <w:i w:val="false"/>
                <w:color w:val="000000"/>
                <w:sz w:val="20"/>
              </w:rPr>
              <w:t xml:space="preserve">
распределительных </w:t>
            </w:r>
          </w:p>
          <w:p>
            <w:pPr>
              <w:spacing w:after="20"/>
              <w:ind w:left="20"/>
              <w:jc w:val="both"/>
            </w:pPr>
            <w:r>
              <w:rPr>
                <w:rFonts w:ascii="Times New Roman"/>
                <w:b w:val="false"/>
                <w:i w:val="false"/>
                <w:color w:val="000000"/>
                <w:sz w:val="20"/>
              </w:rPr>
              <w:t xml:space="preserve">
устройств, </w:t>
            </w:r>
          </w:p>
          <w:p>
            <w:pPr>
              <w:spacing w:after="20"/>
              <w:ind w:left="20"/>
              <w:jc w:val="both"/>
            </w:pPr>
            <w:r>
              <w:rPr>
                <w:rFonts w:ascii="Times New Roman"/>
                <w:b w:val="false"/>
                <w:i w:val="false"/>
                <w:color w:val="000000"/>
                <w:sz w:val="20"/>
              </w:rPr>
              <w:t xml:space="preserve">
электроподстанций, </w:t>
            </w:r>
          </w:p>
          <w:p>
            <w:pPr>
              <w:spacing w:after="20"/>
              <w:ind w:left="20"/>
              <w:jc w:val="both"/>
            </w:pPr>
            <w:r>
              <w:rPr>
                <w:rFonts w:ascii="Times New Roman"/>
                <w:b w:val="false"/>
                <w:i w:val="false"/>
                <w:color w:val="000000"/>
                <w:sz w:val="20"/>
              </w:rPr>
              <w:t xml:space="preserve">
питающих комплекс, и </w:t>
            </w:r>
          </w:p>
          <w:p>
            <w:pPr>
              <w:spacing w:after="20"/>
              <w:ind w:left="20"/>
              <w:jc w:val="both"/>
            </w:pPr>
            <w:r>
              <w:rPr>
                <w:rFonts w:ascii="Times New Roman"/>
                <w:b w:val="false"/>
                <w:i w:val="false"/>
                <w:color w:val="000000"/>
                <w:sz w:val="20"/>
              </w:rPr>
              <w:t xml:space="preserve">
других потребителей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жилых и </w:t>
            </w:r>
          </w:p>
          <w:p>
            <w:pPr>
              <w:spacing w:after="20"/>
              <w:ind w:left="20"/>
              <w:jc w:val="both"/>
            </w:pPr>
            <w:r>
              <w:rPr>
                <w:rFonts w:ascii="Times New Roman"/>
                <w:b w:val="false"/>
                <w:i w:val="false"/>
                <w:color w:val="000000"/>
                <w:sz w:val="20"/>
              </w:rPr>
              <w:t xml:space="preserve">
общественных зданий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гаражей и открытых </w:t>
            </w:r>
          </w:p>
          <w:p>
            <w:pPr>
              <w:spacing w:after="20"/>
              <w:ind w:left="20"/>
              <w:jc w:val="both"/>
            </w:pPr>
            <w:r>
              <w:rPr>
                <w:rFonts w:ascii="Times New Roman"/>
                <w:b w:val="false"/>
                <w:i w:val="false"/>
                <w:color w:val="000000"/>
                <w:sz w:val="20"/>
              </w:rPr>
              <w:t xml:space="preserve">
стоянок автомобилей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складов нефти и </w:t>
            </w:r>
          </w:p>
          <w:p>
            <w:pPr>
              <w:spacing w:after="20"/>
              <w:ind w:left="20"/>
              <w:jc w:val="both"/>
            </w:pPr>
            <w:r>
              <w:rPr>
                <w:rFonts w:ascii="Times New Roman"/>
                <w:b w:val="false"/>
                <w:i w:val="false"/>
                <w:color w:val="000000"/>
                <w:sz w:val="20"/>
              </w:rPr>
              <w:t xml:space="preserve">
нефтепродуктов, </w:t>
            </w:r>
          </w:p>
          <w:p>
            <w:pPr>
              <w:spacing w:after="20"/>
              <w:ind w:left="20"/>
              <w:jc w:val="both"/>
            </w:pPr>
            <w:r>
              <w:rPr>
                <w:rFonts w:ascii="Times New Roman"/>
                <w:b w:val="false"/>
                <w:i w:val="false"/>
                <w:color w:val="000000"/>
                <w:sz w:val="20"/>
              </w:rPr>
              <w:t xml:space="preserve">
компрессорных и </w:t>
            </w:r>
          </w:p>
          <w:p>
            <w:pPr>
              <w:spacing w:after="20"/>
              <w:ind w:left="20"/>
              <w:jc w:val="both"/>
            </w:pPr>
            <w:r>
              <w:rPr>
                <w:rFonts w:ascii="Times New Roman"/>
                <w:b w:val="false"/>
                <w:i w:val="false"/>
                <w:color w:val="000000"/>
                <w:sz w:val="20"/>
              </w:rPr>
              <w:t xml:space="preserve">
насосных станций </w:t>
            </w:r>
          </w:p>
          <w:p>
            <w:pPr>
              <w:spacing w:after="20"/>
              <w:ind w:left="20"/>
              <w:jc w:val="both"/>
            </w:pPr>
            <w:r>
              <w:rPr>
                <w:rFonts w:ascii="Times New Roman"/>
                <w:b w:val="false"/>
                <w:i w:val="false"/>
                <w:color w:val="000000"/>
                <w:sz w:val="20"/>
              </w:rPr>
              <w:t xml:space="preserve">
магистральных газо- и </w:t>
            </w:r>
          </w:p>
          <w:p>
            <w:pPr>
              <w:spacing w:after="20"/>
              <w:ind w:left="20"/>
              <w:jc w:val="both"/>
            </w:pPr>
            <w:r>
              <w:rPr>
                <w:rFonts w:ascii="Times New Roman"/>
                <w:b w:val="false"/>
                <w:i w:val="false"/>
                <w:color w:val="000000"/>
                <w:sz w:val="20"/>
              </w:rPr>
              <w:t xml:space="preserve">
нефтепродуктопроводов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автомобильных дорог </w:t>
            </w:r>
          </w:p>
          <w:p>
            <w:pPr>
              <w:spacing w:after="20"/>
              <w:ind w:left="20"/>
              <w:jc w:val="both"/>
            </w:pPr>
            <w:r>
              <w:rPr>
                <w:rFonts w:ascii="Times New Roman"/>
                <w:b w:val="false"/>
                <w:i w:val="false"/>
                <w:color w:val="000000"/>
                <w:sz w:val="20"/>
              </w:rPr>
              <w:t xml:space="preserve">
общего назначения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железнодорожных </w:t>
            </w:r>
          </w:p>
          <w:p>
            <w:pPr>
              <w:spacing w:after="20"/>
              <w:ind w:left="20"/>
              <w:jc w:val="both"/>
            </w:pPr>
            <w:r>
              <w:rPr>
                <w:rFonts w:ascii="Times New Roman"/>
                <w:b w:val="false"/>
                <w:i w:val="false"/>
                <w:color w:val="000000"/>
                <w:sz w:val="20"/>
              </w:rPr>
              <w:t xml:space="preserve">
путей общей сети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r>
    </w:tbl>
    <w:p>
      <w:pPr>
        <w:spacing w:after="0"/>
        <w:ind w:left="0"/>
        <w:jc w:val="left"/>
      </w:pPr>
    </w:p>
    <w:p>
      <w:pPr>
        <w:spacing w:after="0"/>
        <w:ind w:left="0"/>
        <w:jc w:val="both"/>
      </w:pPr>
      <w:r>
        <w:rPr>
          <w:rFonts w:ascii="Times New Roman"/>
          <w:b w:val="false"/>
          <w:i w:val="false"/>
          <w:color w:val="000000"/>
          <w:sz w:val="28"/>
        </w:rPr>
        <w:t xml:space="preserve">
      Таблица 2 </w:t>
      </w:r>
    </w:p>
    <w:bookmarkStart w:name="z1596" w:id="1575"/>
    <w:p>
      <w:pPr>
        <w:spacing w:after="0"/>
        <w:ind w:left="0"/>
        <w:jc w:val="left"/>
      </w:pPr>
      <w:r>
        <w:rPr>
          <w:rFonts w:ascii="Times New Roman"/>
          <w:b/>
          <w:i w:val="false"/>
          <w:color w:val="000000"/>
        </w:rPr>
        <w:t xml:space="preserve">  Противопожарные расстояния от резервуаров со сжиженным</w:t>
      </w:r>
      <w:r>
        <w:br/>
      </w:r>
      <w:r>
        <w:rPr>
          <w:rFonts w:ascii="Times New Roman"/>
          <w:b/>
          <w:i w:val="false"/>
          <w:color w:val="000000"/>
        </w:rPr>
        <w:t>природным газом до соседних объектов</w:t>
      </w:r>
    </w:p>
    <w:bookmarkEnd w:id="1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2017"/>
        <w:gridCol w:w="1312"/>
        <w:gridCol w:w="1312"/>
        <w:gridCol w:w="1312"/>
        <w:gridCol w:w="1312"/>
        <w:gridCol w:w="1783"/>
        <w:gridCol w:w="1783"/>
      </w:tblGrid>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объектов, не </w:t>
            </w:r>
          </w:p>
          <w:p>
            <w:pPr>
              <w:spacing w:after="20"/>
              <w:ind w:left="20"/>
              <w:jc w:val="both"/>
            </w:pPr>
            <w:r>
              <w:rPr>
                <w:rFonts w:ascii="Times New Roman"/>
                <w:b w:val="false"/>
                <w:i w:val="false"/>
                <w:color w:val="000000"/>
                <w:sz w:val="20"/>
              </w:rPr>
              <w:t xml:space="preserve">
относящихся к комплексу </w:t>
            </w:r>
          </w:p>
          <w:p>
            <w:pPr>
              <w:spacing w:after="20"/>
              <w:ind w:left="20"/>
              <w:jc w:val="both"/>
            </w:pPr>
            <w:r>
              <w:rPr>
                <w:rFonts w:ascii="Times New Roman"/>
                <w:b w:val="false"/>
                <w:i w:val="false"/>
                <w:color w:val="000000"/>
                <w:sz w:val="20"/>
              </w:rPr>
              <w:t xml:space="preserve">
сжиженного природного газа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Противопожарные расстояния от </w:t>
            </w:r>
          </w:p>
          <w:p>
            <w:pPr>
              <w:spacing w:after="20"/>
              <w:ind w:left="20"/>
              <w:jc w:val="both"/>
            </w:pPr>
            <w:r>
              <w:rPr>
                <w:rFonts w:ascii="Times New Roman"/>
                <w:b w:val="false"/>
                <w:i w:val="false"/>
                <w:color w:val="000000"/>
                <w:sz w:val="20"/>
              </w:rPr>
              <w:t xml:space="preserve">
резервуара, м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избыточным </w:t>
            </w:r>
          </w:p>
          <w:p>
            <w:pPr>
              <w:spacing w:after="20"/>
              <w:ind w:left="20"/>
              <w:jc w:val="both"/>
            </w:pPr>
            <w:r>
              <w:rPr>
                <w:rFonts w:ascii="Times New Roman"/>
                <w:b w:val="false"/>
                <w:i w:val="false"/>
                <w:color w:val="000000"/>
                <w:sz w:val="20"/>
              </w:rPr>
              <w:t xml:space="preserve">
давлением в </w:t>
            </w:r>
          </w:p>
          <w:p>
            <w:pPr>
              <w:spacing w:after="20"/>
              <w:ind w:left="20"/>
              <w:jc w:val="both"/>
            </w:pPr>
            <w:r>
              <w:rPr>
                <w:rFonts w:ascii="Times New Roman"/>
                <w:b w:val="false"/>
                <w:i w:val="false"/>
                <w:color w:val="000000"/>
                <w:sz w:val="20"/>
              </w:rPr>
              <w:t xml:space="preserve">
емкости, МПа.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объеме емкости,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зданий и сооружений </w:t>
            </w:r>
          </w:p>
          <w:p>
            <w:pPr>
              <w:spacing w:after="20"/>
              <w:ind w:left="20"/>
              <w:jc w:val="both"/>
            </w:pPr>
            <w:r>
              <w:rPr>
                <w:rFonts w:ascii="Times New Roman"/>
                <w:b w:val="false"/>
                <w:i w:val="false"/>
                <w:color w:val="000000"/>
                <w:sz w:val="20"/>
              </w:rPr>
              <w:t xml:space="preserve">
газораспределительных станций </w:t>
            </w:r>
          </w:p>
          <w:p>
            <w:pPr>
              <w:spacing w:after="20"/>
              <w:ind w:left="20"/>
              <w:jc w:val="both"/>
            </w:pPr>
            <w:r>
              <w:rPr>
                <w:rFonts w:ascii="Times New Roman"/>
                <w:b w:val="false"/>
                <w:i w:val="false"/>
                <w:color w:val="000000"/>
                <w:sz w:val="20"/>
              </w:rPr>
              <w:t xml:space="preserve">
магистральных газопроводов и </w:t>
            </w:r>
          </w:p>
          <w:p>
            <w:pPr>
              <w:spacing w:after="20"/>
              <w:ind w:left="20"/>
              <w:jc w:val="both"/>
            </w:pPr>
            <w:r>
              <w:rPr>
                <w:rFonts w:ascii="Times New Roman"/>
                <w:b w:val="false"/>
                <w:i w:val="false"/>
                <w:color w:val="000000"/>
                <w:sz w:val="20"/>
              </w:rPr>
              <w:t xml:space="preserve">
автомобильных </w:t>
            </w:r>
          </w:p>
          <w:p>
            <w:pPr>
              <w:spacing w:after="20"/>
              <w:ind w:left="20"/>
              <w:jc w:val="both"/>
            </w:pPr>
            <w:r>
              <w:rPr>
                <w:rFonts w:ascii="Times New Roman"/>
                <w:b w:val="false"/>
                <w:i w:val="false"/>
                <w:color w:val="000000"/>
                <w:sz w:val="20"/>
              </w:rPr>
              <w:t xml:space="preserve">
газонаполнительных </w:t>
            </w:r>
          </w:p>
          <w:p>
            <w:pPr>
              <w:spacing w:after="20"/>
              <w:ind w:left="20"/>
              <w:jc w:val="both"/>
            </w:pPr>
            <w:r>
              <w:rPr>
                <w:rFonts w:ascii="Times New Roman"/>
                <w:b w:val="false"/>
                <w:i w:val="false"/>
                <w:color w:val="000000"/>
                <w:sz w:val="20"/>
              </w:rPr>
              <w:t xml:space="preserve">
компрессорных станций (в том </w:t>
            </w:r>
          </w:p>
          <w:p>
            <w:pPr>
              <w:spacing w:after="20"/>
              <w:ind w:left="20"/>
              <w:jc w:val="both"/>
            </w:pPr>
            <w:r>
              <w:rPr>
                <w:rFonts w:ascii="Times New Roman"/>
                <w:b w:val="false"/>
                <w:i w:val="false"/>
                <w:color w:val="000000"/>
                <w:sz w:val="20"/>
              </w:rPr>
              <w:t xml:space="preserve">
числе магистральных </w:t>
            </w:r>
          </w:p>
          <w:p>
            <w:pPr>
              <w:spacing w:after="20"/>
              <w:ind w:left="20"/>
              <w:jc w:val="both"/>
            </w:pPr>
            <w:r>
              <w:rPr>
                <w:rFonts w:ascii="Times New Roman"/>
                <w:b w:val="false"/>
                <w:i w:val="false"/>
                <w:color w:val="000000"/>
                <w:sz w:val="20"/>
              </w:rPr>
              <w:t xml:space="preserve">
трубопроводов)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лесных массивов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границ производственных </w:t>
            </w:r>
          </w:p>
          <w:p>
            <w:pPr>
              <w:spacing w:after="20"/>
              <w:ind w:left="20"/>
              <w:jc w:val="both"/>
            </w:pPr>
            <w:r>
              <w:rPr>
                <w:rFonts w:ascii="Times New Roman"/>
                <w:b w:val="false"/>
                <w:i w:val="false"/>
                <w:color w:val="000000"/>
                <w:sz w:val="20"/>
              </w:rPr>
              <w:t xml:space="preserve">
объектов (до ограждения)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отдельно стоящих зданий, </w:t>
            </w:r>
          </w:p>
          <w:p>
            <w:pPr>
              <w:spacing w:after="20"/>
              <w:ind w:left="20"/>
              <w:jc w:val="both"/>
            </w:pPr>
            <w:r>
              <w:rPr>
                <w:rFonts w:ascii="Times New Roman"/>
                <w:b w:val="false"/>
                <w:i w:val="false"/>
                <w:color w:val="000000"/>
                <w:sz w:val="20"/>
              </w:rPr>
              <w:t xml:space="preserve">
открытых распределительных </w:t>
            </w:r>
          </w:p>
          <w:p>
            <w:pPr>
              <w:spacing w:after="20"/>
              <w:ind w:left="20"/>
              <w:jc w:val="both"/>
            </w:pPr>
            <w:r>
              <w:rPr>
                <w:rFonts w:ascii="Times New Roman"/>
                <w:b w:val="false"/>
                <w:i w:val="false"/>
                <w:color w:val="000000"/>
                <w:sz w:val="20"/>
              </w:rPr>
              <w:t xml:space="preserve">
устройств, электроподстанций, </w:t>
            </w:r>
          </w:p>
          <w:p>
            <w:pPr>
              <w:spacing w:after="20"/>
              <w:ind w:left="20"/>
              <w:jc w:val="both"/>
            </w:pPr>
            <w:r>
              <w:rPr>
                <w:rFonts w:ascii="Times New Roman"/>
                <w:b w:val="false"/>
                <w:i w:val="false"/>
                <w:color w:val="000000"/>
                <w:sz w:val="20"/>
              </w:rPr>
              <w:t xml:space="preserve">
питающих комплекс, и других </w:t>
            </w:r>
          </w:p>
          <w:p>
            <w:pPr>
              <w:spacing w:after="20"/>
              <w:ind w:left="20"/>
              <w:jc w:val="both"/>
            </w:pPr>
            <w:r>
              <w:rPr>
                <w:rFonts w:ascii="Times New Roman"/>
                <w:b w:val="false"/>
                <w:i w:val="false"/>
                <w:color w:val="000000"/>
                <w:sz w:val="20"/>
              </w:rPr>
              <w:t xml:space="preserve">
потребителей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жилых и общественных </w:t>
            </w:r>
          </w:p>
          <w:p>
            <w:pPr>
              <w:spacing w:after="20"/>
              <w:ind w:left="20"/>
              <w:jc w:val="both"/>
            </w:pPr>
            <w:r>
              <w:rPr>
                <w:rFonts w:ascii="Times New Roman"/>
                <w:b w:val="false"/>
                <w:i w:val="false"/>
                <w:color w:val="000000"/>
                <w:sz w:val="20"/>
              </w:rPr>
              <w:t xml:space="preserve">
зданий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гаражей и открытых стоянок </w:t>
            </w:r>
          </w:p>
          <w:p>
            <w:pPr>
              <w:spacing w:after="20"/>
              <w:ind w:left="20"/>
              <w:jc w:val="both"/>
            </w:pPr>
            <w:r>
              <w:rPr>
                <w:rFonts w:ascii="Times New Roman"/>
                <w:b w:val="false"/>
                <w:i w:val="false"/>
                <w:color w:val="000000"/>
                <w:sz w:val="20"/>
              </w:rPr>
              <w:t xml:space="preserve">
автомобилей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складов нефти и </w:t>
            </w:r>
          </w:p>
          <w:p>
            <w:pPr>
              <w:spacing w:after="20"/>
              <w:ind w:left="20"/>
              <w:jc w:val="both"/>
            </w:pPr>
            <w:r>
              <w:rPr>
                <w:rFonts w:ascii="Times New Roman"/>
                <w:b w:val="false"/>
                <w:i w:val="false"/>
                <w:color w:val="000000"/>
                <w:sz w:val="20"/>
              </w:rPr>
              <w:t xml:space="preserve">
нефтепродуктов, </w:t>
            </w:r>
          </w:p>
          <w:p>
            <w:pPr>
              <w:spacing w:after="20"/>
              <w:ind w:left="20"/>
              <w:jc w:val="both"/>
            </w:pPr>
            <w:r>
              <w:rPr>
                <w:rFonts w:ascii="Times New Roman"/>
                <w:b w:val="false"/>
                <w:i w:val="false"/>
                <w:color w:val="000000"/>
                <w:sz w:val="20"/>
              </w:rPr>
              <w:t xml:space="preserve">
компрессорных и насосных </w:t>
            </w:r>
          </w:p>
          <w:p>
            <w:pPr>
              <w:spacing w:after="20"/>
              <w:ind w:left="20"/>
              <w:jc w:val="both"/>
            </w:pPr>
            <w:r>
              <w:rPr>
                <w:rFonts w:ascii="Times New Roman"/>
                <w:b w:val="false"/>
                <w:i w:val="false"/>
                <w:color w:val="000000"/>
                <w:sz w:val="20"/>
              </w:rPr>
              <w:t xml:space="preserve">
станций магистральных газо- </w:t>
            </w:r>
          </w:p>
          <w:p>
            <w:pPr>
              <w:spacing w:after="20"/>
              <w:ind w:left="20"/>
              <w:jc w:val="both"/>
            </w:pPr>
            <w:r>
              <w:rPr>
                <w:rFonts w:ascii="Times New Roman"/>
                <w:b w:val="false"/>
                <w:i w:val="false"/>
                <w:color w:val="000000"/>
                <w:sz w:val="20"/>
              </w:rPr>
              <w:t xml:space="preserve">
и нефтепродуктопроводов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автомобильных дорог </w:t>
            </w:r>
          </w:p>
          <w:p>
            <w:pPr>
              <w:spacing w:after="20"/>
              <w:ind w:left="20"/>
              <w:jc w:val="both"/>
            </w:pPr>
            <w:r>
              <w:rPr>
                <w:rFonts w:ascii="Times New Roman"/>
                <w:b w:val="false"/>
                <w:i w:val="false"/>
                <w:color w:val="000000"/>
                <w:sz w:val="20"/>
              </w:rPr>
              <w:t xml:space="preserve">
общего назначения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железнодорожных путей </w:t>
            </w:r>
          </w:p>
          <w:p>
            <w:pPr>
              <w:spacing w:after="20"/>
              <w:ind w:left="20"/>
              <w:jc w:val="both"/>
            </w:pPr>
            <w:r>
              <w:rPr>
                <w:rFonts w:ascii="Times New Roman"/>
                <w:b w:val="false"/>
                <w:i w:val="false"/>
                <w:color w:val="000000"/>
                <w:sz w:val="20"/>
              </w:rPr>
              <w:t xml:space="preserve">
общей сети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r>
    </w:tbl>
    <w:p>
      <w:pPr>
        <w:spacing w:after="0"/>
        <w:ind w:left="0"/>
        <w:jc w:val="left"/>
      </w:pPr>
    </w:p>
    <w:p>
      <w:pPr>
        <w:spacing w:after="0"/>
        <w:ind w:left="0"/>
        <w:jc w:val="both"/>
      </w:pPr>
      <w:r>
        <w:rPr>
          <w:rFonts w:ascii="Times New Roman"/>
          <w:b w:val="false"/>
          <w:i w:val="false"/>
          <w:color w:val="000000"/>
          <w:sz w:val="28"/>
        </w:rPr>
        <w:t xml:space="preserve">
      Таблица 3 </w:t>
      </w:r>
    </w:p>
    <w:bookmarkStart w:name="z1597" w:id="1576"/>
    <w:p>
      <w:pPr>
        <w:spacing w:after="0"/>
        <w:ind w:left="0"/>
        <w:jc w:val="left"/>
      </w:pPr>
      <w:r>
        <w:rPr>
          <w:rFonts w:ascii="Times New Roman"/>
          <w:b/>
          <w:i w:val="false"/>
          <w:color w:val="000000"/>
        </w:rPr>
        <w:t xml:space="preserve">  Противопожарные расстояния от резервуаров со сжиженным</w:t>
      </w:r>
      <w:r>
        <w:br/>
      </w:r>
      <w:r>
        <w:rPr>
          <w:rFonts w:ascii="Times New Roman"/>
          <w:b/>
          <w:i w:val="false"/>
          <w:color w:val="000000"/>
        </w:rPr>
        <w:t>природным газом до объектов, не относящихся к складу</w:t>
      </w:r>
    </w:p>
    <w:bookmarkEnd w:id="1576"/>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31.10.2011 </w:t>
      </w:r>
      <w:r>
        <w:rPr>
          <w:rFonts w:ascii="Times New Roman"/>
          <w:b w:val="false"/>
          <w:i w:val="false"/>
          <w:color w:val="ff0000"/>
          <w:sz w:val="28"/>
        </w:rPr>
        <w:t>№ 1249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2697"/>
        <w:gridCol w:w="2697"/>
        <w:gridCol w:w="2697"/>
        <w:gridCol w:w="2697"/>
      </w:tblGrid>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здания и </w:t>
            </w:r>
          </w:p>
          <w:p>
            <w:pPr>
              <w:spacing w:after="20"/>
              <w:ind w:left="20"/>
              <w:jc w:val="both"/>
            </w:pPr>
            <w:r>
              <w:rPr>
                <w:rFonts w:ascii="Times New Roman"/>
                <w:b w:val="false"/>
                <w:i w:val="false"/>
                <w:color w:val="000000"/>
                <w:sz w:val="20"/>
              </w:rPr>
              <w:t xml:space="preserve">
сооружения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Противопожарные расстояния, м </w:t>
            </w:r>
          </w:p>
        </w:tc>
      </w:tr>
      <w:tr>
        <w:trPr>
          <w:trHeight w:val="30" w:hRule="atLeast"/>
        </w:trPr>
        <w:tc>
          <w:tcPr>
            <w:tcW w:w="0" w:type="auto"/>
            <w:vMerge/>
            <w:tcBorders>
              <w:top w:val="nil"/>
              <w:left w:val="single" w:color="cfcfcf" w:sz="5"/>
              <w:bottom w:val="single" w:color="cfcfcf" w:sz="5"/>
              <w:right w:val="single" w:color="cfcfcf" w:sz="5"/>
            </w:tcBorders>
          </w:tcP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w:t>
            </w:r>
          </w:p>
          <w:p>
            <w:pPr>
              <w:spacing w:after="20"/>
              <w:ind w:left="20"/>
              <w:jc w:val="both"/>
            </w:pPr>
            <w:r>
              <w:rPr>
                <w:rFonts w:ascii="Times New Roman"/>
                <w:b w:val="false"/>
                <w:i w:val="false"/>
                <w:color w:val="000000"/>
                <w:sz w:val="20"/>
              </w:rPr>
              <w:t>
наземные под</w:t>
            </w:r>
          </w:p>
          <w:p>
            <w:pPr>
              <w:spacing w:after="20"/>
              <w:ind w:left="20"/>
              <w:jc w:val="both"/>
            </w:pPr>
            <w:r>
              <w:rPr>
                <w:rFonts w:ascii="Times New Roman"/>
                <w:b w:val="false"/>
                <w:i w:val="false"/>
                <w:color w:val="000000"/>
                <w:sz w:val="20"/>
              </w:rPr>
              <w:t>
давлением, включая</w:t>
            </w:r>
          </w:p>
          <w:p>
            <w:pPr>
              <w:spacing w:after="20"/>
              <w:ind w:left="20"/>
              <w:jc w:val="both"/>
            </w:pPr>
            <w:r>
              <w:rPr>
                <w:rFonts w:ascii="Times New Roman"/>
                <w:b w:val="false"/>
                <w:i w:val="false"/>
                <w:color w:val="000000"/>
                <w:sz w:val="20"/>
              </w:rPr>
              <w:t>
полуизотермические</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w:t>
            </w:r>
          </w:p>
          <w:p>
            <w:pPr>
              <w:spacing w:after="20"/>
              <w:ind w:left="20"/>
              <w:jc w:val="both"/>
            </w:pPr>
            <w:r>
              <w:rPr>
                <w:rFonts w:ascii="Times New Roman"/>
                <w:b w:val="false"/>
                <w:i w:val="false"/>
                <w:color w:val="000000"/>
                <w:sz w:val="20"/>
              </w:rPr>
              <w:t>
подземные</w:t>
            </w:r>
          </w:p>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давлением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w:t>
            </w:r>
          </w:p>
          <w:p>
            <w:pPr>
              <w:spacing w:after="20"/>
              <w:ind w:left="20"/>
              <w:jc w:val="both"/>
            </w:pPr>
            <w:r>
              <w:rPr>
                <w:rFonts w:ascii="Times New Roman"/>
                <w:b w:val="false"/>
                <w:i w:val="false"/>
                <w:color w:val="000000"/>
                <w:sz w:val="20"/>
              </w:rPr>
              <w:t>
наземные</w:t>
            </w:r>
          </w:p>
          <w:p>
            <w:pPr>
              <w:spacing w:after="20"/>
              <w:ind w:left="20"/>
              <w:jc w:val="both"/>
            </w:pPr>
            <w:r>
              <w:rPr>
                <w:rFonts w:ascii="Times New Roman"/>
                <w:b w:val="false"/>
                <w:i w:val="false"/>
                <w:color w:val="000000"/>
                <w:sz w:val="20"/>
              </w:rPr>
              <w:t>
изотерми-</w:t>
            </w:r>
          </w:p>
          <w:p>
            <w:pPr>
              <w:spacing w:after="20"/>
              <w:ind w:left="20"/>
              <w:jc w:val="both"/>
            </w:pPr>
            <w:r>
              <w:rPr>
                <w:rFonts w:ascii="Times New Roman"/>
                <w:b w:val="false"/>
                <w:i w:val="false"/>
                <w:color w:val="000000"/>
                <w:sz w:val="20"/>
              </w:rPr>
              <w:t xml:space="preserve">
ческие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w:t>
            </w:r>
          </w:p>
          <w:p>
            <w:pPr>
              <w:spacing w:after="20"/>
              <w:ind w:left="20"/>
              <w:jc w:val="both"/>
            </w:pPr>
            <w:r>
              <w:rPr>
                <w:rFonts w:ascii="Times New Roman"/>
                <w:b w:val="false"/>
                <w:i w:val="false"/>
                <w:color w:val="000000"/>
                <w:sz w:val="20"/>
              </w:rPr>
              <w:t>
подземные</w:t>
            </w:r>
          </w:p>
          <w:p>
            <w:pPr>
              <w:spacing w:after="20"/>
              <w:ind w:left="20"/>
              <w:jc w:val="both"/>
            </w:pPr>
            <w:r>
              <w:rPr>
                <w:rFonts w:ascii="Times New Roman"/>
                <w:b w:val="false"/>
                <w:i w:val="false"/>
                <w:color w:val="000000"/>
                <w:sz w:val="20"/>
              </w:rPr>
              <w:t>
изотерми-</w:t>
            </w:r>
          </w:p>
          <w:p>
            <w:pPr>
              <w:spacing w:after="20"/>
              <w:ind w:left="20"/>
              <w:jc w:val="both"/>
            </w:pPr>
            <w:r>
              <w:rPr>
                <w:rFonts w:ascii="Times New Roman"/>
                <w:b w:val="false"/>
                <w:i w:val="false"/>
                <w:color w:val="000000"/>
                <w:sz w:val="20"/>
              </w:rPr>
              <w:t>
ческие</w:t>
            </w:r>
          </w:p>
        </w:tc>
      </w:tr>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Трамвайные и </w:t>
            </w:r>
          </w:p>
          <w:p>
            <w:pPr>
              <w:spacing w:after="20"/>
              <w:ind w:left="20"/>
              <w:jc w:val="both"/>
            </w:pPr>
            <w:r>
              <w:rPr>
                <w:rFonts w:ascii="Times New Roman"/>
                <w:b w:val="false"/>
                <w:i w:val="false"/>
                <w:color w:val="000000"/>
                <w:sz w:val="20"/>
              </w:rPr>
              <w:t xml:space="preserve">
троллейбусные </w:t>
            </w:r>
          </w:p>
          <w:p>
            <w:pPr>
              <w:spacing w:after="20"/>
              <w:ind w:left="20"/>
              <w:jc w:val="both"/>
            </w:pPr>
            <w:r>
              <w:rPr>
                <w:rFonts w:ascii="Times New Roman"/>
                <w:b w:val="false"/>
                <w:i w:val="false"/>
                <w:color w:val="000000"/>
                <w:sz w:val="20"/>
              </w:rPr>
              <w:t xml:space="preserve">
линии, железные </w:t>
            </w:r>
          </w:p>
          <w:p>
            <w:pPr>
              <w:spacing w:after="20"/>
              <w:ind w:left="20"/>
              <w:jc w:val="both"/>
            </w:pPr>
            <w:r>
              <w:rPr>
                <w:rFonts w:ascii="Times New Roman"/>
                <w:b w:val="false"/>
                <w:i w:val="false"/>
                <w:color w:val="000000"/>
                <w:sz w:val="20"/>
              </w:rPr>
              <w:t xml:space="preserve">
дороги общего </w:t>
            </w:r>
          </w:p>
          <w:p>
            <w:pPr>
              <w:spacing w:after="20"/>
              <w:ind w:left="20"/>
              <w:jc w:val="both"/>
            </w:pPr>
            <w:r>
              <w:rPr>
                <w:rFonts w:ascii="Times New Roman"/>
                <w:b w:val="false"/>
                <w:i w:val="false"/>
                <w:color w:val="000000"/>
                <w:sz w:val="20"/>
              </w:rPr>
              <w:t xml:space="preserve">
пользования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требованиями технических </w:t>
            </w:r>
          </w:p>
          <w:p>
            <w:pPr>
              <w:spacing w:after="20"/>
              <w:ind w:left="20"/>
              <w:jc w:val="both"/>
            </w:pPr>
            <w:r>
              <w:rPr>
                <w:rFonts w:ascii="Times New Roman"/>
                <w:b w:val="false"/>
                <w:i w:val="false"/>
                <w:color w:val="000000"/>
                <w:sz w:val="20"/>
              </w:rPr>
              <w:t xml:space="preserve">
регламентов к объектам газоснабжения </w:t>
            </w:r>
          </w:p>
        </w:tc>
      </w:tr>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Автомобильные </w:t>
            </w:r>
          </w:p>
          <w:p>
            <w:pPr>
              <w:spacing w:after="20"/>
              <w:ind w:left="20"/>
              <w:jc w:val="both"/>
            </w:pPr>
            <w:r>
              <w:rPr>
                <w:rFonts w:ascii="Times New Roman"/>
                <w:b w:val="false"/>
                <w:i w:val="false"/>
                <w:color w:val="000000"/>
                <w:sz w:val="20"/>
              </w:rPr>
              <w:t xml:space="preserve">
дороги общего </w:t>
            </w:r>
          </w:p>
          <w:p>
            <w:pPr>
              <w:spacing w:after="20"/>
              <w:ind w:left="20"/>
              <w:jc w:val="both"/>
            </w:pPr>
            <w:r>
              <w:rPr>
                <w:rFonts w:ascii="Times New Roman"/>
                <w:b w:val="false"/>
                <w:i w:val="false"/>
                <w:color w:val="000000"/>
                <w:sz w:val="20"/>
              </w:rPr>
              <w:t xml:space="preserve">
пользования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требованиями технических </w:t>
            </w:r>
          </w:p>
          <w:p>
            <w:pPr>
              <w:spacing w:after="20"/>
              <w:ind w:left="20"/>
              <w:jc w:val="both"/>
            </w:pPr>
            <w:r>
              <w:rPr>
                <w:rFonts w:ascii="Times New Roman"/>
                <w:b w:val="false"/>
                <w:i w:val="false"/>
                <w:color w:val="000000"/>
                <w:sz w:val="20"/>
              </w:rPr>
              <w:t xml:space="preserve">
регламентов к объектам газоснабжения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Линии </w:t>
            </w:r>
          </w:p>
          <w:p>
            <w:pPr>
              <w:spacing w:after="20"/>
              <w:ind w:left="20"/>
              <w:jc w:val="both"/>
            </w:pPr>
            <w:r>
              <w:rPr>
                <w:rFonts w:ascii="Times New Roman"/>
                <w:b w:val="false"/>
                <w:i w:val="false"/>
                <w:color w:val="000000"/>
                <w:sz w:val="20"/>
              </w:rPr>
              <w:t xml:space="preserve">
электропередачи </w:t>
            </w:r>
          </w:p>
          <w:p>
            <w:pPr>
              <w:spacing w:after="20"/>
              <w:ind w:left="20"/>
              <w:jc w:val="both"/>
            </w:pPr>
            <w:r>
              <w:rPr>
                <w:rFonts w:ascii="Times New Roman"/>
                <w:b w:val="false"/>
                <w:i w:val="false"/>
                <w:color w:val="000000"/>
                <w:sz w:val="20"/>
              </w:rPr>
              <w:t xml:space="preserve">
(воздушные) </w:t>
            </w:r>
          </w:p>
          <w:p>
            <w:pPr>
              <w:spacing w:after="20"/>
              <w:ind w:left="20"/>
              <w:jc w:val="both"/>
            </w:pPr>
            <w:r>
              <w:rPr>
                <w:rFonts w:ascii="Times New Roman"/>
                <w:b w:val="false"/>
                <w:i w:val="false"/>
                <w:color w:val="000000"/>
                <w:sz w:val="20"/>
              </w:rPr>
              <w:t xml:space="preserve">
высокого </w:t>
            </w:r>
          </w:p>
          <w:p>
            <w:pPr>
              <w:spacing w:after="20"/>
              <w:ind w:left="20"/>
              <w:jc w:val="both"/>
            </w:pPr>
            <w:r>
              <w:rPr>
                <w:rFonts w:ascii="Times New Roman"/>
                <w:b w:val="false"/>
                <w:i w:val="false"/>
                <w:color w:val="000000"/>
                <w:sz w:val="20"/>
              </w:rPr>
              <w:t xml:space="preserve">
напряжения (от </w:t>
            </w:r>
          </w:p>
          <w:p>
            <w:pPr>
              <w:spacing w:after="20"/>
              <w:ind w:left="20"/>
              <w:jc w:val="both"/>
            </w:pPr>
            <w:r>
              <w:rPr>
                <w:rFonts w:ascii="Times New Roman"/>
                <w:b w:val="false"/>
                <w:i w:val="false"/>
                <w:color w:val="000000"/>
                <w:sz w:val="20"/>
              </w:rPr>
              <w:t xml:space="preserve">
подошвы </w:t>
            </w:r>
          </w:p>
          <w:p>
            <w:pPr>
              <w:spacing w:after="20"/>
              <w:ind w:left="20"/>
              <w:jc w:val="both"/>
            </w:pPr>
            <w:r>
              <w:rPr>
                <w:rFonts w:ascii="Times New Roman"/>
                <w:b w:val="false"/>
                <w:i w:val="false"/>
                <w:color w:val="000000"/>
                <w:sz w:val="20"/>
              </w:rPr>
              <w:t xml:space="preserve">
обвалования)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1,5 высоты опоры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смежных </w:t>
            </w:r>
          </w:p>
          <w:p>
            <w:pPr>
              <w:spacing w:after="20"/>
              <w:ind w:left="20"/>
              <w:jc w:val="both"/>
            </w:pPr>
            <w:r>
              <w:rPr>
                <w:rFonts w:ascii="Times New Roman"/>
                <w:b w:val="false"/>
                <w:i w:val="false"/>
                <w:color w:val="000000"/>
                <w:sz w:val="20"/>
              </w:rPr>
              <w:t xml:space="preserve">
организаций (до </w:t>
            </w:r>
          </w:p>
          <w:p>
            <w:pPr>
              <w:spacing w:after="20"/>
              <w:ind w:left="20"/>
              <w:jc w:val="both"/>
            </w:pPr>
            <w:r>
              <w:rPr>
                <w:rFonts w:ascii="Times New Roman"/>
                <w:b w:val="false"/>
                <w:i w:val="false"/>
                <w:color w:val="000000"/>
                <w:sz w:val="20"/>
              </w:rPr>
              <w:t xml:space="preserve">
ограждения)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Жилые </w:t>
            </w:r>
          </w:p>
          <w:p>
            <w:pPr>
              <w:spacing w:after="20"/>
              <w:ind w:left="20"/>
              <w:jc w:val="both"/>
            </w:pPr>
            <w:r>
              <w:rPr>
                <w:rFonts w:ascii="Times New Roman"/>
                <w:b w:val="false"/>
                <w:i w:val="false"/>
                <w:color w:val="000000"/>
                <w:sz w:val="20"/>
              </w:rPr>
              <w:t xml:space="preserve">
общественные </w:t>
            </w:r>
          </w:p>
          <w:p>
            <w:pPr>
              <w:spacing w:after="20"/>
              <w:ind w:left="20"/>
              <w:jc w:val="both"/>
            </w:pPr>
            <w:r>
              <w:rPr>
                <w:rFonts w:ascii="Times New Roman"/>
                <w:b w:val="false"/>
                <w:i w:val="false"/>
                <w:color w:val="000000"/>
                <w:sz w:val="20"/>
              </w:rPr>
              <w:t xml:space="preserve">
здания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 пределов санитарно-защитной зоны, но не менее: </w:t>
            </w:r>
          </w:p>
        </w:tc>
      </w:tr>
      <w:tr>
        <w:trPr>
          <w:trHeight w:val="30" w:hRule="atLeast"/>
        </w:trPr>
        <w:tc>
          <w:tcPr>
            <w:tcW w:w="0" w:type="auto"/>
            <w:vMerge/>
            <w:tcBorders>
              <w:top w:val="nil"/>
              <w:left w:val="single" w:color="cfcfcf" w:sz="5"/>
              <w:bottom w:val="single" w:color="cfcfcf" w:sz="5"/>
              <w:right w:val="single" w:color="cfcfcf" w:sz="5"/>
            </w:tcBorders>
          </w:tcP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ТЭЦ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Склады </w:t>
            </w:r>
          </w:p>
          <w:p>
            <w:pPr>
              <w:spacing w:after="20"/>
              <w:ind w:left="20"/>
              <w:jc w:val="both"/>
            </w:pPr>
            <w:r>
              <w:rPr>
                <w:rFonts w:ascii="Times New Roman"/>
                <w:b w:val="false"/>
                <w:i w:val="false"/>
                <w:color w:val="000000"/>
                <w:sz w:val="20"/>
              </w:rPr>
              <w:t xml:space="preserve">
лесоматериалов и </w:t>
            </w:r>
          </w:p>
          <w:p>
            <w:pPr>
              <w:spacing w:after="20"/>
              <w:ind w:left="20"/>
              <w:jc w:val="both"/>
            </w:pPr>
            <w:r>
              <w:rPr>
                <w:rFonts w:ascii="Times New Roman"/>
                <w:b w:val="false"/>
                <w:i w:val="false"/>
                <w:color w:val="000000"/>
                <w:sz w:val="20"/>
              </w:rPr>
              <w:t xml:space="preserve">
твердого топлива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Лесные массивы </w:t>
            </w:r>
          </w:p>
          <w:p>
            <w:pPr>
              <w:spacing w:after="20"/>
              <w:ind w:left="20"/>
              <w:jc w:val="both"/>
            </w:pPr>
            <w:r>
              <w:rPr>
                <w:rFonts w:ascii="Times New Roman"/>
                <w:b w:val="false"/>
                <w:i w:val="false"/>
                <w:color w:val="000000"/>
                <w:sz w:val="20"/>
              </w:rPr>
              <w:t xml:space="preserve">
хвойных пород </w:t>
            </w:r>
          </w:p>
          <w:p>
            <w:pPr>
              <w:spacing w:after="20"/>
              <w:ind w:left="20"/>
              <w:jc w:val="both"/>
            </w:pPr>
            <w:r>
              <w:rPr>
                <w:rFonts w:ascii="Times New Roman"/>
                <w:b w:val="false"/>
                <w:i w:val="false"/>
                <w:color w:val="000000"/>
                <w:sz w:val="20"/>
              </w:rPr>
              <w:t xml:space="preserve">
(от ограждения </w:t>
            </w:r>
          </w:p>
          <w:p>
            <w:pPr>
              <w:spacing w:after="20"/>
              <w:ind w:left="20"/>
              <w:jc w:val="both"/>
            </w:pPr>
            <w:r>
              <w:rPr>
                <w:rFonts w:ascii="Times New Roman"/>
                <w:b w:val="false"/>
                <w:i w:val="false"/>
                <w:color w:val="000000"/>
                <w:sz w:val="20"/>
              </w:rPr>
              <w:t xml:space="preserve">
организации или </w:t>
            </w:r>
          </w:p>
          <w:p>
            <w:pPr>
              <w:spacing w:after="20"/>
              <w:ind w:left="20"/>
              <w:jc w:val="both"/>
            </w:pPr>
            <w:r>
              <w:rPr>
                <w:rFonts w:ascii="Times New Roman"/>
                <w:b w:val="false"/>
                <w:i w:val="false"/>
                <w:color w:val="000000"/>
                <w:sz w:val="20"/>
              </w:rPr>
              <w:t xml:space="preserve">
склада)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Лесные массивы </w:t>
            </w:r>
          </w:p>
          <w:p>
            <w:pPr>
              <w:spacing w:after="20"/>
              <w:ind w:left="20"/>
              <w:jc w:val="both"/>
            </w:pPr>
            <w:r>
              <w:rPr>
                <w:rFonts w:ascii="Times New Roman"/>
                <w:b w:val="false"/>
                <w:i w:val="false"/>
                <w:color w:val="000000"/>
                <w:sz w:val="20"/>
              </w:rPr>
              <w:t xml:space="preserve">
лиственных пород </w:t>
            </w:r>
          </w:p>
          <w:p>
            <w:pPr>
              <w:spacing w:after="20"/>
              <w:ind w:left="20"/>
              <w:jc w:val="both"/>
            </w:pPr>
            <w:r>
              <w:rPr>
                <w:rFonts w:ascii="Times New Roman"/>
                <w:b w:val="false"/>
                <w:i w:val="false"/>
                <w:color w:val="000000"/>
                <w:sz w:val="20"/>
              </w:rPr>
              <w:t xml:space="preserve">
(от ограждения </w:t>
            </w:r>
          </w:p>
          <w:p>
            <w:pPr>
              <w:spacing w:after="20"/>
              <w:ind w:left="20"/>
              <w:jc w:val="both"/>
            </w:pPr>
            <w:r>
              <w:rPr>
                <w:rFonts w:ascii="Times New Roman"/>
                <w:b w:val="false"/>
                <w:i w:val="false"/>
                <w:color w:val="000000"/>
                <w:sz w:val="20"/>
              </w:rPr>
              <w:t xml:space="preserve">
организации или </w:t>
            </w:r>
          </w:p>
          <w:p>
            <w:pPr>
              <w:spacing w:after="20"/>
              <w:ind w:left="20"/>
              <w:jc w:val="both"/>
            </w:pPr>
            <w:r>
              <w:rPr>
                <w:rFonts w:ascii="Times New Roman"/>
                <w:b w:val="false"/>
                <w:i w:val="false"/>
                <w:color w:val="000000"/>
                <w:sz w:val="20"/>
              </w:rPr>
              <w:t xml:space="preserve">
склада)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4 </w:t>
      </w:r>
    </w:p>
    <w:bookmarkStart w:name="z1598" w:id="1577"/>
    <w:p>
      <w:pPr>
        <w:spacing w:after="0"/>
        <w:ind w:left="0"/>
        <w:jc w:val="left"/>
      </w:pPr>
      <w:r>
        <w:rPr>
          <w:rFonts w:ascii="Times New Roman"/>
          <w:b/>
          <w:i w:val="false"/>
          <w:color w:val="000000"/>
        </w:rPr>
        <w:t xml:space="preserve">  Противопожарные расстояния от складов сжиженных</w:t>
      </w:r>
      <w:r>
        <w:br/>
      </w:r>
      <w:r>
        <w:rPr>
          <w:rFonts w:ascii="Times New Roman"/>
          <w:b/>
          <w:i w:val="false"/>
          <w:color w:val="000000"/>
        </w:rPr>
        <w:t>углеводородных газов, входящих в состав товарно-сырьевой</w:t>
      </w:r>
      <w:r>
        <w:br/>
      </w:r>
      <w:r>
        <w:rPr>
          <w:rFonts w:ascii="Times New Roman"/>
          <w:b/>
          <w:i w:val="false"/>
          <w:color w:val="000000"/>
        </w:rPr>
        <w:t>базы, до промышленных и гражданских объектов</w:t>
      </w:r>
    </w:p>
    <w:bookmarkEnd w:id="1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2724"/>
        <w:gridCol w:w="2724"/>
        <w:gridCol w:w="2725"/>
        <w:gridCol w:w="2725"/>
      </w:tblGrid>
      <w:tr>
        <w:trPr>
          <w:trHeight w:val="30" w:hRule="atLeast"/>
        </w:trPr>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здания </w:t>
            </w:r>
          </w:p>
          <w:p>
            <w:pPr>
              <w:spacing w:after="20"/>
              <w:ind w:left="20"/>
              <w:jc w:val="both"/>
            </w:pPr>
            <w:r>
              <w:rPr>
                <w:rFonts w:ascii="Times New Roman"/>
                <w:b w:val="false"/>
                <w:i w:val="false"/>
                <w:color w:val="000000"/>
                <w:sz w:val="20"/>
              </w:rPr>
              <w:t xml:space="preserve">
и сооружения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Противопожарные расстояния, м </w:t>
            </w:r>
          </w:p>
        </w:tc>
      </w:tr>
      <w:tr>
        <w:trPr>
          <w:trHeight w:val="30" w:hRule="atLeast"/>
        </w:trPr>
        <w:tc>
          <w:tcPr>
            <w:tcW w:w="0" w:type="auto"/>
            <w:vMerge/>
            <w:tcBorders>
              <w:top w:val="nil"/>
              <w:left w:val="single" w:color="cfcfcf" w:sz="5"/>
              <w:bottom w:val="single" w:color="cfcfcf" w:sz="5"/>
              <w:right w:val="single" w:color="cfcfcf" w:sz="5"/>
            </w:tcBorders>
          </w:tcP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Резервуары </w:t>
            </w:r>
          </w:p>
          <w:p>
            <w:pPr>
              <w:spacing w:after="20"/>
              <w:ind w:left="20"/>
              <w:jc w:val="both"/>
            </w:pPr>
            <w:r>
              <w:rPr>
                <w:rFonts w:ascii="Times New Roman"/>
                <w:b w:val="false"/>
                <w:i w:val="false"/>
                <w:color w:val="000000"/>
                <w:sz w:val="20"/>
              </w:rPr>
              <w:t xml:space="preserve">
наземные </w:t>
            </w:r>
          </w:p>
          <w:p>
            <w:pPr>
              <w:spacing w:after="20"/>
              <w:ind w:left="20"/>
              <w:jc w:val="both"/>
            </w:pPr>
            <w:r>
              <w:rPr>
                <w:rFonts w:ascii="Times New Roman"/>
                <w:b w:val="false"/>
                <w:i w:val="false"/>
                <w:color w:val="000000"/>
                <w:sz w:val="20"/>
              </w:rPr>
              <w:t xml:space="preserve">
под </w:t>
            </w:r>
          </w:p>
          <w:p>
            <w:pPr>
              <w:spacing w:after="20"/>
              <w:ind w:left="20"/>
              <w:jc w:val="both"/>
            </w:pPr>
            <w:r>
              <w:rPr>
                <w:rFonts w:ascii="Times New Roman"/>
                <w:b w:val="false"/>
                <w:i w:val="false"/>
                <w:color w:val="000000"/>
                <w:sz w:val="20"/>
              </w:rPr>
              <w:t xml:space="preserve">
давлением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Резервуары </w:t>
            </w:r>
          </w:p>
          <w:p>
            <w:pPr>
              <w:spacing w:after="20"/>
              <w:ind w:left="20"/>
              <w:jc w:val="both"/>
            </w:pPr>
            <w:r>
              <w:rPr>
                <w:rFonts w:ascii="Times New Roman"/>
                <w:b w:val="false"/>
                <w:i w:val="false"/>
                <w:color w:val="000000"/>
                <w:sz w:val="20"/>
              </w:rPr>
              <w:t xml:space="preserve">
подземные </w:t>
            </w:r>
          </w:p>
          <w:p>
            <w:pPr>
              <w:spacing w:after="20"/>
              <w:ind w:left="20"/>
              <w:jc w:val="both"/>
            </w:pPr>
            <w:r>
              <w:rPr>
                <w:rFonts w:ascii="Times New Roman"/>
                <w:b w:val="false"/>
                <w:i w:val="false"/>
                <w:color w:val="000000"/>
                <w:sz w:val="20"/>
              </w:rPr>
              <w:t xml:space="preserve">
под </w:t>
            </w:r>
          </w:p>
          <w:p>
            <w:pPr>
              <w:spacing w:after="20"/>
              <w:ind w:left="20"/>
              <w:jc w:val="both"/>
            </w:pPr>
            <w:r>
              <w:rPr>
                <w:rFonts w:ascii="Times New Roman"/>
                <w:b w:val="false"/>
                <w:i w:val="false"/>
                <w:color w:val="000000"/>
                <w:sz w:val="20"/>
              </w:rPr>
              <w:t xml:space="preserve">
давлением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Резервуары </w:t>
            </w:r>
          </w:p>
          <w:p>
            <w:pPr>
              <w:spacing w:after="20"/>
              <w:ind w:left="20"/>
              <w:jc w:val="both"/>
            </w:pPr>
            <w:r>
              <w:rPr>
                <w:rFonts w:ascii="Times New Roman"/>
                <w:b w:val="false"/>
                <w:i w:val="false"/>
                <w:color w:val="000000"/>
                <w:sz w:val="20"/>
              </w:rPr>
              <w:t xml:space="preserve">
наземные </w:t>
            </w:r>
          </w:p>
          <w:p>
            <w:pPr>
              <w:spacing w:after="20"/>
              <w:ind w:left="20"/>
              <w:jc w:val="both"/>
            </w:pPr>
            <w:r>
              <w:rPr>
                <w:rFonts w:ascii="Times New Roman"/>
                <w:b w:val="false"/>
                <w:i w:val="false"/>
                <w:color w:val="000000"/>
                <w:sz w:val="20"/>
              </w:rPr>
              <w:t xml:space="preserve">
изотерми- </w:t>
            </w:r>
          </w:p>
          <w:p>
            <w:pPr>
              <w:spacing w:after="20"/>
              <w:ind w:left="20"/>
              <w:jc w:val="both"/>
            </w:pPr>
            <w:r>
              <w:rPr>
                <w:rFonts w:ascii="Times New Roman"/>
                <w:b w:val="false"/>
                <w:i w:val="false"/>
                <w:color w:val="000000"/>
                <w:sz w:val="20"/>
              </w:rPr>
              <w:t xml:space="preserve">
ческие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Резервуары </w:t>
            </w:r>
          </w:p>
          <w:p>
            <w:pPr>
              <w:spacing w:after="20"/>
              <w:ind w:left="20"/>
              <w:jc w:val="both"/>
            </w:pPr>
            <w:r>
              <w:rPr>
                <w:rFonts w:ascii="Times New Roman"/>
                <w:b w:val="false"/>
                <w:i w:val="false"/>
                <w:color w:val="000000"/>
                <w:sz w:val="20"/>
              </w:rPr>
              <w:t xml:space="preserve">
подземные </w:t>
            </w:r>
          </w:p>
          <w:p>
            <w:pPr>
              <w:spacing w:after="20"/>
              <w:ind w:left="20"/>
              <w:jc w:val="both"/>
            </w:pPr>
            <w:r>
              <w:rPr>
                <w:rFonts w:ascii="Times New Roman"/>
                <w:b w:val="false"/>
                <w:i w:val="false"/>
                <w:color w:val="000000"/>
                <w:sz w:val="20"/>
              </w:rPr>
              <w:t xml:space="preserve">
изотерми- </w:t>
            </w:r>
          </w:p>
          <w:p>
            <w:pPr>
              <w:spacing w:after="20"/>
              <w:ind w:left="20"/>
              <w:jc w:val="both"/>
            </w:pPr>
            <w:r>
              <w:rPr>
                <w:rFonts w:ascii="Times New Roman"/>
                <w:b w:val="false"/>
                <w:i w:val="false"/>
                <w:color w:val="000000"/>
                <w:sz w:val="20"/>
              </w:rPr>
              <w:t xml:space="preserve">
ческие </w:t>
            </w:r>
          </w:p>
        </w:tc>
      </w:tr>
      <w:tr>
        <w:trPr>
          <w:trHeight w:val="30" w:hRule="atLeast"/>
        </w:trPr>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и </w:t>
            </w:r>
          </w:p>
          <w:p>
            <w:pPr>
              <w:spacing w:after="20"/>
              <w:ind w:left="20"/>
              <w:jc w:val="both"/>
            </w:pPr>
            <w:r>
              <w:rPr>
                <w:rFonts w:ascii="Times New Roman"/>
                <w:b w:val="false"/>
                <w:i w:val="false"/>
                <w:color w:val="000000"/>
                <w:sz w:val="20"/>
              </w:rPr>
              <w:t xml:space="preserve">
троллейбусные </w:t>
            </w:r>
          </w:p>
          <w:p>
            <w:pPr>
              <w:spacing w:after="20"/>
              <w:ind w:left="20"/>
              <w:jc w:val="both"/>
            </w:pPr>
            <w:r>
              <w:rPr>
                <w:rFonts w:ascii="Times New Roman"/>
                <w:b w:val="false"/>
                <w:i w:val="false"/>
                <w:color w:val="000000"/>
                <w:sz w:val="20"/>
              </w:rPr>
              <w:t xml:space="preserve">
линии, подъездные </w:t>
            </w:r>
          </w:p>
          <w:p>
            <w:pPr>
              <w:spacing w:after="20"/>
              <w:ind w:left="20"/>
              <w:jc w:val="both"/>
            </w:pPr>
            <w:r>
              <w:rPr>
                <w:rFonts w:ascii="Times New Roman"/>
                <w:b w:val="false"/>
                <w:i w:val="false"/>
                <w:color w:val="000000"/>
                <w:sz w:val="20"/>
              </w:rPr>
              <w:t xml:space="preserve">
железнодорожные </w:t>
            </w:r>
          </w:p>
          <w:p>
            <w:pPr>
              <w:spacing w:after="20"/>
              <w:ind w:left="20"/>
              <w:jc w:val="both"/>
            </w:pPr>
            <w:r>
              <w:rPr>
                <w:rFonts w:ascii="Times New Roman"/>
                <w:b w:val="false"/>
                <w:i w:val="false"/>
                <w:color w:val="000000"/>
                <w:sz w:val="20"/>
              </w:rPr>
              <w:t xml:space="preserve">
пути и автодороги </w:t>
            </w:r>
          </w:p>
          <w:p>
            <w:pPr>
              <w:spacing w:after="20"/>
              <w:ind w:left="20"/>
              <w:jc w:val="both"/>
            </w:pPr>
            <w:r>
              <w:rPr>
                <w:rFonts w:ascii="Times New Roman"/>
                <w:b w:val="false"/>
                <w:i w:val="false"/>
                <w:color w:val="000000"/>
                <w:sz w:val="20"/>
              </w:rPr>
              <w:t xml:space="preserve">
общего пользования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требованиями технических </w:t>
            </w:r>
          </w:p>
          <w:p>
            <w:pPr>
              <w:spacing w:after="20"/>
              <w:ind w:left="20"/>
              <w:jc w:val="both"/>
            </w:pPr>
            <w:r>
              <w:rPr>
                <w:rFonts w:ascii="Times New Roman"/>
                <w:b w:val="false"/>
                <w:i w:val="false"/>
                <w:color w:val="000000"/>
                <w:sz w:val="20"/>
              </w:rPr>
              <w:t xml:space="preserve">
регламентов к объектам газоснабжения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Линии </w:t>
            </w:r>
          </w:p>
          <w:p>
            <w:pPr>
              <w:spacing w:after="20"/>
              <w:ind w:left="20"/>
              <w:jc w:val="both"/>
            </w:pPr>
            <w:r>
              <w:rPr>
                <w:rFonts w:ascii="Times New Roman"/>
                <w:b w:val="false"/>
                <w:i w:val="false"/>
                <w:color w:val="000000"/>
                <w:sz w:val="20"/>
              </w:rPr>
              <w:t xml:space="preserve">
электропередачи </w:t>
            </w:r>
          </w:p>
          <w:p>
            <w:pPr>
              <w:spacing w:after="20"/>
              <w:ind w:left="20"/>
              <w:jc w:val="both"/>
            </w:pPr>
            <w:r>
              <w:rPr>
                <w:rFonts w:ascii="Times New Roman"/>
                <w:b w:val="false"/>
                <w:i w:val="false"/>
                <w:color w:val="000000"/>
                <w:sz w:val="20"/>
              </w:rPr>
              <w:t xml:space="preserve">
(воздушные)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1,5 высоты опоры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Магистральные газо- </w:t>
            </w:r>
          </w:p>
          <w:p>
            <w:pPr>
              <w:spacing w:after="20"/>
              <w:ind w:left="20"/>
              <w:jc w:val="both"/>
            </w:pPr>
            <w:r>
              <w:rPr>
                <w:rFonts w:ascii="Times New Roman"/>
                <w:b w:val="false"/>
                <w:i w:val="false"/>
                <w:color w:val="000000"/>
                <w:sz w:val="20"/>
              </w:rPr>
              <w:t xml:space="preserve">
и продуктопроводы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требованиями технических </w:t>
            </w:r>
          </w:p>
          <w:p>
            <w:pPr>
              <w:spacing w:after="20"/>
              <w:ind w:left="20"/>
              <w:jc w:val="both"/>
            </w:pPr>
            <w:r>
              <w:rPr>
                <w:rFonts w:ascii="Times New Roman"/>
                <w:b w:val="false"/>
                <w:i w:val="false"/>
                <w:color w:val="000000"/>
                <w:sz w:val="20"/>
              </w:rPr>
              <w:t xml:space="preserve">
регламентов к объектам газоснабжения и по </w:t>
            </w:r>
          </w:p>
          <w:p>
            <w:pPr>
              <w:spacing w:after="20"/>
              <w:ind w:left="20"/>
              <w:jc w:val="both"/>
            </w:pPr>
            <w:r>
              <w:rPr>
                <w:rFonts w:ascii="Times New Roman"/>
                <w:b w:val="false"/>
                <w:i w:val="false"/>
                <w:color w:val="000000"/>
                <w:sz w:val="20"/>
              </w:rPr>
              <w:t xml:space="preserve">
согласованию с уполномоченным органом в области </w:t>
            </w:r>
          </w:p>
          <w:p>
            <w:pPr>
              <w:spacing w:after="20"/>
              <w:ind w:left="20"/>
              <w:jc w:val="both"/>
            </w:pPr>
            <w:r>
              <w:rPr>
                <w:rFonts w:ascii="Times New Roman"/>
                <w:b w:val="false"/>
                <w:i w:val="false"/>
                <w:color w:val="000000"/>
                <w:sz w:val="20"/>
              </w:rPr>
              <w:t xml:space="preserve">
промышленной безопасности в зависимости от </w:t>
            </w:r>
          </w:p>
          <w:p>
            <w:pPr>
              <w:spacing w:after="20"/>
              <w:ind w:left="20"/>
              <w:jc w:val="both"/>
            </w:pPr>
            <w:r>
              <w:rPr>
                <w:rFonts w:ascii="Times New Roman"/>
                <w:b w:val="false"/>
                <w:i w:val="false"/>
                <w:color w:val="000000"/>
                <w:sz w:val="20"/>
              </w:rPr>
              <w:t xml:space="preserve">
категории газопродуктопровода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и сооружения </w:t>
            </w:r>
          </w:p>
          <w:p>
            <w:pPr>
              <w:spacing w:after="20"/>
              <w:ind w:left="20"/>
              <w:jc w:val="both"/>
            </w:pPr>
            <w:r>
              <w:rPr>
                <w:rFonts w:ascii="Times New Roman"/>
                <w:b w:val="false"/>
                <w:i w:val="false"/>
                <w:color w:val="000000"/>
                <w:sz w:val="20"/>
              </w:rPr>
              <w:t xml:space="preserve">
производственной, </w:t>
            </w:r>
          </w:p>
          <w:p>
            <w:pPr>
              <w:spacing w:after="20"/>
              <w:ind w:left="20"/>
              <w:jc w:val="both"/>
            </w:pPr>
            <w:r>
              <w:rPr>
                <w:rFonts w:ascii="Times New Roman"/>
                <w:b w:val="false"/>
                <w:i w:val="false"/>
                <w:color w:val="000000"/>
                <w:sz w:val="20"/>
              </w:rPr>
              <w:t xml:space="preserve">
складской, подсобной </w:t>
            </w:r>
          </w:p>
          <w:p>
            <w:pPr>
              <w:spacing w:after="20"/>
              <w:ind w:left="20"/>
              <w:jc w:val="both"/>
            </w:pPr>
            <w:r>
              <w:rPr>
                <w:rFonts w:ascii="Times New Roman"/>
                <w:b w:val="false"/>
                <w:i w:val="false"/>
                <w:color w:val="000000"/>
                <w:sz w:val="20"/>
              </w:rPr>
              <w:t xml:space="preserve">
зон сырьевых и </w:t>
            </w:r>
          </w:p>
          <w:p>
            <w:pPr>
              <w:spacing w:after="20"/>
              <w:ind w:left="20"/>
              <w:jc w:val="both"/>
            </w:pPr>
            <w:r>
              <w:rPr>
                <w:rFonts w:ascii="Times New Roman"/>
                <w:b w:val="false"/>
                <w:i w:val="false"/>
                <w:color w:val="000000"/>
                <w:sz w:val="20"/>
              </w:rPr>
              <w:t xml:space="preserve">
товарных складов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предзаводской </w:t>
            </w:r>
          </w:p>
          <w:p>
            <w:pPr>
              <w:spacing w:after="20"/>
              <w:ind w:left="20"/>
              <w:jc w:val="both"/>
            </w:pPr>
            <w:r>
              <w:rPr>
                <w:rFonts w:ascii="Times New Roman"/>
                <w:b w:val="false"/>
                <w:i w:val="false"/>
                <w:color w:val="000000"/>
                <w:sz w:val="20"/>
              </w:rPr>
              <w:t xml:space="preserve">
(административной) </w:t>
            </w:r>
          </w:p>
          <w:p>
            <w:pPr>
              <w:spacing w:after="20"/>
              <w:ind w:left="20"/>
              <w:jc w:val="both"/>
            </w:pPr>
            <w:r>
              <w:rPr>
                <w:rFonts w:ascii="Times New Roman"/>
                <w:b w:val="false"/>
                <w:i w:val="false"/>
                <w:color w:val="000000"/>
                <w:sz w:val="20"/>
              </w:rPr>
              <w:t xml:space="preserve">
зоны организации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Факельная установка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смежных </w:t>
            </w:r>
          </w:p>
          <w:p>
            <w:pPr>
              <w:spacing w:after="20"/>
              <w:ind w:left="20"/>
              <w:jc w:val="both"/>
            </w:pPr>
            <w:r>
              <w:rPr>
                <w:rFonts w:ascii="Times New Roman"/>
                <w:b w:val="false"/>
                <w:i w:val="false"/>
                <w:color w:val="000000"/>
                <w:sz w:val="20"/>
              </w:rPr>
              <w:t xml:space="preserve">
организаций (до </w:t>
            </w:r>
          </w:p>
          <w:p>
            <w:pPr>
              <w:spacing w:after="20"/>
              <w:ind w:left="20"/>
              <w:jc w:val="both"/>
            </w:pPr>
            <w:r>
              <w:rPr>
                <w:rFonts w:ascii="Times New Roman"/>
                <w:b w:val="false"/>
                <w:i w:val="false"/>
                <w:color w:val="000000"/>
                <w:sz w:val="20"/>
              </w:rPr>
              <w:t xml:space="preserve">
ограждения)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Жилые и общественные </w:t>
            </w:r>
          </w:p>
          <w:p>
            <w:pPr>
              <w:spacing w:after="20"/>
              <w:ind w:left="20"/>
              <w:jc w:val="both"/>
            </w:pPr>
            <w:r>
              <w:rPr>
                <w:rFonts w:ascii="Times New Roman"/>
                <w:b w:val="false"/>
                <w:i w:val="false"/>
                <w:color w:val="000000"/>
                <w:sz w:val="20"/>
              </w:rPr>
              <w:t xml:space="preserve">
здания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 пределов санитарно-защитной зоны, </w:t>
            </w:r>
          </w:p>
          <w:p>
            <w:pPr>
              <w:spacing w:after="20"/>
              <w:ind w:left="20"/>
              <w:jc w:val="both"/>
            </w:pPr>
            <w:r>
              <w:rPr>
                <w:rFonts w:ascii="Times New Roman"/>
                <w:b w:val="false"/>
                <w:i w:val="false"/>
                <w:color w:val="000000"/>
                <w:sz w:val="20"/>
              </w:rPr>
              <w:t xml:space="preserve">
но не менее: </w:t>
            </w:r>
          </w:p>
        </w:tc>
      </w:tr>
      <w:tr>
        <w:trPr>
          <w:trHeight w:val="30" w:hRule="atLeast"/>
        </w:trPr>
        <w:tc>
          <w:tcPr>
            <w:tcW w:w="0" w:type="auto"/>
            <w:vMerge/>
            <w:tcBorders>
              <w:top w:val="nil"/>
              <w:left w:val="single" w:color="cfcfcf" w:sz="5"/>
              <w:bottom w:val="single" w:color="cfcfcf" w:sz="5"/>
              <w:right w:val="single" w:color="cfcfcf" w:sz="5"/>
            </w:tcBorders>
          </w:tcP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ТЭЦ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Лесные массивы </w:t>
            </w:r>
          </w:p>
          <w:p>
            <w:pPr>
              <w:spacing w:after="20"/>
              <w:ind w:left="20"/>
              <w:jc w:val="both"/>
            </w:pPr>
            <w:r>
              <w:rPr>
                <w:rFonts w:ascii="Times New Roman"/>
                <w:b w:val="false"/>
                <w:i w:val="false"/>
                <w:color w:val="000000"/>
                <w:sz w:val="20"/>
              </w:rPr>
              <w:t xml:space="preserve">
хвойных пород (от </w:t>
            </w:r>
          </w:p>
          <w:p>
            <w:pPr>
              <w:spacing w:after="20"/>
              <w:ind w:left="20"/>
              <w:jc w:val="both"/>
            </w:pPr>
            <w:r>
              <w:rPr>
                <w:rFonts w:ascii="Times New Roman"/>
                <w:b w:val="false"/>
                <w:i w:val="false"/>
                <w:color w:val="000000"/>
                <w:sz w:val="20"/>
              </w:rPr>
              <w:t xml:space="preserve">
ограждения базы или </w:t>
            </w:r>
          </w:p>
          <w:p>
            <w:pPr>
              <w:spacing w:after="20"/>
              <w:ind w:left="20"/>
              <w:jc w:val="both"/>
            </w:pPr>
            <w:r>
              <w:rPr>
                <w:rFonts w:ascii="Times New Roman"/>
                <w:b w:val="false"/>
                <w:i w:val="false"/>
                <w:color w:val="000000"/>
                <w:sz w:val="20"/>
              </w:rPr>
              <w:t xml:space="preserve">
склада)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Лесные массивы </w:t>
            </w:r>
          </w:p>
          <w:p>
            <w:pPr>
              <w:spacing w:after="20"/>
              <w:ind w:left="20"/>
              <w:jc w:val="both"/>
            </w:pPr>
            <w:r>
              <w:rPr>
                <w:rFonts w:ascii="Times New Roman"/>
                <w:b w:val="false"/>
                <w:i w:val="false"/>
                <w:color w:val="000000"/>
                <w:sz w:val="20"/>
              </w:rPr>
              <w:t xml:space="preserve">
лиственных пород (от </w:t>
            </w:r>
          </w:p>
          <w:p>
            <w:pPr>
              <w:spacing w:after="20"/>
              <w:ind w:left="20"/>
              <w:jc w:val="both"/>
            </w:pPr>
            <w:r>
              <w:rPr>
                <w:rFonts w:ascii="Times New Roman"/>
                <w:b w:val="false"/>
                <w:i w:val="false"/>
                <w:color w:val="000000"/>
                <w:sz w:val="20"/>
              </w:rPr>
              <w:t xml:space="preserve">
ограждения базы или </w:t>
            </w:r>
          </w:p>
          <w:p>
            <w:pPr>
              <w:spacing w:after="20"/>
              <w:ind w:left="20"/>
              <w:jc w:val="both"/>
            </w:pPr>
            <w:r>
              <w:rPr>
                <w:rFonts w:ascii="Times New Roman"/>
                <w:b w:val="false"/>
                <w:i w:val="false"/>
                <w:color w:val="000000"/>
                <w:sz w:val="20"/>
              </w:rPr>
              <w:t xml:space="preserve">
склада)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внутренне </w:t>
            </w:r>
          </w:p>
          <w:p>
            <w:pPr>
              <w:spacing w:after="20"/>
              <w:ind w:left="20"/>
              <w:jc w:val="both"/>
            </w:pPr>
            <w:r>
              <w:rPr>
                <w:rFonts w:ascii="Times New Roman"/>
                <w:b w:val="false"/>
                <w:i w:val="false"/>
                <w:color w:val="000000"/>
                <w:sz w:val="20"/>
              </w:rPr>
              <w:t xml:space="preserve">
водного и морского </w:t>
            </w:r>
          </w:p>
          <w:p>
            <w:pPr>
              <w:spacing w:after="20"/>
              <w:ind w:left="20"/>
              <w:jc w:val="both"/>
            </w:pPr>
            <w:r>
              <w:rPr>
                <w:rFonts w:ascii="Times New Roman"/>
                <w:b w:val="false"/>
                <w:i w:val="false"/>
                <w:color w:val="000000"/>
                <w:sz w:val="20"/>
              </w:rPr>
              <w:t xml:space="preserve">
транспорта, </w:t>
            </w:r>
          </w:p>
          <w:p>
            <w:pPr>
              <w:spacing w:after="20"/>
              <w:ind w:left="20"/>
              <w:jc w:val="both"/>
            </w:pPr>
            <w:r>
              <w:rPr>
                <w:rFonts w:ascii="Times New Roman"/>
                <w:b w:val="false"/>
                <w:i w:val="false"/>
                <w:color w:val="000000"/>
                <w:sz w:val="20"/>
              </w:rPr>
              <w:t xml:space="preserve">
гидротехнические </w:t>
            </w:r>
          </w:p>
          <w:p>
            <w:pPr>
              <w:spacing w:after="20"/>
              <w:ind w:left="20"/>
              <w:jc w:val="both"/>
            </w:pPr>
            <w:r>
              <w:rPr>
                <w:rFonts w:ascii="Times New Roman"/>
                <w:b w:val="false"/>
                <w:i w:val="false"/>
                <w:color w:val="000000"/>
                <w:sz w:val="20"/>
              </w:rPr>
              <w:t xml:space="preserve">
сооружения, мосты </w:t>
            </w:r>
          </w:p>
          <w:p>
            <w:pPr>
              <w:spacing w:after="20"/>
              <w:ind w:left="20"/>
              <w:jc w:val="both"/>
            </w:pPr>
            <w:r>
              <w:rPr>
                <w:rFonts w:ascii="Times New Roman"/>
                <w:b w:val="false"/>
                <w:i w:val="false"/>
                <w:color w:val="000000"/>
                <w:sz w:val="20"/>
              </w:rPr>
              <w:t xml:space="preserve">
при расположении </w:t>
            </w:r>
          </w:p>
          <w:p>
            <w:pPr>
              <w:spacing w:after="20"/>
              <w:ind w:left="20"/>
              <w:jc w:val="both"/>
            </w:pPr>
            <w:r>
              <w:rPr>
                <w:rFonts w:ascii="Times New Roman"/>
                <w:b w:val="false"/>
                <w:i w:val="false"/>
                <w:color w:val="000000"/>
                <w:sz w:val="20"/>
              </w:rPr>
              <w:t xml:space="preserve">
складов ниже по </w:t>
            </w:r>
          </w:p>
          <w:p>
            <w:pPr>
              <w:spacing w:after="20"/>
              <w:ind w:left="20"/>
              <w:jc w:val="both"/>
            </w:pPr>
            <w:r>
              <w:rPr>
                <w:rFonts w:ascii="Times New Roman"/>
                <w:b w:val="false"/>
                <w:i w:val="false"/>
                <w:color w:val="000000"/>
                <w:sz w:val="20"/>
              </w:rPr>
              <w:t xml:space="preserve">
течению от этих </w:t>
            </w:r>
          </w:p>
          <w:p>
            <w:pPr>
              <w:spacing w:after="20"/>
              <w:ind w:left="20"/>
              <w:jc w:val="both"/>
            </w:pPr>
            <w:r>
              <w:rPr>
                <w:rFonts w:ascii="Times New Roman"/>
                <w:b w:val="false"/>
                <w:i w:val="false"/>
                <w:color w:val="000000"/>
                <w:sz w:val="20"/>
              </w:rPr>
              <w:t xml:space="preserve">
объектов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 же при </w:t>
            </w:r>
          </w:p>
          <w:p>
            <w:pPr>
              <w:spacing w:after="20"/>
              <w:ind w:left="20"/>
              <w:jc w:val="both"/>
            </w:pPr>
            <w:r>
              <w:rPr>
                <w:rFonts w:ascii="Times New Roman"/>
                <w:b w:val="false"/>
                <w:i w:val="false"/>
                <w:color w:val="000000"/>
                <w:sz w:val="20"/>
              </w:rPr>
              <w:t xml:space="preserve">
расположении складов </w:t>
            </w:r>
          </w:p>
          <w:p>
            <w:pPr>
              <w:spacing w:after="20"/>
              <w:ind w:left="20"/>
              <w:jc w:val="both"/>
            </w:pPr>
            <w:r>
              <w:rPr>
                <w:rFonts w:ascii="Times New Roman"/>
                <w:b w:val="false"/>
                <w:i w:val="false"/>
                <w:color w:val="000000"/>
                <w:sz w:val="20"/>
              </w:rPr>
              <w:t xml:space="preserve">
выше по течению от </w:t>
            </w:r>
          </w:p>
          <w:p>
            <w:pPr>
              <w:spacing w:after="20"/>
              <w:ind w:left="20"/>
              <w:jc w:val="both"/>
            </w:pPr>
            <w:r>
              <w:rPr>
                <w:rFonts w:ascii="Times New Roman"/>
                <w:b w:val="false"/>
                <w:i w:val="false"/>
                <w:color w:val="000000"/>
                <w:sz w:val="20"/>
              </w:rPr>
              <w:t xml:space="preserve">
этих объектов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к пожарной безопасности" </w:t>
            </w:r>
            <w:r>
              <w:br/>
            </w:r>
            <w:r>
              <w:rPr>
                <w:rFonts w:ascii="Times New Roman"/>
                <w:b w:val="false"/>
                <w:i w:val="false"/>
                <w:color w:val="000000"/>
                <w:sz w:val="20"/>
              </w:rPr>
              <w:t xml:space="preserve">Таблица 1 </w:t>
            </w:r>
          </w:p>
        </w:tc>
      </w:tr>
    </w:tbl>
    <w:bookmarkStart w:name="z1599" w:id="1578"/>
    <w:p>
      <w:pPr>
        <w:spacing w:after="0"/>
        <w:ind w:left="0"/>
        <w:jc w:val="left"/>
      </w:pPr>
      <w:r>
        <w:rPr>
          <w:rFonts w:ascii="Times New Roman"/>
          <w:b/>
          <w:i w:val="false"/>
          <w:color w:val="000000"/>
        </w:rPr>
        <w:t xml:space="preserve">  Противопожарные расстояния от газопроводов, нефтепроводов</w:t>
      </w:r>
      <w:r>
        <w:br/>
      </w:r>
      <w:r>
        <w:rPr>
          <w:rFonts w:ascii="Times New Roman"/>
          <w:b/>
          <w:i w:val="false"/>
          <w:color w:val="000000"/>
        </w:rPr>
        <w:t>и нефтепродуктопроводов до соседних объектов</w:t>
      </w:r>
    </w:p>
    <w:bookmarkEnd w:id="1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891"/>
        <w:gridCol w:w="891"/>
        <w:gridCol w:w="891"/>
        <w:gridCol w:w="1124"/>
        <w:gridCol w:w="1125"/>
        <w:gridCol w:w="1125"/>
        <w:gridCol w:w="891"/>
        <w:gridCol w:w="891"/>
        <w:gridCol w:w="891"/>
        <w:gridCol w:w="892"/>
        <w:gridCol w:w="1126"/>
        <w:gridCol w:w="1126"/>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объектов, </w:t>
            </w:r>
          </w:p>
          <w:p>
            <w:pPr>
              <w:spacing w:after="20"/>
              <w:ind w:left="20"/>
              <w:jc w:val="both"/>
            </w:pPr>
            <w:r>
              <w:rPr>
                <w:rFonts w:ascii="Times New Roman"/>
                <w:b w:val="false"/>
                <w:i w:val="false"/>
                <w:color w:val="000000"/>
                <w:sz w:val="20"/>
              </w:rPr>
              <w:t xml:space="preserve">
зданий и </w:t>
            </w:r>
          </w:p>
          <w:p>
            <w:pPr>
              <w:spacing w:after="20"/>
              <w:ind w:left="20"/>
              <w:jc w:val="both"/>
            </w:pPr>
            <w:r>
              <w:rPr>
                <w:rFonts w:ascii="Times New Roman"/>
                <w:b w:val="false"/>
                <w:i w:val="false"/>
                <w:color w:val="000000"/>
                <w:sz w:val="20"/>
              </w:rPr>
              <w:t xml:space="preserve">
сооружений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Противопожарные расстояния от оси,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газопроводов при рабочем </w:t>
            </w:r>
          </w:p>
          <w:p>
            <w:pPr>
              <w:spacing w:after="20"/>
              <w:ind w:left="20"/>
              <w:jc w:val="both"/>
            </w:pPr>
            <w:r>
              <w:rPr>
                <w:rFonts w:ascii="Times New Roman"/>
                <w:b w:val="false"/>
                <w:i w:val="false"/>
                <w:color w:val="000000"/>
                <w:sz w:val="20"/>
              </w:rPr>
              <w:t xml:space="preserve">
давлении, МПа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нефтепроводов и </w:t>
            </w:r>
          </w:p>
          <w:p>
            <w:pPr>
              <w:spacing w:after="20"/>
              <w:ind w:left="20"/>
              <w:jc w:val="both"/>
            </w:pPr>
            <w:r>
              <w:rPr>
                <w:rFonts w:ascii="Times New Roman"/>
                <w:b w:val="false"/>
                <w:i w:val="false"/>
                <w:color w:val="000000"/>
                <w:sz w:val="20"/>
              </w:rPr>
              <w:t xml:space="preserve">
нефтепродукто- </w:t>
            </w:r>
          </w:p>
          <w:p>
            <w:pPr>
              <w:spacing w:after="20"/>
              <w:ind w:left="20"/>
              <w:jc w:val="both"/>
            </w:pPr>
            <w:r>
              <w:rPr>
                <w:rFonts w:ascii="Times New Roman"/>
                <w:b w:val="false"/>
                <w:i w:val="false"/>
                <w:color w:val="000000"/>
                <w:sz w:val="20"/>
              </w:rPr>
              <w:t xml:space="preserve">
проводов при </w:t>
            </w:r>
          </w:p>
          <w:p>
            <w:pPr>
              <w:spacing w:after="20"/>
              <w:ind w:left="20"/>
              <w:jc w:val="both"/>
            </w:pPr>
            <w:r>
              <w:rPr>
                <w:rFonts w:ascii="Times New Roman"/>
                <w:b w:val="false"/>
                <w:i w:val="false"/>
                <w:color w:val="000000"/>
                <w:sz w:val="20"/>
              </w:rPr>
              <w:t xml:space="preserve">
условном </w:t>
            </w:r>
          </w:p>
          <w:p>
            <w:pPr>
              <w:spacing w:after="20"/>
              <w:ind w:left="20"/>
              <w:jc w:val="both"/>
            </w:pPr>
            <w:r>
              <w:rPr>
                <w:rFonts w:ascii="Times New Roman"/>
                <w:b w:val="false"/>
                <w:i w:val="false"/>
                <w:color w:val="000000"/>
                <w:sz w:val="20"/>
              </w:rPr>
              <w:t xml:space="preserve">
диаметре, мм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до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1,2 </w:t>
            </w:r>
          </w:p>
          <w:p>
            <w:pPr>
              <w:spacing w:after="20"/>
              <w:ind w:left="20"/>
              <w:jc w:val="both"/>
            </w:pPr>
            <w:r>
              <w:rPr>
                <w:rFonts w:ascii="Times New Roman"/>
                <w:b w:val="false"/>
                <w:i w:val="false"/>
                <w:color w:val="000000"/>
                <w:sz w:val="20"/>
              </w:rPr>
              <w:t xml:space="preserve">
до 2,5 </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300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301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500 </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501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1000 </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1001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1200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условном диаметре </w:t>
            </w:r>
          </w:p>
          <w:p>
            <w:pPr>
              <w:spacing w:after="20"/>
              <w:ind w:left="20"/>
              <w:jc w:val="both"/>
            </w:pPr>
            <w:r>
              <w:rPr>
                <w:rFonts w:ascii="Times New Roman"/>
                <w:b w:val="false"/>
                <w:i w:val="false"/>
                <w:color w:val="000000"/>
                <w:sz w:val="20"/>
              </w:rPr>
              <w:t xml:space="preserve">
газопровода, 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300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301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600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601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800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801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1000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1001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1200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1201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1400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300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 </w:t>
            </w:r>
          </w:p>
          <w:p>
            <w:pPr>
              <w:spacing w:after="20"/>
              <w:ind w:left="20"/>
              <w:jc w:val="both"/>
            </w:pPr>
            <w:r>
              <w:rPr>
                <w:rFonts w:ascii="Times New Roman"/>
                <w:b w:val="false"/>
                <w:i w:val="false"/>
                <w:color w:val="000000"/>
                <w:sz w:val="20"/>
              </w:rPr>
              <w:t xml:space="preserve">
лее </w:t>
            </w:r>
          </w:p>
          <w:p>
            <w:pPr>
              <w:spacing w:after="20"/>
              <w:ind w:left="20"/>
              <w:jc w:val="both"/>
            </w:pPr>
            <w:r>
              <w:rPr>
                <w:rFonts w:ascii="Times New Roman"/>
                <w:b w:val="false"/>
                <w:i w:val="false"/>
                <w:color w:val="000000"/>
                <w:sz w:val="20"/>
              </w:rPr>
              <w:t xml:space="preserve">
300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Городские и </w:t>
            </w:r>
          </w:p>
          <w:p>
            <w:pPr>
              <w:spacing w:after="20"/>
              <w:ind w:left="20"/>
              <w:jc w:val="both"/>
            </w:pPr>
            <w:r>
              <w:rPr>
                <w:rFonts w:ascii="Times New Roman"/>
                <w:b w:val="false"/>
                <w:i w:val="false"/>
                <w:color w:val="000000"/>
                <w:sz w:val="20"/>
              </w:rPr>
              <w:t xml:space="preserve">
сельские </w:t>
            </w:r>
          </w:p>
          <w:p>
            <w:pPr>
              <w:spacing w:after="20"/>
              <w:ind w:left="20"/>
              <w:jc w:val="both"/>
            </w:pPr>
            <w:r>
              <w:rPr>
                <w:rFonts w:ascii="Times New Roman"/>
                <w:b w:val="false"/>
                <w:i w:val="false"/>
                <w:color w:val="000000"/>
                <w:sz w:val="20"/>
              </w:rPr>
              <w:t xml:space="preserve">
поселения; </w:t>
            </w:r>
          </w:p>
          <w:p>
            <w:pPr>
              <w:spacing w:after="20"/>
              <w:ind w:left="20"/>
              <w:jc w:val="both"/>
            </w:pPr>
            <w:r>
              <w:rPr>
                <w:rFonts w:ascii="Times New Roman"/>
                <w:b w:val="false"/>
                <w:i w:val="false"/>
                <w:color w:val="000000"/>
                <w:sz w:val="20"/>
              </w:rPr>
              <w:t xml:space="preserve">
отдельно стоящие </w:t>
            </w:r>
          </w:p>
          <w:p>
            <w:pPr>
              <w:spacing w:after="20"/>
              <w:ind w:left="20"/>
              <w:jc w:val="both"/>
            </w:pPr>
            <w:r>
              <w:rPr>
                <w:rFonts w:ascii="Times New Roman"/>
                <w:b w:val="false"/>
                <w:i w:val="false"/>
                <w:color w:val="000000"/>
                <w:sz w:val="20"/>
              </w:rPr>
              <w:t xml:space="preserve">
производственные </w:t>
            </w:r>
          </w:p>
          <w:p>
            <w:pPr>
              <w:spacing w:after="20"/>
              <w:ind w:left="20"/>
              <w:jc w:val="both"/>
            </w:pPr>
            <w:r>
              <w:rPr>
                <w:rFonts w:ascii="Times New Roman"/>
                <w:b w:val="false"/>
                <w:i w:val="false"/>
                <w:color w:val="000000"/>
                <w:sz w:val="20"/>
              </w:rPr>
              <w:t xml:space="preserve">
объекты; гаражи </w:t>
            </w:r>
          </w:p>
          <w:p>
            <w:pPr>
              <w:spacing w:after="20"/>
              <w:ind w:left="20"/>
              <w:jc w:val="both"/>
            </w:pPr>
            <w:r>
              <w:rPr>
                <w:rFonts w:ascii="Times New Roman"/>
                <w:b w:val="false"/>
                <w:i w:val="false"/>
                <w:color w:val="000000"/>
                <w:sz w:val="20"/>
              </w:rPr>
              <w:t xml:space="preserve">
и открытые </w:t>
            </w:r>
          </w:p>
          <w:p>
            <w:pPr>
              <w:spacing w:after="20"/>
              <w:ind w:left="20"/>
              <w:jc w:val="both"/>
            </w:pPr>
            <w:r>
              <w:rPr>
                <w:rFonts w:ascii="Times New Roman"/>
                <w:b w:val="false"/>
                <w:i w:val="false"/>
                <w:color w:val="000000"/>
                <w:sz w:val="20"/>
              </w:rPr>
              <w:t xml:space="preserve">
стоянки для </w:t>
            </w:r>
          </w:p>
          <w:p>
            <w:pPr>
              <w:spacing w:after="20"/>
              <w:ind w:left="20"/>
              <w:jc w:val="both"/>
            </w:pPr>
            <w:r>
              <w:rPr>
                <w:rFonts w:ascii="Times New Roman"/>
                <w:b w:val="false"/>
                <w:i w:val="false"/>
                <w:color w:val="000000"/>
                <w:sz w:val="20"/>
              </w:rPr>
              <w:t xml:space="preserve">
автомобилей </w:t>
            </w:r>
          </w:p>
          <w:p>
            <w:pPr>
              <w:spacing w:after="20"/>
              <w:ind w:left="20"/>
              <w:jc w:val="both"/>
            </w:pPr>
            <w:r>
              <w:rPr>
                <w:rFonts w:ascii="Times New Roman"/>
                <w:b w:val="false"/>
                <w:i w:val="false"/>
                <w:color w:val="000000"/>
                <w:sz w:val="20"/>
              </w:rPr>
              <w:t xml:space="preserve">
индивидуальных </w:t>
            </w:r>
          </w:p>
          <w:p>
            <w:pPr>
              <w:spacing w:after="20"/>
              <w:ind w:left="20"/>
              <w:jc w:val="both"/>
            </w:pPr>
            <w:r>
              <w:rPr>
                <w:rFonts w:ascii="Times New Roman"/>
                <w:b w:val="false"/>
                <w:i w:val="false"/>
                <w:color w:val="000000"/>
                <w:sz w:val="20"/>
              </w:rPr>
              <w:t xml:space="preserve">
владельцев; </w:t>
            </w:r>
          </w:p>
          <w:p>
            <w:pPr>
              <w:spacing w:after="20"/>
              <w:ind w:left="20"/>
              <w:jc w:val="both"/>
            </w:pPr>
            <w:r>
              <w:rPr>
                <w:rFonts w:ascii="Times New Roman"/>
                <w:b w:val="false"/>
                <w:i w:val="false"/>
                <w:color w:val="000000"/>
                <w:sz w:val="20"/>
              </w:rPr>
              <w:t xml:space="preserve">
отдельно стоящие </w:t>
            </w:r>
          </w:p>
          <w:p>
            <w:pPr>
              <w:spacing w:after="20"/>
              <w:ind w:left="20"/>
              <w:jc w:val="both"/>
            </w:pPr>
            <w:r>
              <w:rPr>
                <w:rFonts w:ascii="Times New Roman"/>
                <w:b w:val="false"/>
                <w:i w:val="false"/>
                <w:color w:val="000000"/>
                <w:sz w:val="20"/>
              </w:rPr>
              <w:t xml:space="preserve">
жилые и </w:t>
            </w:r>
          </w:p>
          <w:p>
            <w:pPr>
              <w:spacing w:after="20"/>
              <w:ind w:left="20"/>
              <w:jc w:val="both"/>
            </w:pPr>
            <w:r>
              <w:rPr>
                <w:rFonts w:ascii="Times New Roman"/>
                <w:b w:val="false"/>
                <w:i w:val="false"/>
                <w:color w:val="000000"/>
                <w:sz w:val="20"/>
              </w:rPr>
              <w:t xml:space="preserve">
общественные </w:t>
            </w:r>
          </w:p>
          <w:p>
            <w:pPr>
              <w:spacing w:after="20"/>
              <w:ind w:left="20"/>
              <w:jc w:val="both"/>
            </w:pPr>
            <w:r>
              <w:rPr>
                <w:rFonts w:ascii="Times New Roman"/>
                <w:b w:val="false"/>
                <w:i w:val="false"/>
                <w:color w:val="000000"/>
                <w:sz w:val="20"/>
              </w:rPr>
              <w:t xml:space="preserve">
здания; мосты </w:t>
            </w:r>
          </w:p>
          <w:p>
            <w:pPr>
              <w:spacing w:after="20"/>
              <w:ind w:left="20"/>
              <w:jc w:val="both"/>
            </w:pPr>
            <w:r>
              <w:rPr>
                <w:rFonts w:ascii="Times New Roman"/>
                <w:b w:val="false"/>
                <w:i w:val="false"/>
                <w:color w:val="000000"/>
                <w:sz w:val="20"/>
              </w:rPr>
              <w:t xml:space="preserve">
железных дорог </w:t>
            </w:r>
          </w:p>
          <w:p>
            <w:pPr>
              <w:spacing w:after="20"/>
              <w:ind w:left="20"/>
              <w:jc w:val="both"/>
            </w:pPr>
            <w:r>
              <w:rPr>
                <w:rFonts w:ascii="Times New Roman"/>
                <w:b w:val="false"/>
                <w:i w:val="false"/>
                <w:color w:val="000000"/>
                <w:sz w:val="20"/>
              </w:rPr>
              <w:t xml:space="preserve">
общей сети и </w:t>
            </w:r>
          </w:p>
          <w:p>
            <w:pPr>
              <w:spacing w:after="20"/>
              <w:ind w:left="20"/>
              <w:jc w:val="both"/>
            </w:pPr>
            <w:r>
              <w:rPr>
                <w:rFonts w:ascii="Times New Roman"/>
                <w:b w:val="false"/>
                <w:i w:val="false"/>
                <w:color w:val="000000"/>
                <w:sz w:val="20"/>
              </w:rPr>
              <w:t xml:space="preserve">
автомобильных </w:t>
            </w:r>
          </w:p>
          <w:p>
            <w:pPr>
              <w:spacing w:after="20"/>
              <w:ind w:left="20"/>
              <w:jc w:val="both"/>
            </w:pPr>
            <w:r>
              <w:rPr>
                <w:rFonts w:ascii="Times New Roman"/>
                <w:b w:val="false"/>
                <w:i w:val="false"/>
                <w:color w:val="000000"/>
                <w:sz w:val="20"/>
              </w:rPr>
              <w:t xml:space="preserve">
дорог; воздушные </w:t>
            </w:r>
          </w:p>
          <w:p>
            <w:pPr>
              <w:spacing w:after="20"/>
              <w:ind w:left="20"/>
              <w:jc w:val="both"/>
            </w:pPr>
            <w:r>
              <w:rPr>
                <w:rFonts w:ascii="Times New Roman"/>
                <w:b w:val="false"/>
                <w:i w:val="false"/>
                <w:color w:val="000000"/>
                <w:sz w:val="20"/>
              </w:rPr>
              <w:t xml:space="preserve">
линии </w:t>
            </w:r>
          </w:p>
          <w:p>
            <w:pPr>
              <w:spacing w:after="20"/>
              <w:ind w:left="20"/>
              <w:jc w:val="both"/>
            </w:pPr>
            <w:r>
              <w:rPr>
                <w:rFonts w:ascii="Times New Roman"/>
                <w:b w:val="false"/>
                <w:i w:val="false"/>
                <w:color w:val="000000"/>
                <w:sz w:val="20"/>
              </w:rPr>
              <w:t xml:space="preserve">
электропередачи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bl>
    <w:p>
      <w:pPr>
        <w:spacing w:after="0"/>
        <w:ind w:left="0"/>
        <w:jc w:val="left"/>
      </w:pPr>
    </w:p>
    <w:p>
      <w:pPr>
        <w:spacing w:after="0"/>
        <w:ind w:left="0"/>
        <w:jc w:val="both"/>
      </w:pPr>
      <w:r>
        <w:rPr>
          <w:rFonts w:ascii="Times New Roman"/>
          <w:b w:val="false"/>
          <w:i w:val="false"/>
          <w:color w:val="000000"/>
          <w:sz w:val="28"/>
        </w:rPr>
        <w:t xml:space="preserve">
      Таблица 2 </w:t>
      </w:r>
    </w:p>
    <w:bookmarkStart w:name="z1600" w:id="1579"/>
    <w:p>
      <w:pPr>
        <w:spacing w:after="0"/>
        <w:ind w:left="0"/>
        <w:jc w:val="left"/>
      </w:pPr>
      <w:r>
        <w:rPr>
          <w:rFonts w:ascii="Times New Roman"/>
          <w:b/>
          <w:i w:val="false"/>
          <w:color w:val="000000"/>
        </w:rPr>
        <w:t xml:space="preserve">  Противопожарные расстояния от резервуарных установок</w:t>
      </w:r>
      <w:r>
        <w:br/>
      </w:r>
      <w:r>
        <w:rPr>
          <w:rFonts w:ascii="Times New Roman"/>
          <w:b/>
          <w:i w:val="false"/>
          <w:color w:val="000000"/>
        </w:rPr>
        <w:t>сжиженных углеводородных газов до объектов</w:t>
      </w:r>
    </w:p>
    <w:bookmarkEnd w:id="1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2"/>
        <w:gridCol w:w="1215"/>
        <w:gridCol w:w="1725"/>
        <w:gridCol w:w="1725"/>
        <w:gridCol w:w="1215"/>
        <w:gridCol w:w="1216"/>
        <w:gridCol w:w="1216"/>
        <w:gridCol w:w="1216"/>
      </w:tblGrid>
      <w:tr>
        <w:trPr>
          <w:trHeight w:val="30" w:hRule="atLeast"/>
        </w:trPr>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сооружения и коммуникации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Расстояние от резервуаров в </w:t>
            </w:r>
          </w:p>
          <w:p>
            <w:pPr>
              <w:spacing w:after="20"/>
              <w:ind w:left="20"/>
              <w:jc w:val="both"/>
            </w:pPr>
            <w:r>
              <w:rPr>
                <w:rFonts w:ascii="Times New Roman"/>
                <w:b w:val="false"/>
                <w:i w:val="false"/>
                <w:color w:val="000000"/>
                <w:sz w:val="20"/>
              </w:rPr>
              <w:t xml:space="preserve">
свету, м </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Расстояние </w:t>
            </w:r>
          </w:p>
          <w:p>
            <w:pPr>
              <w:spacing w:after="20"/>
              <w:ind w:left="20"/>
              <w:jc w:val="both"/>
            </w:pPr>
            <w:r>
              <w:rPr>
                <w:rFonts w:ascii="Times New Roman"/>
                <w:b w:val="false"/>
                <w:i w:val="false"/>
                <w:color w:val="000000"/>
                <w:sz w:val="20"/>
              </w:rPr>
              <w:t xml:space="preserve">
от испа- </w:t>
            </w:r>
          </w:p>
          <w:p>
            <w:pPr>
              <w:spacing w:after="20"/>
              <w:ind w:left="20"/>
              <w:jc w:val="both"/>
            </w:pPr>
            <w:r>
              <w:rPr>
                <w:rFonts w:ascii="Times New Roman"/>
                <w:b w:val="false"/>
                <w:i w:val="false"/>
                <w:color w:val="000000"/>
                <w:sz w:val="20"/>
              </w:rPr>
              <w:t xml:space="preserve">
рительной </w:t>
            </w:r>
          </w:p>
          <w:p>
            <w:pPr>
              <w:spacing w:after="20"/>
              <w:ind w:left="20"/>
              <w:jc w:val="both"/>
            </w:pPr>
            <w:r>
              <w:rPr>
                <w:rFonts w:ascii="Times New Roman"/>
                <w:b w:val="false"/>
                <w:i w:val="false"/>
                <w:color w:val="000000"/>
                <w:sz w:val="20"/>
              </w:rPr>
              <w:t xml:space="preserve">
или </w:t>
            </w:r>
          </w:p>
          <w:p>
            <w:pPr>
              <w:spacing w:after="20"/>
              <w:ind w:left="20"/>
              <w:jc w:val="both"/>
            </w:pPr>
            <w:r>
              <w:rPr>
                <w:rFonts w:ascii="Times New Roman"/>
                <w:b w:val="false"/>
                <w:i w:val="false"/>
                <w:color w:val="000000"/>
                <w:sz w:val="20"/>
              </w:rPr>
              <w:t xml:space="preserve">
групповой </w:t>
            </w:r>
          </w:p>
          <w:p>
            <w:pPr>
              <w:spacing w:after="20"/>
              <w:ind w:left="20"/>
              <w:jc w:val="both"/>
            </w:pPr>
            <w:r>
              <w:rPr>
                <w:rFonts w:ascii="Times New Roman"/>
                <w:b w:val="false"/>
                <w:i w:val="false"/>
                <w:color w:val="000000"/>
                <w:sz w:val="20"/>
              </w:rPr>
              <w:t xml:space="preserve">
баллонной </w:t>
            </w:r>
          </w:p>
          <w:p>
            <w:pPr>
              <w:spacing w:after="20"/>
              <w:ind w:left="20"/>
              <w:jc w:val="both"/>
            </w:pPr>
            <w:r>
              <w:rPr>
                <w:rFonts w:ascii="Times New Roman"/>
                <w:b w:val="false"/>
                <w:i w:val="false"/>
                <w:color w:val="000000"/>
                <w:sz w:val="20"/>
              </w:rPr>
              <w:t xml:space="preserve">
установки </w:t>
            </w:r>
          </w:p>
          <w:p>
            <w:pPr>
              <w:spacing w:after="20"/>
              <w:ind w:left="20"/>
              <w:jc w:val="both"/>
            </w:pPr>
            <w:r>
              <w:rPr>
                <w:rFonts w:ascii="Times New Roman"/>
                <w:b w:val="false"/>
                <w:i w:val="false"/>
                <w:color w:val="000000"/>
                <w:sz w:val="20"/>
              </w:rPr>
              <w:t xml:space="preserve">
в свету,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надземных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подземных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общей вместимости </w:t>
            </w:r>
          </w:p>
          <w:p>
            <w:pPr>
              <w:spacing w:after="20"/>
              <w:ind w:left="20"/>
              <w:jc w:val="both"/>
            </w:pPr>
            <w:r>
              <w:rPr>
                <w:rFonts w:ascii="Times New Roman"/>
                <w:b w:val="false"/>
                <w:i w:val="false"/>
                <w:color w:val="000000"/>
                <w:sz w:val="20"/>
              </w:rPr>
              <w:t xml:space="preserve">
резервуаров в установке, м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 </w:t>
            </w:r>
          </w:p>
          <w:p>
            <w:pPr>
              <w:spacing w:after="20"/>
              <w:ind w:left="20"/>
              <w:jc w:val="both"/>
            </w:pPr>
            <w:r>
              <w:rPr>
                <w:rFonts w:ascii="Times New Roman"/>
                <w:b w:val="false"/>
                <w:i w:val="false"/>
                <w:color w:val="000000"/>
                <w:sz w:val="20"/>
              </w:rPr>
              <w:t xml:space="preserve">
до 10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 </w:t>
            </w:r>
          </w:p>
          <w:p>
            <w:pPr>
              <w:spacing w:after="20"/>
              <w:ind w:left="20"/>
              <w:jc w:val="both"/>
            </w:pPr>
            <w:r>
              <w:rPr>
                <w:rFonts w:ascii="Times New Roman"/>
                <w:b w:val="false"/>
                <w:i w:val="false"/>
                <w:color w:val="000000"/>
                <w:sz w:val="20"/>
              </w:rPr>
              <w:t xml:space="preserve">
до 20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 </w:t>
            </w:r>
          </w:p>
          <w:p>
            <w:pPr>
              <w:spacing w:after="20"/>
              <w:ind w:left="20"/>
              <w:jc w:val="both"/>
            </w:pPr>
            <w:r>
              <w:rPr>
                <w:rFonts w:ascii="Times New Roman"/>
                <w:b w:val="false"/>
                <w:i w:val="false"/>
                <w:color w:val="000000"/>
                <w:sz w:val="20"/>
              </w:rPr>
              <w:t xml:space="preserve">
до 20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20 </w:t>
            </w:r>
          </w:p>
          <w:p>
            <w:pPr>
              <w:spacing w:after="20"/>
              <w:ind w:left="20"/>
              <w:jc w:val="both"/>
            </w:pPr>
            <w:r>
              <w:rPr>
                <w:rFonts w:ascii="Times New Roman"/>
                <w:b w:val="false"/>
                <w:i w:val="false"/>
                <w:color w:val="000000"/>
                <w:sz w:val="20"/>
              </w:rPr>
              <w:t xml:space="preserve">
до 50 </w:t>
            </w:r>
          </w:p>
        </w:tc>
        <w:tc>
          <w:tcPr>
            <w:tcW w:w="0" w:type="auto"/>
            <w:vMerge/>
            <w:tcBorders>
              <w:top w:val="nil"/>
              <w:left w:val="single" w:color="cfcfcf" w:sz="5"/>
              <w:bottom w:val="single" w:color="cfcfcf" w:sz="5"/>
              <w:right w:val="single" w:color="cfcfcf" w:sz="5"/>
            </w:tcBorders>
          </w:tcP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Общественные здания и </w:t>
            </w:r>
          </w:p>
          <w:p>
            <w:pPr>
              <w:spacing w:after="20"/>
              <w:ind w:left="20"/>
              <w:jc w:val="both"/>
            </w:pPr>
            <w:r>
              <w:rPr>
                <w:rFonts w:ascii="Times New Roman"/>
                <w:b w:val="false"/>
                <w:i w:val="false"/>
                <w:color w:val="000000"/>
                <w:sz w:val="20"/>
              </w:rPr>
              <w:t xml:space="preserve">
сооружения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r>
              <w:rPr>
                <w:rFonts w:ascii="Times New Roman"/>
                <w:b w:val="false"/>
                <w:i w:val="false"/>
                <w:color w:val="000000"/>
                <w:vertAlign w:val="superscript"/>
              </w:rPr>
              <w:t xml:space="preserve">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r>
              <w:rPr>
                <w:rFonts w:ascii="Times New Roman"/>
                <w:b w:val="false"/>
                <w:i w:val="false"/>
                <w:color w:val="000000"/>
                <w:vertAlign w:val="superscript"/>
              </w:rPr>
              <w:t xml:space="preserve">1)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Жилые здания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r>
              <w:rPr>
                <w:rFonts w:ascii="Times New Roman"/>
                <w:b w:val="false"/>
                <w:i w:val="false"/>
                <w:color w:val="000000"/>
                <w:vertAlign w:val="superscript"/>
              </w:rPr>
              <w:t xml:space="preserve">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r>
              <w:rPr>
                <w:rFonts w:ascii="Times New Roman"/>
                <w:b w:val="false"/>
                <w:i w:val="false"/>
                <w:color w:val="000000"/>
                <w:vertAlign w:val="superscript"/>
              </w:rPr>
              <w:t xml:space="preserve">1)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Детские и спортивные </w:t>
            </w:r>
          </w:p>
          <w:p>
            <w:pPr>
              <w:spacing w:after="20"/>
              <w:ind w:left="20"/>
              <w:jc w:val="both"/>
            </w:pPr>
            <w:r>
              <w:rPr>
                <w:rFonts w:ascii="Times New Roman"/>
                <w:b w:val="false"/>
                <w:i w:val="false"/>
                <w:color w:val="000000"/>
                <w:sz w:val="20"/>
              </w:rPr>
              <w:t xml:space="preserve">
площадки, гаражи (от ограды </w:t>
            </w:r>
          </w:p>
          <w:p>
            <w:pPr>
              <w:spacing w:after="20"/>
              <w:ind w:left="20"/>
              <w:jc w:val="both"/>
            </w:pPr>
            <w:r>
              <w:rPr>
                <w:rFonts w:ascii="Times New Roman"/>
                <w:b w:val="false"/>
                <w:i w:val="false"/>
                <w:color w:val="000000"/>
                <w:sz w:val="20"/>
              </w:rPr>
              <w:t xml:space="preserve">
резервуарной установки)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Производственные здания </w:t>
            </w:r>
          </w:p>
          <w:p>
            <w:pPr>
              <w:spacing w:after="20"/>
              <w:ind w:left="20"/>
              <w:jc w:val="both"/>
            </w:pPr>
            <w:r>
              <w:rPr>
                <w:rFonts w:ascii="Times New Roman"/>
                <w:b w:val="false"/>
                <w:i w:val="false"/>
                <w:color w:val="000000"/>
                <w:sz w:val="20"/>
              </w:rPr>
              <w:t xml:space="preserve">
(промышленных, </w:t>
            </w:r>
          </w:p>
          <w:p>
            <w:pPr>
              <w:spacing w:after="20"/>
              <w:ind w:left="20"/>
              <w:jc w:val="both"/>
            </w:pPr>
            <w:r>
              <w:rPr>
                <w:rFonts w:ascii="Times New Roman"/>
                <w:b w:val="false"/>
                <w:i w:val="false"/>
                <w:color w:val="000000"/>
                <w:sz w:val="20"/>
              </w:rPr>
              <w:t xml:space="preserve">
сельскохозяйственных </w:t>
            </w:r>
          </w:p>
          <w:p>
            <w:pPr>
              <w:spacing w:after="20"/>
              <w:ind w:left="20"/>
              <w:jc w:val="both"/>
            </w:pPr>
            <w:r>
              <w:rPr>
                <w:rFonts w:ascii="Times New Roman"/>
                <w:b w:val="false"/>
                <w:i w:val="false"/>
                <w:color w:val="000000"/>
                <w:sz w:val="20"/>
              </w:rPr>
              <w:t xml:space="preserve">
предприятий и предприятий </w:t>
            </w:r>
          </w:p>
          <w:p>
            <w:pPr>
              <w:spacing w:after="20"/>
              <w:ind w:left="20"/>
              <w:jc w:val="both"/>
            </w:pPr>
            <w:r>
              <w:rPr>
                <w:rFonts w:ascii="Times New Roman"/>
                <w:b w:val="false"/>
                <w:i w:val="false"/>
                <w:color w:val="000000"/>
                <w:sz w:val="20"/>
              </w:rPr>
              <w:t xml:space="preserve">
бытового обслуживания </w:t>
            </w:r>
          </w:p>
          <w:p>
            <w:pPr>
              <w:spacing w:after="20"/>
              <w:ind w:left="20"/>
              <w:jc w:val="both"/>
            </w:pPr>
            <w:r>
              <w:rPr>
                <w:rFonts w:ascii="Times New Roman"/>
                <w:b w:val="false"/>
                <w:i w:val="false"/>
                <w:color w:val="000000"/>
                <w:sz w:val="20"/>
              </w:rPr>
              <w:t xml:space="preserve">
производственного </w:t>
            </w:r>
          </w:p>
          <w:p>
            <w:pPr>
              <w:spacing w:after="20"/>
              <w:ind w:left="20"/>
              <w:jc w:val="both"/>
            </w:pPr>
            <w:r>
              <w:rPr>
                <w:rFonts w:ascii="Times New Roman"/>
                <w:b w:val="false"/>
                <w:i w:val="false"/>
                <w:color w:val="000000"/>
                <w:sz w:val="20"/>
              </w:rPr>
              <w:t xml:space="preserve">
характера)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Канализация, теплотрасса </w:t>
            </w:r>
          </w:p>
          <w:p>
            <w:pPr>
              <w:spacing w:after="20"/>
              <w:ind w:left="20"/>
              <w:jc w:val="both"/>
            </w:pPr>
            <w:r>
              <w:rPr>
                <w:rFonts w:ascii="Times New Roman"/>
                <w:b w:val="false"/>
                <w:i w:val="false"/>
                <w:color w:val="000000"/>
                <w:sz w:val="20"/>
              </w:rPr>
              <w:t xml:space="preserve">
(подземные)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Надземные сооружения и </w:t>
            </w:r>
          </w:p>
          <w:p>
            <w:pPr>
              <w:spacing w:after="20"/>
              <w:ind w:left="20"/>
              <w:jc w:val="both"/>
            </w:pPr>
            <w:r>
              <w:rPr>
                <w:rFonts w:ascii="Times New Roman"/>
                <w:b w:val="false"/>
                <w:i w:val="false"/>
                <w:color w:val="000000"/>
                <w:sz w:val="20"/>
              </w:rPr>
              <w:t xml:space="preserve">
коммуникации (эстакады, </w:t>
            </w:r>
          </w:p>
          <w:p>
            <w:pPr>
              <w:spacing w:after="20"/>
              <w:ind w:left="20"/>
              <w:jc w:val="both"/>
            </w:pPr>
            <w:r>
              <w:rPr>
                <w:rFonts w:ascii="Times New Roman"/>
                <w:b w:val="false"/>
                <w:i w:val="false"/>
                <w:color w:val="000000"/>
                <w:sz w:val="20"/>
              </w:rPr>
              <w:t xml:space="preserve">
теплотрасса), не </w:t>
            </w:r>
          </w:p>
          <w:p>
            <w:pPr>
              <w:spacing w:after="20"/>
              <w:ind w:left="20"/>
              <w:jc w:val="both"/>
            </w:pPr>
            <w:r>
              <w:rPr>
                <w:rFonts w:ascii="Times New Roman"/>
                <w:b w:val="false"/>
                <w:i w:val="false"/>
                <w:color w:val="000000"/>
                <w:sz w:val="20"/>
              </w:rPr>
              <w:t xml:space="preserve">
относящиеся к </w:t>
            </w:r>
          </w:p>
          <w:p>
            <w:pPr>
              <w:spacing w:after="20"/>
              <w:ind w:left="20"/>
              <w:jc w:val="both"/>
            </w:pPr>
            <w:r>
              <w:rPr>
                <w:rFonts w:ascii="Times New Roman"/>
                <w:b w:val="false"/>
                <w:i w:val="false"/>
                <w:color w:val="000000"/>
                <w:sz w:val="20"/>
              </w:rPr>
              <w:t xml:space="preserve">
резервуарной установке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Водопровод и другие </w:t>
            </w:r>
          </w:p>
          <w:p>
            <w:pPr>
              <w:spacing w:after="20"/>
              <w:ind w:left="20"/>
              <w:jc w:val="both"/>
            </w:pPr>
            <w:r>
              <w:rPr>
                <w:rFonts w:ascii="Times New Roman"/>
                <w:b w:val="false"/>
                <w:i w:val="false"/>
                <w:color w:val="000000"/>
                <w:sz w:val="20"/>
              </w:rPr>
              <w:t xml:space="preserve">
бесканальные коммуникации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Колодцы подземных </w:t>
            </w:r>
          </w:p>
          <w:p>
            <w:pPr>
              <w:spacing w:after="20"/>
              <w:ind w:left="20"/>
              <w:jc w:val="both"/>
            </w:pPr>
            <w:r>
              <w:rPr>
                <w:rFonts w:ascii="Times New Roman"/>
                <w:b w:val="false"/>
                <w:i w:val="false"/>
                <w:color w:val="000000"/>
                <w:sz w:val="20"/>
              </w:rPr>
              <w:t xml:space="preserve">
коммуникаций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Железные дороги общей </w:t>
            </w:r>
          </w:p>
          <w:p>
            <w:pPr>
              <w:spacing w:after="20"/>
              <w:ind w:left="20"/>
              <w:jc w:val="both"/>
            </w:pPr>
            <w:r>
              <w:rPr>
                <w:rFonts w:ascii="Times New Roman"/>
                <w:b w:val="false"/>
                <w:i w:val="false"/>
                <w:color w:val="000000"/>
                <w:sz w:val="20"/>
              </w:rPr>
              <w:t xml:space="preserve">
сети (до подошвы насыпи или </w:t>
            </w:r>
          </w:p>
          <w:p>
            <w:pPr>
              <w:spacing w:after="20"/>
              <w:ind w:left="20"/>
              <w:jc w:val="both"/>
            </w:pPr>
            <w:r>
              <w:rPr>
                <w:rFonts w:ascii="Times New Roman"/>
                <w:b w:val="false"/>
                <w:i w:val="false"/>
                <w:color w:val="000000"/>
                <w:sz w:val="20"/>
              </w:rPr>
              <w:t xml:space="preserve">
бровки выемки со стороны </w:t>
            </w:r>
          </w:p>
          <w:p>
            <w:pPr>
              <w:spacing w:after="20"/>
              <w:ind w:left="20"/>
              <w:jc w:val="both"/>
            </w:pPr>
            <w:r>
              <w:rPr>
                <w:rFonts w:ascii="Times New Roman"/>
                <w:b w:val="false"/>
                <w:i w:val="false"/>
                <w:color w:val="000000"/>
                <w:sz w:val="20"/>
              </w:rPr>
              <w:t xml:space="preserve">
резервуаров)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Подъездные пути </w:t>
            </w:r>
          </w:p>
          <w:p>
            <w:pPr>
              <w:spacing w:after="20"/>
              <w:ind w:left="20"/>
              <w:jc w:val="both"/>
            </w:pPr>
            <w:r>
              <w:rPr>
                <w:rFonts w:ascii="Times New Roman"/>
                <w:b w:val="false"/>
                <w:i w:val="false"/>
                <w:color w:val="000000"/>
                <w:sz w:val="20"/>
              </w:rPr>
              <w:t xml:space="preserve">
железных дорог промышленных </w:t>
            </w:r>
          </w:p>
          <w:p>
            <w:pPr>
              <w:spacing w:after="20"/>
              <w:ind w:left="20"/>
              <w:jc w:val="both"/>
            </w:pPr>
            <w:r>
              <w:rPr>
                <w:rFonts w:ascii="Times New Roman"/>
                <w:b w:val="false"/>
                <w:i w:val="false"/>
                <w:color w:val="000000"/>
                <w:sz w:val="20"/>
              </w:rPr>
              <w:t xml:space="preserve">
предприятий, трамвайные </w:t>
            </w:r>
          </w:p>
          <w:p>
            <w:pPr>
              <w:spacing w:after="20"/>
              <w:ind w:left="20"/>
              <w:jc w:val="both"/>
            </w:pPr>
            <w:r>
              <w:rPr>
                <w:rFonts w:ascii="Times New Roman"/>
                <w:b w:val="false"/>
                <w:i w:val="false"/>
                <w:color w:val="000000"/>
                <w:sz w:val="20"/>
              </w:rPr>
              <w:t xml:space="preserve">
пути (до оси пути), </w:t>
            </w:r>
          </w:p>
          <w:p>
            <w:pPr>
              <w:spacing w:after="20"/>
              <w:ind w:left="20"/>
              <w:jc w:val="both"/>
            </w:pPr>
            <w:r>
              <w:rPr>
                <w:rFonts w:ascii="Times New Roman"/>
                <w:b w:val="false"/>
                <w:i w:val="false"/>
                <w:color w:val="000000"/>
                <w:sz w:val="20"/>
              </w:rPr>
              <w:t xml:space="preserve">
автомобильные дороги </w:t>
            </w:r>
          </w:p>
          <w:p>
            <w:pPr>
              <w:spacing w:after="20"/>
              <w:ind w:left="20"/>
              <w:jc w:val="both"/>
            </w:pPr>
            <w:r>
              <w:rPr>
                <w:rFonts w:ascii="Times New Roman"/>
                <w:b w:val="false"/>
                <w:i w:val="false"/>
                <w:color w:val="000000"/>
                <w:sz w:val="20"/>
              </w:rPr>
              <w:t xml:space="preserve">
I-III категорий (до края </w:t>
            </w:r>
          </w:p>
          <w:p>
            <w:pPr>
              <w:spacing w:after="20"/>
              <w:ind w:left="20"/>
              <w:jc w:val="both"/>
            </w:pPr>
            <w:r>
              <w:rPr>
                <w:rFonts w:ascii="Times New Roman"/>
                <w:b w:val="false"/>
                <w:i w:val="false"/>
                <w:color w:val="000000"/>
                <w:sz w:val="20"/>
              </w:rPr>
              <w:t xml:space="preserve">
проезжей части)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Автомобильные дороги </w:t>
            </w:r>
          </w:p>
          <w:p>
            <w:pPr>
              <w:spacing w:after="20"/>
              <w:ind w:left="20"/>
              <w:jc w:val="both"/>
            </w:pPr>
            <w:r>
              <w:rPr>
                <w:rFonts w:ascii="Times New Roman"/>
                <w:b w:val="false"/>
                <w:i w:val="false"/>
                <w:color w:val="000000"/>
                <w:sz w:val="20"/>
              </w:rPr>
              <w:t xml:space="preserve">
IV и V категорий (до края </w:t>
            </w:r>
          </w:p>
          <w:p>
            <w:pPr>
              <w:spacing w:after="20"/>
              <w:ind w:left="20"/>
              <w:jc w:val="both"/>
            </w:pPr>
            <w:r>
              <w:rPr>
                <w:rFonts w:ascii="Times New Roman"/>
                <w:b w:val="false"/>
                <w:i w:val="false"/>
                <w:color w:val="000000"/>
                <w:sz w:val="20"/>
              </w:rPr>
              <w:t xml:space="preserve">
проезжей части) и </w:t>
            </w:r>
          </w:p>
          <w:p>
            <w:pPr>
              <w:spacing w:after="20"/>
              <w:ind w:left="20"/>
              <w:jc w:val="both"/>
            </w:pPr>
            <w:r>
              <w:rPr>
                <w:rFonts w:ascii="Times New Roman"/>
                <w:b w:val="false"/>
                <w:i w:val="false"/>
                <w:color w:val="000000"/>
                <w:sz w:val="20"/>
              </w:rPr>
              <w:t xml:space="preserve">
предприятий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Линии электропередач, </w:t>
            </w:r>
          </w:p>
          <w:p>
            <w:pPr>
              <w:spacing w:after="20"/>
              <w:ind w:left="20"/>
              <w:jc w:val="both"/>
            </w:pPr>
            <w:r>
              <w:rPr>
                <w:rFonts w:ascii="Times New Roman"/>
                <w:b w:val="false"/>
                <w:i w:val="false"/>
                <w:color w:val="000000"/>
                <w:sz w:val="20"/>
              </w:rPr>
              <w:t xml:space="preserve">
трансформаторные </w:t>
            </w:r>
          </w:p>
          <w:p>
            <w:pPr>
              <w:spacing w:after="20"/>
              <w:ind w:left="20"/>
              <w:jc w:val="both"/>
            </w:pPr>
            <w:r>
              <w:rPr>
                <w:rFonts w:ascii="Times New Roman"/>
                <w:b w:val="false"/>
                <w:i w:val="false"/>
                <w:color w:val="000000"/>
                <w:sz w:val="20"/>
              </w:rPr>
              <w:t xml:space="preserve">
подстанции, </w:t>
            </w:r>
          </w:p>
          <w:p>
            <w:pPr>
              <w:spacing w:after="20"/>
              <w:ind w:left="20"/>
              <w:jc w:val="both"/>
            </w:pPr>
            <w:r>
              <w:rPr>
                <w:rFonts w:ascii="Times New Roman"/>
                <w:b w:val="false"/>
                <w:i w:val="false"/>
                <w:color w:val="000000"/>
                <w:sz w:val="20"/>
              </w:rPr>
              <w:t xml:space="preserve">
распределительные </w:t>
            </w:r>
          </w:p>
          <w:p>
            <w:pPr>
              <w:spacing w:after="20"/>
              <w:ind w:left="20"/>
              <w:jc w:val="both"/>
            </w:pPr>
            <w:r>
              <w:rPr>
                <w:rFonts w:ascii="Times New Roman"/>
                <w:b w:val="false"/>
                <w:i w:val="false"/>
                <w:color w:val="000000"/>
                <w:sz w:val="20"/>
              </w:rPr>
              <w:t xml:space="preserve">
подстанции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требованиями "Правил </w:t>
            </w:r>
          </w:p>
          <w:p>
            <w:pPr>
              <w:spacing w:after="20"/>
              <w:ind w:left="20"/>
              <w:jc w:val="both"/>
            </w:pPr>
            <w:r>
              <w:rPr>
                <w:rFonts w:ascii="Times New Roman"/>
                <w:b w:val="false"/>
                <w:i w:val="false"/>
                <w:color w:val="000000"/>
                <w:sz w:val="20"/>
              </w:rPr>
              <w:t xml:space="preserve">
устройства электроустановок Республики </w:t>
            </w:r>
          </w:p>
          <w:p>
            <w:pPr>
              <w:spacing w:after="20"/>
              <w:ind w:left="20"/>
              <w:jc w:val="both"/>
            </w:pPr>
            <w:r>
              <w:rPr>
                <w:rFonts w:ascii="Times New Roman"/>
                <w:b w:val="false"/>
                <w:i w:val="false"/>
                <w:color w:val="000000"/>
                <w:sz w:val="20"/>
              </w:rPr>
              <w:t xml:space="preserve">
Казахстан"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 </w:t>
            </w:r>
            <w:r>
              <w:rPr>
                <w:rFonts w:ascii="Times New Roman"/>
                <w:b w:val="false"/>
                <w:i w:val="false"/>
                <w:color w:val="000000"/>
                <w:sz w:val="20"/>
              </w:rPr>
              <w:t xml:space="preserve">- расстояния от резервуарной установки предприятий до зданий и </w:t>
            </w:r>
          </w:p>
          <w:p>
            <w:pPr>
              <w:spacing w:after="20"/>
              <w:ind w:left="20"/>
              <w:jc w:val="both"/>
            </w:pPr>
            <w:r>
              <w:rPr>
                <w:rFonts w:ascii="Times New Roman"/>
                <w:b w:val="false"/>
                <w:i w:val="false"/>
                <w:color w:val="000000"/>
                <w:sz w:val="20"/>
              </w:rPr>
              <w:t xml:space="preserve">
сооружений, которые установкой не обслуживаются. </w:t>
            </w:r>
          </w:p>
        </w:tc>
      </w:tr>
    </w:tbl>
    <w:p>
      <w:pPr>
        <w:spacing w:after="0"/>
        <w:ind w:left="0"/>
        <w:jc w:val="left"/>
      </w:pPr>
    </w:p>
    <w:p>
      <w:pPr>
        <w:spacing w:after="0"/>
        <w:ind w:left="0"/>
        <w:jc w:val="both"/>
      </w:pPr>
      <w:r>
        <w:rPr>
          <w:rFonts w:ascii="Times New Roman"/>
          <w:b w:val="false"/>
          <w:i w:val="false"/>
          <w:color w:val="000000"/>
          <w:sz w:val="28"/>
        </w:rPr>
        <w:t xml:space="preserve">
      Таблица 3 </w:t>
      </w:r>
    </w:p>
    <w:bookmarkStart w:name="z1601" w:id="1580"/>
    <w:p>
      <w:pPr>
        <w:spacing w:after="0"/>
        <w:ind w:left="0"/>
        <w:jc w:val="left"/>
      </w:pPr>
      <w:r>
        <w:rPr>
          <w:rFonts w:ascii="Times New Roman"/>
          <w:b/>
          <w:i w:val="false"/>
          <w:color w:val="000000"/>
        </w:rPr>
        <w:t xml:space="preserve">  Противопожарные расстояния от резервуарных установок</w:t>
      </w:r>
      <w:r>
        <w:br/>
      </w:r>
      <w:r>
        <w:rPr>
          <w:rFonts w:ascii="Times New Roman"/>
          <w:b/>
          <w:i w:val="false"/>
          <w:color w:val="000000"/>
        </w:rPr>
        <w:t>сжиженных углеводородных газов до объектов</w:t>
      </w:r>
    </w:p>
    <w:bookmarkEnd w:id="1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822"/>
        <w:gridCol w:w="933"/>
        <w:gridCol w:w="1398"/>
        <w:gridCol w:w="822"/>
        <w:gridCol w:w="857"/>
        <w:gridCol w:w="1198"/>
        <w:gridCol w:w="1198"/>
        <w:gridCol w:w="823"/>
        <w:gridCol w:w="857"/>
        <w:gridCol w:w="557"/>
        <w:gridCol w:w="824"/>
        <w:gridCol w:w="824"/>
      </w:tblGrid>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сооружения и коммуникации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Расстояния от резервуаров СУГ в свету, м </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Расстоя- </w:t>
            </w:r>
          </w:p>
          <w:p>
            <w:pPr>
              <w:spacing w:after="20"/>
              <w:ind w:left="20"/>
              <w:jc w:val="both"/>
            </w:pPr>
            <w:r>
              <w:rPr>
                <w:rFonts w:ascii="Times New Roman"/>
                <w:b w:val="false"/>
                <w:i w:val="false"/>
                <w:color w:val="000000"/>
                <w:sz w:val="20"/>
              </w:rPr>
              <w:t xml:space="preserve">
ние от </w:t>
            </w:r>
          </w:p>
          <w:p>
            <w:pPr>
              <w:spacing w:after="20"/>
              <w:ind w:left="20"/>
              <w:jc w:val="both"/>
            </w:pPr>
            <w:r>
              <w:rPr>
                <w:rFonts w:ascii="Times New Roman"/>
                <w:b w:val="false"/>
                <w:i w:val="false"/>
                <w:color w:val="000000"/>
                <w:sz w:val="20"/>
              </w:rPr>
              <w:t xml:space="preserve">
поме- </w:t>
            </w:r>
          </w:p>
          <w:p>
            <w:pPr>
              <w:spacing w:after="20"/>
              <w:ind w:left="20"/>
              <w:jc w:val="both"/>
            </w:pPr>
            <w:r>
              <w:rPr>
                <w:rFonts w:ascii="Times New Roman"/>
                <w:b w:val="false"/>
                <w:i w:val="false"/>
                <w:color w:val="000000"/>
                <w:sz w:val="20"/>
              </w:rPr>
              <w:t xml:space="preserve">
щений, </w:t>
            </w:r>
          </w:p>
          <w:p>
            <w:pPr>
              <w:spacing w:after="20"/>
              <w:ind w:left="20"/>
              <w:jc w:val="both"/>
            </w:pPr>
            <w:r>
              <w:rPr>
                <w:rFonts w:ascii="Times New Roman"/>
                <w:b w:val="false"/>
                <w:i w:val="false"/>
                <w:color w:val="000000"/>
                <w:sz w:val="20"/>
              </w:rPr>
              <w:t xml:space="preserve">
уста- </w:t>
            </w:r>
          </w:p>
          <w:p>
            <w:pPr>
              <w:spacing w:after="20"/>
              <w:ind w:left="20"/>
              <w:jc w:val="both"/>
            </w:pPr>
            <w:r>
              <w:rPr>
                <w:rFonts w:ascii="Times New Roman"/>
                <w:b w:val="false"/>
                <w:i w:val="false"/>
                <w:color w:val="000000"/>
                <w:sz w:val="20"/>
              </w:rPr>
              <w:t xml:space="preserve">
новок, </w:t>
            </w:r>
          </w:p>
          <w:p>
            <w:pPr>
              <w:spacing w:after="20"/>
              <w:ind w:left="20"/>
              <w:jc w:val="both"/>
            </w:pPr>
            <w:r>
              <w:rPr>
                <w:rFonts w:ascii="Times New Roman"/>
                <w:b w:val="false"/>
                <w:i w:val="false"/>
                <w:color w:val="000000"/>
                <w:sz w:val="20"/>
              </w:rPr>
              <w:t xml:space="preserve">
где </w:t>
            </w:r>
          </w:p>
          <w:p>
            <w:pPr>
              <w:spacing w:after="20"/>
              <w:ind w:left="20"/>
              <w:jc w:val="both"/>
            </w:pPr>
            <w:r>
              <w:rPr>
                <w:rFonts w:ascii="Times New Roman"/>
                <w:b w:val="false"/>
                <w:i w:val="false"/>
                <w:color w:val="000000"/>
                <w:sz w:val="20"/>
              </w:rPr>
              <w:t xml:space="preserve">
исполь- </w:t>
            </w:r>
          </w:p>
          <w:p>
            <w:pPr>
              <w:spacing w:after="20"/>
              <w:ind w:left="20"/>
              <w:jc w:val="both"/>
            </w:pPr>
            <w:r>
              <w:rPr>
                <w:rFonts w:ascii="Times New Roman"/>
                <w:b w:val="false"/>
                <w:i w:val="false"/>
                <w:color w:val="000000"/>
                <w:sz w:val="20"/>
              </w:rPr>
              <w:t xml:space="preserve">
зуется </w:t>
            </w:r>
          </w:p>
          <w:p>
            <w:pPr>
              <w:spacing w:after="20"/>
              <w:ind w:left="20"/>
              <w:jc w:val="both"/>
            </w:pPr>
            <w:r>
              <w:rPr>
                <w:rFonts w:ascii="Times New Roman"/>
                <w:b w:val="false"/>
                <w:i w:val="false"/>
                <w:color w:val="000000"/>
                <w:sz w:val="20"/>
              </w:rPr>
              <w:t xml:space="preserve">
СУГ, м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Расстоя- </w:t>
            </w:r>
          </w:p>
          <w:p>
            <w:pPr>
              <w:spacing w:after="20"/>
              <w:ind w:left="20"/>
              <w:jc w:val="both"/>
            </w:pPr>
            <w:r>
              <w:rPr>
                <w:rFonts w:ascii="Times New Roman"/>
                <w:b w:val="false"/>
                <w:i w:val="false"/>
                <w:color w:val="000000"/>
                <w:sz w:val="20"/>
              </w:rPr>
              <w:t xml:space="preserve">
ние, м, </w:t>
            </w:r>
          </w:p>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склада </w:t>
            </w:r>
          </w:p>
          <w:p>
            <w:pPr>
              <w:spacing w:after="20"/>
              <w:ind w:left="20"/>
              <w:jc w:val="both"/>
            </w:pPr>
            <w:r>
              <w:rPr>
                <w:rFonts w:ascii="Times New Roman"/>
                <w:b w:val="false"/>
                <w:i w:val="false"/>
                <w:color w:val="000000"/>
                <w:sz w:val="20"/>
              </w:rPr>
              <w:t xml:space="preserve">
напол- </w:t>
            </w:r>
          </w:p>
          <w:p>
            <w:pPr>
              <w:spacing w:after="20"/>
              <w:ind w:left="20"/>
              <w:jc w:val="both"/>
            </w:pPr>
            <w:r>
              <w:rPr>
                <w:rFonts w:ascii="Times New Roman"/>
                <w:b w:val="false"/>
                <w:i w:val="false"/>
                <w:color w:val="000000"/>
                <w:sz w:val="20"/>
              </w:rPr>
              <w:t xml:space="preserve">
ненных </w:t>
            </w:r>
          </w:p>
          <w:p>
            <w:pPr>
              <w:spacing w:after="20"/>
              <w:ind w:left="20"/>
              <w:jc w:val="both"/>
            </w:pPr>
            <w:r>
              <w:rPr>
                <w:rFonts w:ascii="Times New Roman"/>
                <w:b w:val="false"/>
                <w:i w:val="false"/>
                <w:color w:val="000000"/>
                <w:sz w:val="20"/>
              </w:rPr>
              <w:t xml:space="preserve">
баллонов </w:t>
            </w:r>
          </w:p>
          <w:p>
            <w:pPr>
              <w:spacing w:after="20"/>
              <w:ind w:left="20"/>
              <w:jc w:val="both"/>
            </w:pPr>
            <w:r>
              <w:rPr>
                <w:rFonts w:ascii="Times New Roman"/>
                <w:b w:val="false"/>
                <w:i w:val="false"/>
                <w:color w:val="000000"/>
                <w:sz w:val="20"/>
              </w:rPr>
              <w:t xml:space="preserve">
с общей </w:t>
            </w:r>
          </w:p>
          <w:p>
            <w:pPr>
              <w:spacing w:after="20"/>
              <w:ind w:left="20"/>
              <w:jc w:val="both"/>
            </w:pPr>
            <w:r>
              <w:rPr>
                <w:rFonts w:ascii="Times New Roman"/>
                <w:b w:val="false"/>
                <w:i w:val="false"/>
                <w:color w:val="000000"/>
                <w:sz w:val="20"/>
              </w:rPr>
              <w:t xml:space="preserve">
вмести- </w:t>
            </w:r>
          </w:p>
          <w:p>
            <w:pPr>
              <w:spacing w:after="20"/>
              <w:ind w:left="20"/>
              <w:jc w:val="both"/>
            </w:pPr>
            <w:r>
              <w:rPr>
                <w:rFonts w:ascii="Times New Roman"/>
                <w:b w:val="false"/>
                <w:i w:val="false"/>
                <w:color w:val="000000"/>
                <w:sz w:val="20"/>
              </w:rPr>
              <w:t xml:space="preserve">
мостью,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Надземные резервуары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Подземные резервуары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общей вместимости, м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51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200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51 </w:t>
            </w:r>
          </w:p>
          <w:p>
            <w:pPr>
              <w:spacing w:after="20"/>
              <w:ind w:left="20"/>
              <w:jc w:val="both"/>
            </w:pPr>
            <w:r>
              <w:rPr>
                <w:rFonts w:ascii="Times New Roman"/>
                <w:b w:val="false"/>
                <w:i w:val="false"/>
                <w:color w:val="000000"/>
                <w:sz w:val="20"/>
              </w:rPr>
              <w:t xml:space="preserve">
до 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201 </w:t>
            </w:r>
          </w:p>
          <w:p>
            <w:pPr>
              <w:spacing w:after="20"/>
              <w:ind w:left="20"/>
              <w:jc w:val="both"/>
            </w:pPr>
            <w:r>
              <w:rPr>
                <w:rFonts w:ascii="Times New Roman"/>
                <w:b w:val="false"/>
                <w:i w:val="false"/>
                <w:color w:val="000000"/>
                <w:sz w:val="20"/>
              </w:rPr>
              <w:t xml:space="preserve">
до 8000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51 </w:t>
            </w:r>
          </w:p>
          <w:p>
            <w:pPr>
              <w:spacing w:after="20"/>
              <w:ind w:left="20"/>
              <w:jc w:val="both"/>
            </w:pPr>
            <w:r>
              <w:rPr>
                <w:rFonts w:ascii="Times New Roman"/>
                <w:b w:val="false"/>
                <w:i w:val="false"/>
                <w:color w:val="000000"/>
                <w:sz w:val="20"/>
              </w:rPr>
              <w:t xml:space="preserve">
до 200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51 </w:t>
            </w:r>
          </w:p>
          <w:p>
            <w:pPr>
              <w:spacing w:after="20"/>
              <w:ind w:left="20"/>
              <w:jc w:val="both"/>
            </w:pPr>
            <w:r>
              <w:rPr>
                <w:rFonts w:ascii="Times New Roman"/>
                <w:b w:val="false"/>
                <w:i w:val="false"/>
                <w:color w:val="000000"/>
                <w:sz w:val="20"/>
              </w:rPr>
              <w:t xml:space="preserve">
до 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201 </w:t>
            </w:r>
          </w:p>
          <w:p>
            <w:pPr>
              <w:spacing w:after="20"/>
              <w:ind w:left="20"/>
              <w:jc w:val="both"/>
            </w:pPr>
            <w:r>
              <w:rPr>
                <w:rFonts w:ascii="Times New Roman"/>
                <w:b w:val="false"/>
                <w:i w:val="false"/>
                <w:color w:val="000000"/>
                <w:sz w:val="20"/>
              </w:rPr>
              <w:t xml:space="preserve">
до 8000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Максимальная вместимость одного резервуара, м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101 </w:t>
            </w:r>
          </w:p>
          <w:p>
            <w:pPr>
              <w:spacing w:after="20"/>
              <w:ind w:left="20"/>
              <w:jc w:val="both"/>
            </w:pPr>
            <w:r>
              <w:rPr>
                <w:rFonts w:ascii="Times New Roman"/>
                <w:b w:val="false"/>
                <w:i w:val="false"/>
                <w:color w:val="000000"/>
                <w:sz w:val="20"/>
              </w:rPr>
              <w:t xml:space="preserve">
до 600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101 </w:t>
            </w:r>
          </w:p>
          <w:p>
            <w:pPr>
              <w:spacing w:after="20"/>
              <w:ind w:left="20"/>
              <w:jc w:val="both"/>
            </w:pPr>
            <w:r>
              <w:rPr>
                <w:rFonts w:ascii="Times New Roman"/>
                <w:b w:val="false"/>
                <w:i w:val="false"/>
                <w:color w:val="000000"/>
                <w:sz w:val="20"/>
              </w:rPr>
              <w:t xml:space="preserve">
до 600 </w:t>
            </w:r>
          </w:p>
        </w:tc>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20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 </w:t>
            </w:r>
          </w:p>
          <w:p>
            <w:pPr>
              <w:spacing w:after="20"/>
              <w:ind w:left="20"/>
              <w:jc w:val="both"/>
            </w:pPr>
            <w:r>
              <w:rPr>
                <w:rFonts w:ascii="Times New Roman"/>
                <w:b w:val="false"/>
                <w:i w:val="false"/>
                <w:color w:val="000000"/>
                <w:sz w:val="20"/>
              </w:rPr>
              <w:t xml:space="preserve">
лее </w:t>
            </w:r>
          </w:p>
          <w:p>
            <w:pPr>
              <w:spacing w:after="20"/>
              <w:ind w:left="20"/>
              <w:jc w:val="both"/>
            </w:pPr>
            <w:r>
              <w:rPr>
                <w:rFonts w:ascii="Times New Roman"/>
                <w:b w:val="false"/>
                <w:i w:val="false"/>
                <w:color w:val="000000"/>
                <w:sz w:val="20"/>
              </w:rPr>
              <w:t xml:space="preserve">
20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Жилые, </w:t>
            </w:r>
          </w:p>
          <w:p>
            <w:pPr>
              <w:spacing w:after="20"/>
              <w:ind w:left="20"/>
              <w:jc w:val="both"/>
            </w:pPr>
            <w:r>
              <w:rPr>
                <w:rFonts w:ascii="Times New Roman"/>
                <w:b w:val="false"/>
                <w:i w:val="false"/>
                <w:color w:val="000000"/>
                <w:sz w:val="20"/>
              </w:rPr>
              <w:t xml:space="preserve">
общественные, </w:t>
            </w:r>
          </w:p>
          <w:p>
            <w:pPr>
              <w:spacing w:after="20"/>
              <w:ind w:left="20"/>
              <w:jc w:val="both"/>
            </w:pPr>
            <w:r>
              <w:rPr>
                <w:rFonts w:ascii="Times New Roman"/>
                <w:b w:val="false"/>
                <w:i w:val="false"/>
                <w:color w:val="000000"/>
                <w:sz w:val="20"/>
              </w:rPr>
              <w:t xml:space="preserve">
административные, </w:t>
            </w:r>
          </w:p>
          <w:p>
            <w:pPr>
              <w:spacing w:after="20"/>
              <w:ind w:left="20"/>
              <w:jc w:val="both"/>
            </w:pPr>
            <w:r>
              <w:rPr>
                <w:rFonts w:ascii="Times New Roman"/>
                <w:b w:val="false"/>
                <w:i w:val="false"/>
                <w:color w:val="000000"/>
                <w:sz w:val="20"/>
              </w:rPr>
              <w:t xml:space="preserve">
бытовые, </w:t>
            </w:r>
          </w:p>
          <w:p>
            <w:pPr>
              <w:spacing w:after="20"/>
              <w:ind w:left="20"/>
              <w:jc w:val="both"/>
            </w:pPr>
            <w:r>
              <w:rPr>
                <w:rFonts w:ascii="Times New Roman"/>
                <w:b w:val="false"/>
                <w:i w:val="false"/>
                <w:color w:val="000000"/>
                <w:sz w:val="20"/>
              </w:rPr>
              <w:t xml:space="preserve">
производственные </w:t>
            </w:r>
          </w:p>
          <w:p>
            <w:pPr>
              <w:spacing w:after="20"/>
              <w:ind w:left="20"/>
              <w:jc w:val="both"/>
            </w:pPr>
            <w:r>
              <w:rPr>
                <w:rFonts w:ascii="Times New Roman"/>
                <w:b w:val="false"/>
                <w:i w:val="false"/>
                <w:color w:val="000000"/>
                <w:sz w:val="20"/>
              </w:rPr>
              <w:t xml:space="preserve">
здания, здания </w:t>
            </w:r>
          </w:p>
          <w:p>
            <w:pPr>
              <w:spacing w:after="20"/>
              <w:ind w:left="20"/>
              <w:jc w:val="both"/>
            </w:pPr>
            <w:r>
              <w:rPr>
                <w:rFonts w:ascii="Times New Roman"/>
                <w:b w:val="false"/>
                <w:i w:val="false"/>
                <w:color w:val="000000"/>
                <w:sz w:val="20"/>
              </w:rPr>
              <w:t xml:space="preserve">
котельных, </w:t>
            </w:r>
          </w:p>
          <w:p>
            <w:pPr>
              <w:spacing w:after="20"/>
              <w:ind w:left="20"/>
              <w:jc w:val="both"/>
            </w:pPr>
            <w:r>
              <w:rPr>
                <w:rFonts w:ascii="Times New Roman"/>
                <w:b w:val="false"/>
                <w:i w:val="false"/>
                <w:color w:val="000000"/>
                <w:sz w:val="20"/>
              </w:rPr>
              <w:t xml:space="preserve">
гаражей и откры- </w:t>
            </w:r>
          </w:p>
          <w:p>
            <w:pPr>
              <w:spacing w:after="20"/>
              <w:ind w:left="20"/>
              <w:jc w:val="both"/>
            </w:pPr>
            <w:r>
              <w:rPr>
                <w:rFonts w:ascii="Times New Roman"/>
                <w:b w:val="false"/>
                <w:i w:val="false"/>
                <w:color w:val="000000"/>
                <w:sz w:val="20"/>
              </w:rPr>
              <w:t xml:space="preserve">
тых стоянок </w:t>
            </w:r>
            <w:r>
              <w:rPr>
                <w:rFonts w:ascii="Times New Roman"/>
                <w:b w:val="false"/>
                <w:i w:val="false"/>
                <w:color w:val="000000"/>
                <w:vertAlign w:val="superscript"/>
              </w:rPr>
              <w:t xml:space="preserve">1)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p>
            <w:pPr>
              <w:spacing w:after="20"/>
              <w:ind w:left="20"/>
              <w:jc w:val="both"/>
            </w:pPr>
            <w:r>
              <w:rPr>
                <w:rFonts w:ascii="Times New Roman"/>
                <w:b w:val="false"/>
                <w:i w:val="false"/>
                <w:color w:val="000000"/>
                <w:sz w:val="20"/>
              </w:rPr>
              <w:t xml:space="preserve">
(30)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p>
            <w:pPr>
              <w:spacing w:after="20"/>
              <w:ind w:left="20"/>
              <w:jc w:val="both"/>
            </w:pPr>
            <w:r>
              <w:rPr>
                <w:rFonts w:ascii="Times New Roman"/>
                <w:b w:val="false"/>
                <w:i w:val="false"/>
                <w:color w:val="000000"/>
                <w:sz w:val="20"/>
              </w:rPr>
              <w:t xml:space="preserve">
(50)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xml:space="preserve">
(110) </w:t>
            </w:r>
            <w:r>
              <w:rPr>
                <w:rFonts w:ascii="Times New Roman"/>
                <w:b w:val="false"/>
                <w:i w:val="false"/>
                <w:color w:val="000000"/>
                <w:vertAlign w:val="superscript"/>
              </w:rPr>
              <w:t xml:space="preserve">2)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(25)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xml:space="preserve">
(55) </w:t>
            </w:r>
            <w:r>
              <w:rPr>
                <w:rFonts w:ascii="Times New Roman"/>
                <w:b w:val="false"/>
                <w:i w:val="false"/>
                <w:color w:val="000000"/>
                <w:vertAlign w:val="superscript"/>
              </w:rPr>
              <w:t xml:space="preserve">2)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(20)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(30)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Надземные </w:t>
            </w:r>
          </w:p>
          <w:p>
            <w:pPr>
              <w:spacing w:after="20"/>
              <w:ind w:left="20"/>
              <w:jc w:val="both"/>
            </w:pPr>
            <w:r>
              <w:rPr>
                <w:rFonts w:ascii="Times New Roman"/>
                <w:b w:val="false"/>
                <w:i w:val="false"/>
                <w:color w:val="000000"/>
                <w:sz w:val="20"/>
              </w:rPr>
              <w:t xml:space="preserve">
сооружения и </w:t>
            </w:r>
          </w:p>
          <w:p>
            <w:pPr>
              <w:spacing w:after="20"/>
              <w:ind w:left="20"/>
              <w:jc w:val="both"/>
            </w:pPr>
            <w:r>
              <w:rPr>
                <w:rFonts w:ascii="Times New Roman"/>
                <w:b w:val="false"/>
                <w:i w:val="false"/>
                <w:color w:val="000000"/>
                <w:sz w:val="20"/>
              </w:rPr>
              <w:t xml:space="preserve">
коммуникации </w:t>
            </w:r>
          </w:p>
          <w:p>
            <w:pPr>
              <w:spacing w:after="20"/>
              <w:ind w:left="20"/>
              <w:jc w:val="both"/>
            </w:pPr>
            <w:r>
              <w:rPr>
                <w:rFonts w:ascii="Times New Roman"/>
                <w:b w:val="false"/>
                <w:i w:val="false"/>
                <w:color w:val="000000"/>
                <w:sz w:val="20"/>
              </w:rPr>
              <w:t xml:space="preserve">
(эстакады, </w:t>
            </w:r>
          </w:p>
          <w:p>
            <w:pPr>
              <w:spacing w:after="20"/>
              <w:ind w:left="20"/>
              <w:jc w:val="both"/>
            </w:pPr>
            <w:r>
              <w:rPr>
                <w:rFonts w:ascii="Times New Roman"/>
                <w:b w:val="false"/>
                <w:i w:val="false"/>
                <w:color w:val="000000"/>
                <w:sz w:val="20"/>
              </w:rPr>
              <w:t xml:space="preserve">
теплотрассы), </w:t>
            </w:r>
          </w:p>
          <w:p>
            <w:pPr>
              <w:spacing w:after="20"/>
              <w:ind w:left="20"/>
              <w:jc w:val="both"/>
            </w:pPr>
            <w:r>
              <w:rPr>
                <w:rFonts w:ascii="Times New Roman"/>
                <w:b w:val="false"/>
                <w:i w:val="false"/>
                <w:color w:val="000000"/>
                <w:sz w:val="20"/>
              </w:rPr>
              <w:t xml:space="preserve">
подсобные </w:t>
            </w:r>
          </w:p>
          <w:p>
            <w:pPr>
              <w:spacing w:after="20"/>
              <w:ind w:left="20"/>
              <w:jc w:val="both"/>
            </w:pPr>
            <w:r>
              <w:rPr>
                <w:rFonts w:ascii="Times New Roman"/>
                <w:b w:val="false"/>
                <w:i w:val="false"/>
                <w:color w:val="000000"/>
                <w:sz w:val="20"/>
              </w:rPr>
              <w:t xml:space="preserve">
постройки жилых </w:t>
            </w:r>
          </w:p>
          <w:p>
            <w:pPr>
              <w:spacing w:after="20"/>
              <w:ind w:left="20"/>
              <w:jc w:val="both"/>
            </w:pPr>
            <w:r>
              <w:rPr>
                <w:rFonts w:ascii="Times New Roman"/>
                <w:b w:val="false"/>
                <w:i w:val="false"/>
                <w:color w:val="000000"/>
                <w:sz w:val="20"/>
              </w:rPr>
              <w:t xml:space="preserve">
зданий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(20)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(30)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(30)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(30)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(15)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(15)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(15)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(15)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(15)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(20)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Подземные </w:t>
            </w:r>
          </w:p>
          <w:p>
            <w:pPr>
              <w:spacing w:after="20"/>
              <w:ind w:left="20"/>
              <w:jc w:val="both"/>
            </w:pPr>
            <w:r>
              <w:rPr>
                <w:rFonts w:ascii="Times New Roman"/>
                <w:b w:val="false"/>
                <w:i w:val="false"/>
                <w:color w:val="000000"/>
                <w:sz w:val="20"/>
              </w:rPr>
              <w:t xml:space="preserve">
коммуникации </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xml:space="preserve">
газопроводов на </w:t>
            </w:r>
          </w:p>
          <w:p>
            <w:pPr>
              <w:spacing w:after="20"/>
              <w:ind w:left="20"/>
              <w:jc w:val="both"/>
            </w:pPr>
            <w:r>
              <w:rPr>
                <w:rFonts w:ascii="Times New Roman"/>
                <w:b w:val="false"/>
                <w:i w:val="false"/>
                <w:color w:val="000000"/>
                <w:sz w:val="20"/>
              </w:rPr>
              <w:t xml:space="preserve">
территории </w:t>
            </w:r>
          </w:p>
          <w:p>
            <w:pPr>
              <w:spacing w:after="20"/>
              <w:ind w:left="20"/>
              <w:jc w:val="both"/>
            </w:pPr>
            <w:r>
              <w:rPr>
                <w:rFonts w:ascii="Times New Roman"/>
                <w:b w:val="false"/>
                <w:i w:val="false"/>
                <w:color w:val="000000"/>
                <w:sz w:val="20"/>
              </w:rPr>
              <w:t xml:space="preserve">
газонаполнитель- </w:t>
            </w:r>
          </w:p>
          <w:p>
            <w:pPr>
              <w:spacing w:after="20"/>
              <w:ind w:left="20"/>
              <w:jc w:val="both"/>
            </w:pPr>
            <w:r>
              <w:rPr>
                <w:rFonts w:ascii="Times New Roman"/>
                <w:b w:val="false"/>
                <w:i w:val="false"/>
                <w:color w:val="000000"/>
                <w:sz w:val="20"/>
              </w:rPr>
              <w:t xml:space="preserve">
ных станций)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техническими регламентами в области </w:t>
            </w:r>
          </w:p>
          <w:p>
            <w:pPr>
              <w:spacing w:after="20"/>
              <w:ind w:left="20"/>
              <w:jc w:val="both"/>
            </w:pPr>
            <w:r>
              <w:rPr>
                <w:rFonts w:ascii="Times New Roman"/>
                <w:b w:val="false"/>
                <w:i w:val="false"/>
                <w:color w:val="000000"/>
                <w:sz w:val="20"/>
              </w:rPr>
              <w:t xml:space="preserve">
градостроительства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Линии </w:t>
            </w:r>
          </w:p>
          <w:p>
            <w:pPr>
              <w:spacing w:after="20"/>
              <w:ind w:left="20"/>
              <w:jc w:val="both"/>
            </w:pPr>
            <w:r>
              <w:rPr>
                <w:rFonts w:ascii="Times New Roman"/>
                <w:b w:val="false"/>
                <w:i w:val="false"/>
                <w:color w:val="000000"/>
                <w:sz w:val="20"/>
              </w:rPr>
              <w:t xml:space="preserve">
электропередачи, </w:t>
            </w:r>
          </w:p>
          <w:p>
            <w:pPr>
              <w:spacing w:after="20"/>
              <w:ind w:left="20"/>
              <w:jc w:val="both"/>
            </w:pPr>
            <w:r>
              <w:rPr>
                <w:rFonts w:ascii="Times New Roman"/>
                <w:b w:val="false"/>
                <w:i w:val="false"/>
                <w:color w:val="000000"/>
                <w:sz w:val="20"/>
              </w:rPr>
              <w:t xml:space="preserve">
трансформаторные, </w:t>
            </w:r>
          </w:p>
          <w:p>
            <w:pPr>
              <w:spacing w:after="20"/>
              <w:ind w:left="20"/>
              <w:jc w:val="both"/>
            </w:pPr>
            <w:r>
              <w:rPr>
                <w:rFonts w:ascii="Times New Roman"/>
                <w:b w:val="false"/>
                <w:i w:val="false"/>
                <w:color w:val="000000"/>
                <w:sz w:val="20"/>
              </w:rPr>
              <w:t xml:space="preserve">
распределительные </w:t>
            </w:r>
          </w:p>
          <w:p>
            <w:pPr>
              <w:spacing w:after="20"/>
              <w:ind w:left="20"/>
              <w:jc w:val="both"/>
            </w:pPr>
            <w:r>
              <w:rPr>
                <w:rFonts w:ascii="Times New Roman"/>
                <w:b w:val="false"/>
                <w:i w:val="false"/>
                <w:color w:val="000000"/>
                <w:sz w:val="20"/>
              </w:rPr>
              <w:t xml:space="preserve">
устройства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требованиями "Правил устройства электроустановок </w:t>
            </w:r>
          </w:p>
          <w:p>
            <w:pPr>
              <w:spacing w:after="20"/>
              <w:ind w:left="20"/>
              <w:jc w:val="both"/>
            </w:pPr>
            <w:r>
              <w:rPr>
                <w:rFonts w:ascii="Times New Roman"/>
                <w:b w:val="false"/>
                <w:i w:val="false"/>
                <w:color w:val="000000"/>
                <w:sz w:val="20"/>
              </w:rPr>
              <w:t xml:space="preserve">
Республики Казахстан"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Железные дороги </w:t>
            </w:r>
          </w:p>
          <w:p>
            <w:pPr>
              <w:spacing w:after="20"/>
              <w:ind w:left="20"/>
              <w:jc w:val="both"/>
            </w:pPr>
            <w:r>
              <w:rPr>
                <w:rFonts w:ascii="Times New Roman"/>
                <w:b w:val="false"/>
                <w:i w:val="false"/>
                <w:color w:val="000000"/>
                <w:sz w:val="20"/>
              </w:rPr>
              <w:t xml:space="preserve">
общей сети (от </w:t>
            </w:r>
          </w:p>
          <w:p>
            <w:pPr>
              <w:spacing w:after="20"/>
              <w:ind w:left="20"/>
              <w:jc w:val="both"/>
            </w:pPr>
            <w:r>
              <w:rPr>
                <w:rFonts w:ascii="Times New Roman"/>
                <w:b w:val="false"/>
                <w:i w:val="false"/>
                <w:color w:val="000000"/>
                <w:sz w:val="20"/>
              </w:rPr>
              <w:t xml:space="preserve">
подошвы насыпи), </w:t>
            </w:r>
          </w:p>
          <w:p>
            <w:pPr>
              <w:spacing w:after="20"/>
              <w:ind w:left="20"/>
              <w:jc w:val="both"/>
            </w:pPr>
            <w:r>
              <w:rPr>
                <w:rFonts w:ascii="Times New Roman"/>
                <w:b w:val="false"/>
                <w:i w:val="false"/>
                <w:color w:val="000000"/>
                <w:sz w:val="20"/>
              </w:rPr>
              <w:t xml:space="preserve">
автомобильные </w:t>
            </w:r>
          </w:p>
          <w:p>
            <w:pPr>
              <w:spacing w:after="20"/>
              <w:ind w:left="20"/>
              <w:jc w:val="both"/>
            </w:pPr>
            <w:r>
              <w:rPr>
                <w:rFonts w:ascii="Times New Roman"/>
                <w:b w:val="false"/>
                <w:i w:val="false"/>
                <w:color w:val="000000"/>
                <w:sz w:val="20"/>
              </w:rPr>
              <w:t xml:space="preserve">
дороги I—III </w:t>
            </w:r>
          </w:p>
          <w:p>
            <w:pPr>
              <w:spacing w:after="20"/>
              <w:ind w:left="20"/>
              <w:jc w:val="both"/>
            </w:pPr>
            <w:r>
              <w:rPr>
                <w:rFonts w:ascii="Times New Roman"/>
                <w:b w:val="false"/>
                <w:i w:val="false"/>
                <w:color w:val="000000"/>
                <w:sz w:val="20"/>
              </w:rPr>
              <w:t xml:space="preserve">
категорий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rPr>
                <w:rFonts w:ascii="Times New Roman"/>
                <w:b w:val="false"/>
                <w:i w:val="false"/>
                <w:color w:val="000000"/>
                <w:vertAlign w:val="superscript"/>
              </w:rPr>
              <w:t xml:space="preserve">3)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r>
              <w:rPr>
                <w:rFonts w:ascii="Times New Roman"/>
                <w:b w:val="false"/>
                <w:i w:val="false"/>
                <w:color w:val="000000"/>
                <w:vertAlign w:val="superscript"/>
              </w:rPr>
              <w:t xml:space="preserve">3)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Подъездные пути </w:t>
            </w:r>
          </w:p>
          <w:p>
            <w:pPr>
              <w:spacing w:after="20"/>
              <w:ind w:left="20"/>
              <w:jc w:val="both"/>
            </w:pPr>
            <w:r>
              <w:rPr>
                <w:rFonts w:ascii="Times New Roman"/>
                <w:b w:val="false"/>
                <w:i w:val="false"/>
                <w:color w:val="000000"/>
                <w:sz w:val="20"/>
              </w:rPr>
              <w:t xml:space="preserve">
железных дорог, </w:t>
            </w:r>
          </w:p>
          <w:p>
            <w:pPr>
              <w:spacing w:after="20"/>
              <w:ind w:left="20"/>
              <w:jc w:val="both"/>
            </w:pPr>
            <w:r>
              <w:rPr>
                <w:rFonts w:ascii="Times New Roman"/>
                <w:b w:val="false"/>
                <w:i w:val="false"/>
                <w:color w:val="000000"/>
                <w:sz w:val="20"/>
              </w:rPr>
              <w:t xml:space="preserve">
дорог </w:t>
            </w:r>
          </w:p>
          <w:p>
            <w:pPr>
              <w:spacing w:after="20"/>
              <w:ind w:left="20"/>
              <w:jc w:val="both"/>
            </w:pPr>
            <w:r>
              <w:rPr>
                <w:rFonts w:ascii="Times New Roman"/>
                <w:b w:val="false"/>
                <w:i w:val="false"/>
                <w:color w:val="000000"/>
                <w:sz w:val="20"/>
              </w:rPr>
              <w:t xml:space="preserve">
предприятий, </w:t>
            </w:r>
          </w:p>
          <w:p>
            <w:pPr>
              <w:spacing w:after="20"/>
              <w:ind w:left="20"/>
              <w:jc w:val="both"/>
            </w:pPr>
            <w:r>
              <w:rPr>
                <w:rFonts w:ascii="Times New Roman"/>
                <w:b w:val="false"/>
                <w:i w:val="false"/>
                <w:color w:val="000000"/>
                <w:sz w:val="20"/>
              </w:rPr>
              <w:t xml:space="preserve">
трамвайные пути, </w:t>
            </w:r>
          </w:p>
          <w:p>
            <w:pPr>
              <w:spacing w:after="20"/>
              <w:ind w:left="20"/>
              <w:jc w:val="both"/>
            </w:pPr>
            <w:r>
              <w:rPr>
                <w:rFonts w:ascii="Times New Roman"/>
                <w:b w:val="false"/>
                <w:i w:val="false"/>
                <w:color w:val="000000"/>
                <w:sz w:val="20"/>
              </w:rPr>
              <w:t xml:space="preserve">
автомобильные </w:t>
            </w:r>
          </w:p>
          <w:p>
            <w:pPr>
              <w:spacing w:after="20"/>
              <w:ind w:left="20"/>
              <w:jc w:val="both"/>
            </w:pPr>
            <w:r>
              <w:rPr>
                <w:rFonts w:ascii="Times New Roman"/>
                <w:b w:val="false"/>
                <w:i w:val="false"/>
                <w:color w:val="000000"/>
                <w:sz w:val="20"/>
              </w:rPr>
              <w:t xml:space="preserve">
дороги IV-V </w:t>
            </w:r>
          </w:p>
          <w:p>
            <w:pPr>
              <w:spacing w:after="20"/>
              <w:ind w:left="20"/>
              <w:jc w:val="both"/>
            </w:pPr>
            <w:r>
              <w:rPr>
                <w:rFonts w:ascii="Times New Roman"/>
                <w:b w:val="false"/>
                <w:i w:val="false"/>
                <w:color w:val="000000"/>
                <w:sz w:val="20"/>
              </w:rPr>
              <w:t xml:space="preserve">
категорий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r>
              <w:rPr>
                <w:rFonts w:ascii="Times New Roman"/>
                <w:b w:val="false"/>
                <w:i w:val="false"/>
                <w:color w:val="000000"/>
                <w:vertAlign w:val="superscript"/>
              </w:rPr>
              <w:t xml:space="preserve">3) </w:t>
            </w:r>
          </w:p>
          <w:p>
            <w:pPr>
              <w:spacing w:after="20"/>
              <w:ind w:left="20"/>
              <w:jc w:val="both"/>
            </w:pPr>
            <w:r>
              <w:rPr>
                <w:rFonts w:ascii="Times New Roman"/>
                <w:b w:val="false"/>
                <w:i w:val="false"/>
                <w:color w:val="000000"/>
                <w:sz w:val="20"/>
              </w:rPr>
              <w:t xml:space="preserve">
(20)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r>
              <w:rPr>
                <w:rFonts w:ascii="Times New Roman"/>
                <w:b w:val="false"/>
                <w:i w:val="false"/>
                <w:color w:val="000000"/>
                <w:vertAlign w:val="superscript"/>
              </w:rPr>
              <w:t xml:space="preserve">3) </w:t>
            </w:r>
          </w:p>
          <w:p>
            <w:pPr>
              <w:spacing w:after="20"/>
              <w:ind w:left="20"/>
              <w:jc w:val="both"/>
            </w:pPr>
            <w:r>
              <w:rPr>
                <w:rFonts w:ascii="Times New Roman"/>
                <w:b w:val="false"/>
                <w:i w:val="false"/>
                <w:color w:val="000000"/>
                <w:sz w:val="20"/>
              </w:rPr>
              <w:t xml:space="preserve">
(30)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(30)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(30)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 xml:space="preserve">3) </w:t>
            </w:r>
          </w:p>
          <w:p>
            <w:pPr>
              <w:spacing w:after="20"/>
              <w:ind w:left="20"/>
              <w:jc w:val="both"/>
            </w:pPr>
            <w:r>
              <w:rPr>
                <w:rFonts w:ascii="Times New Roman"/>
                <w:b w:val="false"/>
                <w:i w:val="false"/>
                <w:color w:val="000000"/>
                <w:sz w:val="20"/>
              </w:rPr>
              <w:t xml:space="preserve">
(15) </w:t>
            </w:r>
            <w:r>
              <w:rPr>
                <w:rFonts w:ascii="Times New Roman"/>
                <w:b w:val="false"/>
                <w:i w:val="false"/>
                <w:color w:val="000000"/>
                <w:vertAlign w:val="superscript"/>
              </w:rPr>
              <w:t xml:space="preserve">3)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rPr>
                <w:rFonts w:ascii="Times New Roman"/>
                <w:b w:val="false"/>
                <w:i w:val="false"/>
                <w:color w:val="000000"/>
                <w:vertAlign w:val="superscript"/>
              </w:rPr>
              <w:t xml:space="preserve">3) </w:t>
            </w:r>
          </w:p>
          <w:p>
            <w:pPr>
              <w:spacing w:after="20"/>
              <w:ind w:left="20"/>
              <w:jc w:val="both"/>
            </w:pPr>
            <w:r>
              <w:rPr>
                <w:rFonts w:ascii="Times New Roman"/>
                <w:b w:val="false"/>
                <w:i w:val="false"/>
                <w:color w:val="000000"/>
                <w:sz w:val="20"/>
              </w:rPr>
              <w:t xml:space="preserve">
(15) </w:t>
            </w:r>
            <w:r>
              <w:rPr>
                <w:rFonts w:ascii="Times New Roman"/>
                <w:b w:val="false"/>
                <w:i w:val="false"/>
                <w:color w:val="000000"/>
                <w:vertAlign w:val="superscript"/>
              </w:rPr>
              <w:t xml:space="preserve">3)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(15)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(15)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(20)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(20)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 </w:t>
            </w:r>
            <w:r>
              <w:rPr>
                <w:rFonts w:ascii="Times New Roman"/>
                <w:b w:val="false"/>
                <w:i w:val="false"/>
                <w:color w:val="000000"/>
                <w:sz w:val="20"/>
              </w:rPr>
              <w:t xml:space="preserve">- расстояние от жилых и общественных зданий следует принимать не менее указанных </w:t>
            </w:r>
          </w:p>
          <w:p>
            <w:pPr>
              <w:spacing w:after="20"/>
              <w:ind w:left="20"/>
              <w:jc w:val="both"/>
            </w:pPr>
            <w:r>
              <w:rPr>
                <w:rFonts w:ascii="Times New Roman"/>
                <w:b w:val="false"/>
                <w:i w:val="false"/>
                <w:color w:val="000000"/>
                <w:sz w:val="20"/>
              </w:rPr>
              <w:t xml:space="preserve">
для объектов сжиженных углеводородных газов, расположенных на самостоятельной площади, </w:t>
            </w:r>
          </w:p>
          <w:p>
            <w:pPr>
              <w:spacing w:after="20"/>
              <w:ind w:left="20"/>
              <w:jc w:val="both"/>
            </w:pPr>
            <w:r>
              <w:rPr>
                <w:rFonts w:ascii="Times New Roman"/>
                <w:b w:val="false"/>
                <w:i w:val="false"/>
                <w:color w:val="000000"/>
                <w:sz w:val="20"/>
              </w:rPr>
              <w:t xml:space="preserve">
а от административных, бытовых, производственных зданий, зданий котельных, гаражей - </w:t>
            </w:r>
          </w:p>
          <w:p>
            <w:pPr>
              <w:spacing w:after="20"/>
              <w:ind w:left="20"/>
              <w:jc w:val="both"/>
            </w:pPr>
            <w:r>
              <w:rPr>
                <w:rFonts w:ascii="Times New Roman"/>
                <w:b w:val="false"/>
                <w:i w:val="false"/>
                <w:color w:val="000000"/>
                <w:sz w:val="20"/>
              </w:rPr>
              <w:t xml:space="preserve">
по значениям, приведенным в скобках; </w:t>
            </w:r>
          </w:p>
          <w:p>
            <w:pPr>
              <w:spacing w:after="20"/>
              <w:ind w:left="20"/>
              <w:jc w:val="both"/>
            </w:pPr>
            <w:r>
              <w:rPr>
                <w:rFonts w:ascii="Times New Roman"/>
                <w:b w:val="false"/>
                <w:i w:val="false"/>
                <w:color w:val="000000"/>
                <w:sz w:val="20"/>
              </w:rPr>
              <w:t xml:space="preserve">
2) - допускается уменьшать расстояния от резервуаров газонаполнительных станций общей </w:t>
            </w:r>
          </w:p>
          <w:p>
            <w:pPr>
              <w:spacing w:after="20"/>
              <w:ind w:left="20"/>
              <w:jc w:val="both"/>
            </w:pPr>
            <w:r>
              <w:rPr>
                <w:rFonts w:ascii="Times New Roman"/>
                <w:b w:val="false"/>
                <w:i w:val="false"/>
                <w:color w:val="000000"/>
                <w:sz w:val="20"/>
              </w:rPr>
              <w:t xml:space="preserve">
вместимостью до 200 м </w:t>
            </w:r>
            <w:r>
              <w:rPr>
                <w:rFonts w:ascii="Times New Roman"/>
                <w:b w:val="false"/>
                <w:i w:val="false"/>
                <w:color w:val="000000"/>
                <w:vertAlign w:val="superscript"/>
              </w:rPr>
              <w:t xml:space="preserve">3 </w:t>
            </w:r>
            <w:r>
              <w:rPr>
                <w:rFonts w:ascii="Times New Roman"/>
                <w:b w:val="false"/>
                <w:i w:val="false"/>
                <w:color w:val="000000"/>
                <w:sz w:val="20"/>
              </w:rPr>
              <w:t xml:space="preserve">в надземном исполнении до 70 м, в подземном - до 35 м, а при </w:t>
            </w:r>
          </w:p>
          <w:p>
            <w:pPr>
              <w:spacing w:after="20"/>
              <w:ind w:left="20"/>
              <w:jc w:val="both"/>
            </w:pPr>
            <w:r>
              <w:rPr>
                <w:rFonts w:ascii="Times New Roman"/>
                <w:b w:val="false"/>
                <w:i w:val="false"/>
                <w:color w:val="000000"/>
                <w:sz w:val="20"/>
              </w:rPr>
              <w:t xml:space="preserve">
вместимости до 300 м </w:t>
            </w:r>
            <w:r>
              <w:rPr>
                <w:rFonts w:ascii="Times New Roman"/>
                <w:b w:val="false"/>
                <w:i w:val="false"/>
                <w:color w:val="000000"/>
                <w:vertAlign w:val="superscript"/>
              </w:rPr>
              <w:t xml:space="preserve">3 </w:t>
            </w:r>
            <w:r>
              <w:rPr>
                <w:rFonts w:ascii="Times New Roman"/>
                <w:b w:val="false"/>
                <w:i w:val="false"/>
                <w:color w:val="000000"/>
                <w:sz w:val="20"/>
              </w:rPr>
              <w:t xml:space="preserve">- соответственно до 90 м и 45 м; </w:t>
            </w:r>
          </w:p>
          <w:p>
            <w:pPr>
              <w:spacing w:after="20"/>
              <w:ind w:left="20"/>
              <w:jc w:val="both"/>
            </w:pPr>
            <w:r>
              <w:rPr>
                <w:rFonts w:ascii="Times New Roman"/>
                <w:b w:val="false"/>
                <w:i w:val="false"/>
                <w:color w:val="000000"/>
                <w:sz w:val="20"/>
              </w:rPr>
              <w:t xml:space="preserve">
3) - допускается уменьшать расстояния от железных и автомобильных дорог до резервуаров </w:t>
            </w:r>
          </w:p>
          <w:p>
            <w:pPr>
              <w:spacing w:after="20"/>
              <w:ind w:left="20"/>
              <w:jc w:val="both"/>
            </w:pPr>
            <w:r>
              <w:rPr>
                <w:rFonts w:ascii="Times New Roman"/>
                <w:b w:val="false"/>
                <w:i w:val="false"/>
                <w:color w:val="000000"/>
                <w:sz w:val="20"/>
              </w:rPr>
              <w:t xml:space="preserve">
сжиженных углеводородных газов общей вместимостью не более 200 м </w:t>
            </w:r>
            <w:r>
              <w:rPr>
                <w:rFonts w:ascii="Times New Roman"/>
                <w:b w:val="false"/>
                <w:i w:val="false"/>
                <w:color w:val="000000"/>
                <w:vertAlign w:val="superscript"/>
              </w:rPr>
              <w:t xml:space="preserve">3 </w:t>
            </w:r>
            <w:r>
              <w:rPr>
                <w:rFonts w:ascii="Times New Roman"/>
                <w:b w:val="false"/>
                <w:i w:val="false"/>
                <w:color w:val="000000"/>
                <w:sz w:val="20"/>
              </w:rPr>
              <w:t xml:space="preserve">в надземном </w:t>
            </w:r>
          </w:p>
          <w:p>
            <w:pPr>
              <w:spacing w:after="20"/>
              <w:ind w:left="20"/>
              <w:jc w:val="both"/>
            </w:pPr>
            <w:r>
              <w:rPr>
                <w:rFonts w:ascii="Times New Roman"/>
                <w:b w:val="false"/>
                <w:i w:val="false"/>
                <w:color w:val="000000"/>
                <w:sz w:val="20"/>
              </w:rPr>
              <w:t xml:space="preserve">
исполнении до 75 м и в подземном исполнении до 50 м. Расстояния от подъездных, </w:t>
            </w:r>
          </w:p>
          <w:p>
            <w:pPr>
              <w:spacing w:after="20"/>
              <w:ind w:left="20"/>
              <w:jc w:val="both"/>
            </w:pPr>
            <w:r>
              <w:rPr>
                <w:rFonts w:ascii="Times New Roman"/>
                <w:b w:val="false"/>
                <w:i w:val="false"/>
                <w:color w:val="000000"/>
                <w:sz w:val="20"/>
              </w:rPr>
              <w:t xml:space="preserve">
трамвайных путей, проходящих вне территории предприятия, до резервуаров сжиженных </w:t>
            </w:r>
          </w:p>
          <w:p>
            <w:pPr>
              <w:spacing w:after="20"/>
              <w:ind w:left="20"/>
              <w:jc w:val="both"/>
            </w:pPr>
            <w:r>
              <w:rPr>
                <w:rFonts w:ascii="Times New Roman"/>
                <w:b w:val="false"/>
                <w:i w:val="false"/>
                <w:color w:val="000000"/>
                <w:sz w:val="20"/>
              </w:rPr>
              <w:t xml:space="preserve">
углеводородных газов общей вместимостью не более 100 м </w:t>
            </w:r>
            <w:r>
              <w:rPr>
                <w:rFonts w:ascii="Times New Roman"/>
                <w:b w:val="false"/>
                <w:i w:val="false"/>
                <w:color w:val="000000"/>
                <w:vertAlign w:val="superscript"/>
              </w:rPr>
              <w:t xml:space="preserve">3 </w:t>
            </w:r>
            <w:r>
              <w:rPr>
                <w:rFonts w:ascii="Times New Roman"/>
                <w:b w:val="false"/>
                <w:i w:val="false"/>
                <w:color w:val="000000"/>
                <w:sz w:val="20"/>
              </w:rPr>
              <w:t xml:space="preserve">допускается уменьшать: в </w:t>
            </w:r>
          </w:p>
          <w:p>
            <w:pPr>
              <w:spacing w:after="20"/>
              <w:ind w:left="20"/>
              <w:jc w:val="both"/>
            </w:pPr>
            <w:r>
              <w:rPr>
                <w:rFonts w:ascii="Times New Roman"/>
                <w:b w:val="false"/>
                <w:i w:val="false"/>
                <w:color w:val="000000"/>
                <w:sz w:val="20"/>
              </w:rPr>
              <w:t xml:space="preserve">
надземном исполнении до 20 м и в подземном исполнении до 15 м, а при прохождении путей </w:t>
            </w:r>
          </w:p>
          <w:p>
            <w:pPr>
              <w:spacing w:after="20"/>
              <w:ind w:left="20"/>
              <w:jc w:val="both"/>
            </w:pPr>
            <w:r>
              <w:rPr>
                <w:rFonts w:ascii="Times New Roman"/>
                <w:b w:val="false"/>
                <w:i w:val="false"/>
                <w:color w:val="000000"/>
                <w:sz w:val="20"/>
              </w:rPr>
              <w:t xml:space="preserve">
и дорог по территории предприятия эти расстояния сокращаются до 10 м при подземном </w:t>
            </w:r>
          </w:p>
          <w:p>
            <w:pPr>
              <w:spacing w:after="20"/>
              <w:ind w:left="20"/>
              <w:jc w:val="both"/>
            </w:pPr>
            <w:r>
              <w:rPr>
                <w:rFonts w:ascii="Times New Roman"/>
                <w:b w:val="false"/>
                <w:i w:val="false"/>
                <w:color w:val="000000"/>
                <w:sz w:val="20"/>
              </w:rPr>
              <w:t xml:space="preserve">
исполнении резервуаров. </w:t>
            </w:r>
          </w:p>
          <w:p>
            <w:pPr>
              <w:spacing w:after="20"/>
              <w:ind w:left="20"/>
              <w:jc w:val="both"/>
            </w:pPr>
            <w:r>
              <w:rPr>
                <w:rFonts w:ascii="Times New Roman"/>
                <w:b w:val="false"/>
                <w:i w:val="false"/>
                <w:color w:val="000000"/>
                <w:sz w:val="20"/>
              </w:rPr>
              <w:t xml:space="preserve">
     Значения расстояний от резервуаров сжиженных углеводородных газов и складов </w:t>
            </w:r>
          </w:p>
          <w:p>
            <w:pPr>
              <w:spacing w:after="20"/>
              <w:ind w:left="20"/>
              <w:jc w:val="both"/>
            </w:pPr>
            <w:r>
              <w:rPr>
                <w:rFonts w:ascii="Times New Roman"/>
                <w:b w:val="false"/>
                <w:i w:val="false"/>
                <w:color w:val="000000"/>
                <w:sz w:val="20"/>
              </w:rPr>
              <w:t xml:space="preserve">
наполненных баллонов, расположенных на территории промышленных предприятий, а также от </w:t>
            </w:r>
          </w:p>
          <w:p>
            <w:pPr>
              <w:spacing w:after="20"/>
              <w:ind w:left="20"/>
              <w:jc w:val="both"/>
            </w:pPr>
            <w:r>
              <w:rPr>
                <w:rFonts w:ascii="Times New Roman"/>
                <w:b w:val="false"/>
                <w:i w:val="false"/>
                <w:color w:val="000000"/>
                <w:sz w:val="20"/>
              </w:rPr>
              <w:t xml:space="preserve">
склада наполненных баллонов до зданий промышленных и сельскохозяйственных предприятий </w:t>
            </w:r>
          </w:p>
          <w:p>
            <w:pPr>
              <w:spacing w:after="20"/>
              <w:ind w:left="20"/>
              <w:jc w:val="both"/>
            </w:pPr>
            <w:r>
              <w:rPr>
                <w:rFonts w:ascii="Times New Roman"/>
                <w:b w:val="false"/>
                <w:i w:val="false"/>
                <w:color w:val="000000"/>
                <w:sz w:val="20"/>
              </w:rPr>
              <w:t xml:space="preserve">
и предприятий бытового обслуживания производственного характера необходимо принимать </w:t>
            </w:r>
          </w:p>
          <w:p>
            <w:pPr>
              <w:spacing w:after="20"/>
              <w:ind w:left="20"/>
              <w:jc w:val="both"/>
            </w:pPr>
            <w:r>
              <w:rPr>
                <w:rFonts w:ascii="Times New Roman"/>
                <w:b w:val="false"/>
                <w:i w:val="false"/>
                <w:color w:val="000000"/>
                <w:sz w:val="20"/>
              </w:rPr>
              <w:t xml:space="preserve">
по значениям, приведенным в скобках.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к пожарной безопасности" </w:t>
            </w:r>
          </w:p>
        </w:tc>
      </w:tr>
    </w:tbl>
    <w:bookmarkStart w:name="z1602" w:id="1581"/>
    <w:p>
      <w:pPr>
        <w:spacing w:after="0"/>
        <w:ind w:left="0"/>
        <w:jc w:val="left"/>
      </w:pPr>
      <w:r>
        <w:rPr>
          <w:rFonts w:ascii="Times New Roman"/>
          <w:b/>
          <w:i w:val="false"/>
          <w:color w:val="000000"/>
        </w:rPr>
        <w:t xml:space="preserve">  Требования к элементам тамбур-шлюзов</w:t>
      </w:r>
    </w:p>
    <w:bookmarkEnd w:id="1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006"/>
        <w:gridCol w:w="3007"/>
        <w:gridCol w:w="3007"/>
      </w:tblGrid>
      <w:tr>
        <w:trPr>
          <w:trHeight w:val="30" w:hRule="atLeast"/>
        </w:trPr>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тамбур-шлюза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Типы элементов тамбур-шлюза </w:t>
            </w:r>
          </w:p>
        </w:tc>
      </w:tr>
      <w:tr>
        <w:trPr>
          <w:trHeight w:val="30" w:hRule="atLeast"/>
        </w:trPr>
        <w:tc>
          <w:tcPr>
            <w:tcW w:w="0" w:type="auto"/>
            <w:vMerge/>
            <w:tcBorders>
              <w:top w:val="nil"/>
              <w:left w:val="single" w:color="cfcfcf" w:sz="5"/>
              <w:bottom w:val="single" w:color="cfcfcf" w:sz="5"/>
              <w:right w:val="single" w:color="cfcfcf" w:sz="5"/>
            </w:tcBorders>
          </w:tcP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Перегородки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Перекрытия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Заполнения проемов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к пожарной безопасности" </w:t>
            </w:r>
          </w:p>
        </w:tc>
      </w:tr>
    </w:tbl>
    <w:bookmarkStart w:name="z1603" w:id="1582"/>
    <w:p>
      <w:pPr>
        <w:spacing w:after="0"/>
        <w:ind w:left="0"/>
        <w:jc w:val="left"/>
      </w:pPr>
      <w:r>
        <w:rPr>
          <w:rFonts w:ascii="Times New Roman"/>
          <w:b/>
          <w:i w:val="false"/>
          <w:color w:val="000000"/>
        </w:rPr>
        <w:t xml:space="preserve"> Требования</w:t>
      </w:r>
      <w:r>
        <w:br/>
      </w:r>
      <w:r>
        <w:rPr>
          <w:rFonts w:ascii="Times New Roman"/>
          <w:b/>
          <w:i w:val="false"/>
          <w:color w:val="000000"/>
        </w:rPr>
        <w:t>к инструкциям о мерах пожарной безопасности</w:t>
      </w:r>
    </w:p>
    <w:bookmarkEnd w:id="1582"/>
    <w:p>
      <w:pPr>
        <w:spacing w:after="0"/>
        <w:ind w:left="0"/>
        <w:jc w:val="both"/>
      </w:pPr>
      <w:r>
        <w:rPr>
          <w:rFonts w:ascii="Times New Roman"/>
          <w:b w:val="false"/>
          <w:i w:val="false"/>
          <w:color w:val="000000"/>
          <w:sz w:val="28"/>
        </w:rPr>
        <w:t xml:space="preserve">
      Инструкции о мерах пожарной безопасности должны разрабатываться на основе требований настоящего Технического регламента, правил пожарной безопасности, нормативных и технических документов, содержащих требования пожарной безопасности, исходя из специфики пожарной опасности зданий, сооружений, технологических процессов, технологического и производственного оборудования. </w:t>
      </w:r>
    </w:p>
    <w:p>
      <w:pPr>
        <w:spacing w:after="0"/>
        <w:ind w:left="0"/>
        <w:jc w:val="both"/>
      </w:pPr>
      <w:r>
        <w:rPr>
          <w:rFonts w:ascii="Times New Roman"/>
          <w:b w:val="false"/>
          <w:i w:val="false"/>
          <w:color w:val="000000"/>
          <w:sz w:val="28"/>
        </w:rPr>
        <w:t xml:space="preserve">
      В инструкциях о мерах пожарной безопасности необходимо отражать следующие вопросы: </w:t>
      </w:r>
    </w:p>
    <w:p>
      <w:pPr>
        <w:spacing w:after="0"/>
        <w:ind w:left="0"/>
        <w:jc w:val="both"/>
      </w:pPr>
      <w:r>
        <w:rPr>
          <w:rFonts w:ascii="Times New Roman"/>
          <w:b w:val="false"/>
          <w:i w:val="false"/>
          <w:color w:val="000000"/>
          <w:sz w:val="28"/>
        </w:rPr>
        <w:t xml:space="preserve">
      1) порядок содержания территорий, зданий и помещений, в том числе эвакуационных путей; </w:t>
      </w:r>
    </w:p>
    <w:p>
      <w:pPr>
        <w:spacing w:after="0"/>
        <w:ind w:left="0"/>
        <w:jc w:val="both"/>
      </w:pPr>
      <w:r>
        <w:rPr>
          <w:rFonts w:ascii="Times New Roman"/>
          <w:b w:val="false"/>
          <w:i w:val="false"/>
          <w:color w:val="000000"/>
          <w:sz w:val="28"/>
        </w:rPr>
        <w:t xml:space="preserve">
      2) мероприятия по изучению пожарной безопасности при проведении технологических процессов, эксплуатации оборудования, производстве пожароопасных работ; </w:t>
      </w:r>
    </w:p>
    <w:p>
      <w:pPr>
        <w:spacing w:after="0"/>
        <w:ind w:left="0"/>
        <w:jc w:val="both"/>
      </w:pPr>
      <w:r>
        <w:rPr>
          <w:rFonts w:ascii="Times New Roman"/>
          <w:b w:val="false"/>
          <w:i w:val="false"/>
          <w:color w:val="000000"/>
          <w:sz w:val="28"/>
        </w:rPr>
        <w:t xml:space="preserve">
      3) порядок и нормы хранения и транспортировки взрывопожароопасных и пожароопасных веществ и материалов; </w:t>
      </w:r>
    </w:p>
    <w:p>
      <w:pPr>
        <w:spacing w:after="0"/>
        <w:ind w:left="0"/>
        <w:jc w:val="both"/>
      </w:pPr>
      <w:r>
        <w:rPr>
          <w:rFonts w:ascii="Times New Roman"/>
          <w:b w:val="false"/>
          <w:i w:val="false"/>
          <w:color w:val="000000"/>
          <w:sz w:val="28"/>
        </w:rPr>
        <w:t xml:space="preserve">
      4) места курения, применения открытого огня и проведения огневых работ; </w:t>
      </w:r>
    </w:p>
    <w:p>
      <w:pPr>
        <w:spacing w:after="0"/>
        <w:ind w:left="0"/>
        <w:jc w:val="both"/>
      </w:pPr>
      <w:r>
        <w:rPr>
          <w:rFonts w:ascii="Times New Roman"/>
          <w:b w:val="false"/>
          <w:i w:val="false"/>
          <w:color w:val="000000"/>
          <w:sz w:val="28"/>
        </w:rPr>
        <w:t xml:space="preserve">
      5) порядок сбора, хранения и удаления горючих веществ и материалов, содержания и хранения спецодежды; </w:t>
      </w:r>
    </w:p>
    <w:p>
      <w:pPr>
        <w:spacing w:after="0"/>
        <w:ind w:left="0"/>
        <w:jc w:val="both"/>
      </w:pPr>
      <w:r>
        <w:rPr>
          <w:rFonts w:ascii="Times New Roman"/>
          <w:b w:val="false"/>
          <w:i w:val="false"/>
          <w:color w:val="000000"/>
          <w:sz w:val="28"/>
        </w:rPr>
        <w:t xml:space="preserve">
      6) предельные показания контрольно-измерительных приборов (манометры, термометры), отклонения от которых могут вызвать пожар или взрыв. </w:t>
      </w:r>
    </w:p>
    <w:p>
      <w:pPr>
        <w:spacing w:after="0"/>
        <w:ind w:left="0"/>
        <w:jc w:val="both"/>
      </w:pPr>
      <w:r>
        <w:rPr>
          <w:rFonts w:ascii="Times New Roman"/>
          <w:b w:val="false"/>
          <w:i w:val="false"/>
          <w:color w:val="000000"/>
          <w:sz w:val="28"/>
        </w:rPr>
        <w:t xml:space="preserve">
      Обязанности и действия персонала при пожаре, в том числе: </w:t>
      </w:r>
    </w:p>
    <w:p>
      <w:pPr>
        <w:spacing w:after="0"/>
        <w:ind w:left="0"/>
        <w:jc w:val="both"/>
      </w:pPr>
      <w:r>
        <w:rPr>
          <w:rFonts w:ascii="Times New Roman"/>
          <w:b w:val="false"/>
          <w:i w:val="false"/>
          <w:color w:val="000000"/>
          <w:sz w:val="28"/>
        </w:rPr>
        <w:t xml:space="preserve">
      1) последовательность вызова подразделений противопожарной службы; </w:t>
      </w:r>
    </w:p>
    <w:p>
      <w:pPr>
        <w:spacing w:after="0"/>
        <w:ind w:left="0"/>
        <w:jc w:val="both"/>
      </w:pPr>
      <w:r>
        <w:rPr>
          <w:rFonts w:ascii="Times New Roman"/>
          <w:b w:val="false"/>
          <w:i w:val="false"/>
          <w:color w:val="000000"/>
          <w:sz w:val="28"/>
        </w:rPr>
        <w:t xml:space="preserve">
      2) порядок аварийной остановки технологического оборудования; </w:t>
      </w:r>
    </w:p>
    <w:p>
      <w:pPr>
        <w:spacing w:after="0"/>
        <w:ind w:left="0"/>
        <w:jc w:val="both"/>
      </w:pPr>
      <w:r>
        <w:rPr>
          <w:rFonts w:ascii="Times New Roman"/>
          <w:b w:val="false"/>
          <w:i w:val="false"/>
          <w:color w:val="000000"/>
          <w:sz w:val="28"/>
        </w:rPr>
        <w:t xml:space="preserve">
      3) порядок отключения вентиляции и электрооборудования; </w:t>
      </w:r>
    </w:p>
    <w:p>
      <w:pPr>
        <w:spacing w:after="0"/>
        <w:ind w:left="0"/>
        <w:jc w:val="both"/>
      </w:pPr>
      <w:r>
        <w:rPr>
          <w:rFonts w:ascii="Times New Roman"/>
          <w:b w:val="false"/>
          <w:i w:val="false"/>
          <w:color w:val="000000"/>
          <w:sz w:val="28"/>
        </w:rPr>
        <w:t xml:space="preserve">
      4) правила применения средств пожаротушения и установок пожарной автоматики; </w:t>
      </w:r>
    </w:p>
    <w:p>
      <w:pPr>
        <w:spacing w:after="0"/>
        <w:ind w:left="0"/>
        <w:jc w:val="both"/>
      </w:pPr>
      <w:r>
        <w:rPr>
          <w:rFonts w:ascii="Times New Roman"/>
          <w:b w:val="false"/>
          <w:i w:val="false"/>
          <w:color w:val="000000"/>
          <w:sz w:val="28"/>
        </w:rPr>
        <w:t xml:space="preserve">
      5) порядок эвакуации людей, горючих веществ и материальных ценностей; </w:t>
      </w:r>
    </w:p>
    <w:p>
      <w:pPr>
        <w:spacing w:after="0"/>
        <w:ind w:left="0"/>
        <w:jc w:val="both"/>
      </w:pPr>
      <w:r>
        <w:rPr>
          <w:rFonts w:ascii="Times New Roman"/>
          <w:b w:val="false"/>
          <w:i w:val="false"/>
          <w:color w:val="000000"/>
          <w:sz w:val="28"/>
        </w:rPr>
        <w:t xml:space="preserve">
      6) порядок осмотра и приведения в взрывопожаробезопасное состояние всех помещений предприятия.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к пожарной безопасности" </w:t>
            </w:r>
          </w:p>
        </w:tc>
      </w:tr>
    </w:tbl>
    <w:bookmarkStart w:name="z1604" w:id="1583"/>
    <w:p>
      <w:pPr>
        <w:spacing w:after="0"/>
        <w:ind w:left="0"/>
        <w:jc w:val="left"/>
      </w:pPr>
      <w:r>
        <w:rPr>
          <w:rFonts w:ascii="Times New Roman"/>
          <w:b/>
          <w:i w:val="false"/>
          <w:color w:val="000000"/>
        </w:rPr>
        <w:t xml:space="preserve"> Нормы обеспечения объектов</w:t>
      </w:r>
      <w:r>
        <w:br/>
      </w:r>
      <w:r>
        <w:rPr>
          <w:rFonts w:ascii="Times New Roman"/>
          <w:b/>
          <w:i w:val="false"/>
          <w:color w:val="000000"/>
        </w:rPr>
        <w:t>первичными средствами пожаротушения</w:t>
      </w:r>
    </w:p>
    <w:bookmarkEnd w:id="1583"/>
    <w:bookmarkStart w:name="z1605" w:id="1584"/>
    <w:p>
      <w:pPr>
        <w:spacing w:after="0"/>
        <w:ind w:left="0"/>
        <w:jc w:val="both"/>
      </w:pPr>
      <w:r>
        <w:rPr>
          <w:rFonts w:ascii="Times New Roman"/>
          <w:b w:val="false"/>
          <w:i w:val="false"/>
          <w:color w:val="000000"/>
          <w:sz w:val="28"/>
        </w:rPr>
        <w:t xml:space="preserve">
      1. Выбор типа и определение необходимого количества огнетушителей на объекте (здании, сооружении, строении) осуществляется в зависимости от их огнетушащей способности, класса пожара по виду горючего материала, особенностей защищаемого помещения или технологического оборудования и других параметров (в том числе температуры среды в защищаемом помещении, длины струи огнетушащего средства из огнетушителя, времени его работы и вместимости огнетушителя). </w:t>
      </w:r>
    </w:p>
    <w:bookmarkEnd w:id="1584"/>
    <w:bookmarkStart w:name="z1606" w:id="1585"/>
    <w:p>
      <w:pPr>
        <w:spacing w:after="0"/>
        <w:ind w:left="0"/>
        <w:jc w:val="both"/>
      </w:pPr>
      <w:r>
        <w:rPr>
          <w:rFonts w:ascii="Times New Roman"/>
          <w:b w:val="false"/>
          <w:i w:val="false"/>
          <w:color w:val="000000"/>
          <w:sz w:val="28"/>
        </w:rPr>
        <w:t xml:space="preserve">
      2. Тип огнетушителя (переносного или передвижного) определяется в зависимости от площади возможного очага пожара. В случае возможности возникновения в защищаемом помещении комбинированных очагов пожара при выборе типа огнетушителя должно отдаваться предпочтение более универсальным по области применения огнетушителям. </w:t>
      </w:r>
    </w:p>
    <w:bookmarkEnd w:id="1585"/>
    <w:bookmarkStart w:name="z1607" w:id="1586"/>
    <w:p>
      <w:pPr>
        <w:spacing w:after="0"/>
        <w:ind w:left="0"/>
        <w:jc w:val="both"/>
      </w:pPr>
      <w:r>
        <w:rPr>
          <w:rFonts w:ascii="Times New Roman"/>
          <w:b w:val="false"/>
          <w:i w:val="false"/>
          <w:color w:val="000000"/>
          <w:sz w:val="28"/>
        </w:rPr>
        <w:t xml:space="preserve">
      3. Число огнетушителей для защиты помещений зданий, сооружений и строений различной категории по взрывопожарной и пожарной опасности определяется в зависимости от предельной площади, защищаемой одним огнетушителем, и общей площади помещения в соответствии с таблицами 1 и 2 настоящего приложения. </w:t>
      </w:r>
    </w:p>
    <w:bookmarkEnd w:id="1586"/>
    <w:bookmarkStart w:name="z1608" w:id="1587"/>
    <w:p>
      <w:pPr>
        <w:spacing w:after="0"/>
        <w:ind w:left="0"/>
        <w:jc w:val="both"/>
      </w:pPr>
      <w:r>
        <w:rPr>
          <w:rFonts w:ascii="Times New Roman"/>
          <w:b w:val="false"/>
          <w:i w:val="false"/>
          <w:color w:val="000000"/>
          <w:sz w:val="28"/>
        </w:rPr>
        <w:t xml:space="preserve">
      4. Расстояние от возможного очага пожара до места размещения огнетушителя не должно превышать: </w:t>
      </w:r>
    </w:p>
    <w:bookmarkEnd w:id="1587"/>
    <w:bookmarkStart w:name="z1609" w:id="1588"/>
    <w:p>
      <w:pPr>
        <w:spacing w:after="0"/>
        <w:ind w:left="0"/>
        <w:jc w:val="both"/>
      </w:pPr>
      <w:r>
        <w:rPr>
          <w:rFonts w:ascii="Times New Roman"/>
          <w:b w:val="false"/>
          <w:i w:val="false"/>
          <w:color w:val="000000"/>
          <w:sz w:val="28"/>
        </w:rPr>
        <w:t xml:space="preserve">
      1) 20 м - для общественных зданий и сооружений; </w:t>
      </w:r>
    </w:p>
    <w:bookmarkEnd w:id="1588"/>
    <w:bookmarkStart w:name="z1610" w:id="1589"/>
    <w:p>
      <w:pPr>
        <w:spacing w:after="0"/>
        <w:ind w:left="0"/>
        <w:jc w:val="both"/>
      </w:pPr>
      <w:r>
        <w:rPr>
          <w:rFonts w:ascii="Times New Roman"/>
          <w:b w:val="false"/>
          <w:i w:val="false"/>
          <w:color w:val="000000"/>
          <w:sz w:val="28"/>
        </w:rPr>
        <w:t xml:space="preserve">
      2) 30 м - для помещений категорий А, Б и В1-В4; </w:t>
      </w:r>
    </w:p>
    <w:bookmarkEnd w:id="1589"/>
    <w:bookmarkStart w:name="z1611" w:id="1590"/>
    <w:p>
      <w:pPr>
        <w:spacing w:after="0"/>
        <w:ind w:left="0"/>
        <w:jc w:val="both"/>
      </w:pPr>
      <w:r>
        <w:rPr>
          <w:rFonts w:ascii="Times New Roman"/>
          <w:b w:val="false"/>
          <w:i w:val="false"/>
          <w:color w:val="000000"/>
          <w:sz w:val="28"/>
        </w:rPr>
        <w:t xml:space="preserve">
      3) 40 м - для помещений категории Г; </w:t>
      </w:r>
    </w:p>
    <w:bookmarkEnd w:id="1590"/>
    <w:bookmarkStart w:name="z1612" w:id="1591"/>
    <w:p>
      <w:pPr>
        <w:spacing w:after="0"/>
        <w:ind w:left="0"/>
        <w:jc w:val="both"/>
      </w:pPr>
      <w:r>
        <w:rPr>
          <w:rFonts w:ascii="Times New Roman"/>
          <w:b w:val="false"/>
          <w:i w:val="false"/>
          <w:color w:val="000000"/>
          <w:sz w:val="28"/>
        </w:rPr>
        <w:t xml:space="preserve">
      4) 70 м - для помещений категории Д. </w:t>
      </w:r>
    </w:p>
    <w:bookmarkEnd w:id="1591"/>
    <w:bookmarkStart w:name="z1613" w:id="1592"/>
    <w:p>
      <w:pPr>
        <w:spacing w:after="0"/>
        <w:ind w:left="0"/>
        <w:jc w:val="both"/>
      </w:pPr>
      <w:r>
        <w:rPr>
          <w:rFonts w:ascii="Times New Roman"/>
          <w:b w:val="false"/>
          <w:i w:val="false"/>
          <w:color w:val="000000"/>
          <w:sz w:val="28"/>
        </w:rPr>
        <w:t xml:space="preserve">
      5. В общественных зданиях и сооружениях на каждом этаже должно быть размещено не менее двух ручных огнетушителей. </w:t>
      </w:r>
    </w:p>
    <w:bookmarkEnd w:id="1592"/>
    <w:bookmarkStart w:name="z1614" w:id="1593"/>
    <w:p>
      <w:pPr>
        <w:spacing w:after="0"/>
        <w:ind w:left="0"/>
        <w:jc w:val="both"/>
      </w:pPr>
      <w:r>
        <w:rPr>
          <w:rFonts w:ascii="Times New Roman"/>
          <w:b w:val="false"/>
          <w:i w:val="false"/>
          <w:color w:val="000000"/>
          <w:sz w:val="28"/>
        </w:rPr>
        <w:t xml:space="preserve">
      6. Помещения категории Д по взрывопожарной и пожарной опасности площадью менее 100 м </w:t>
      </w:r>
      <w:r>
        <w:rPr>
          <w:rFonts w:ascii="Times New Roman"/>
          <w:b w:val="false"/>
          <w:i w:val="false"/>
          <w:color w:val="000000"/>
          <w:vertAlign w:val="superscript"/>
        </w:rPr>
        <w:t xml:space="preserve">2 </w:t>
      </w:r>
      <w:r>
        <w:rPr>
          <w:rFonts w:ascii="Times New Roman"/>
          <w:b w:val="false"/>
          <w:i w:val="false"/>
          <w:color w:val="000000"/>
          <w:sz w:val="28"/>
        </w:rPr>
        <w:t xml:space="preserve">допускается не оснащать ручными огнетушителями. </w:t>
      </w:r>
    </w:p>
    <w:bookmarkEnd w:id="1593"/>
    <w:bookmarkStart w:name="z1615" w:id="1594"/>
    <w:p>
      <w:pPr>
        <w:spacing w:after="0"/>
        <w:ind w:left="0"/>
        <w:jc w:val="both"/>
      </w:pPr>
      <w:r>
        <w:rPr>
          <w:rFonts w:ascii="Times New Roman"/>
          <w:b w:val="false"/>
          <w:i w:val="false"/>
          <w:color w:val="000000"/>
          <w:sz w:val="28"/>
        </w:rPr>
        <w:t xml:space="preserve">
      7. При наличии нескольких небольших помещений одной категории по взрывопожарной и пожарной опасности количество необходимых огнетушителей определяется по таблицам 1 и 2 настоящего приложения, с учетом суммарной площади этих помещений. </w:t>
      </w:r>
    </w:p>
    <w:bookmarkEnd w:id="1594"/>
    <w:bookmarkStart w:name="z1616" w:id="1595"/>
    <w:p>
      <w:pPr>
        <w:spacing w:after="0"/>
        <w:ind w:left="0"/>
        <w:jc w:val="both"/>
      </w:pPr>
      <w:r>
        <w:rPr>
          <w:rFonts w:ascii="Times New Roman"/>
          <w:b w:val="false"/>
          <w:i w:val="false"/>
          <w:color w:val="000000"/>
          <w:sz w:val="28"/>
        </w:rPr>
        <w:t xml:space="preserve">
      8. Огнетушители, отправленные с предприятия на перезарядку, должны заменяться соответствующим количеством заряженных огнетушителей. </w:t>
      </w:r>
    </w:p>
    <w:bookmarkEnd w:id="1595"/>
    <w:bookmarkStart w:name="z1617" w:id="1596"/>
    <w:p>
      <w:pPr>
        <w:spacing w:after="0"/>
        <w:ind w:left="0"/>
        <w:jc w:val="both"/>
      </w:pPr>
      <w:r>
        <w:rPr>
          <w:rFonts w:ascii="Times New Roman"/>
          <w:b w:val="false"/>
          <w:i w:val="false"/>
          <w:color w:val="000000"/>
          <w:sz w:val="28"/>
        </w:rPr>
        <w:t xml:space="preserve">
      9. Для защиты помещений с дорогостоящим электронным оборудованием, а также предназначенных для хранения предметов, представляющих историческую ценность (в том числе помещений телефонных станций, музеев, архивов) следует использовать хладоновые и углекислотные огнетушители для предотвращения опасности повреждения указанных выше предметов огнетушащим веществом при тушении пожаров. </w:t>
      </w:r>
    </w:p>
    <w:bookmarkEnd w:id="1596"/>
    <w:bookmarkStart w:name="z1618" w:id="1597"/>
    <w:p>
      <w:pPr>
        <w:spacing w:after="0"/>
        <w:ind w:left="0"/>
        <w:jc w:val="both"/>
      </w:pPr>
      <w:r>
        <w:rPr>
          <w:rFonts w:ascii="Times New Roman"/>
          <w:b w:val="false"/>
          <w:i w:val="false"/>
          <w:color w:val="000000"/>
          <w:sz w:val="28"/>
        </w:rPr>
        <w:t xml:space="preserve">
      10. Помещения, оборудованные автоматическими стационарными установками пожаротушения, обеспечиваются ручными огнетушителями исходя из расчета 50 % от нормативной положенности. </w:t>
      </w:r>
    </w:p>
    <w:bookmarkEnd w:id="1597"/>
    <w:bookmarkStart w:name="z1619" w:id="1598"/>
    <w:p>
      <w:pPr>
        <w:spacing w:after="0"/>
        <w:ind w:left="0"/>
        <w:jc w:val="both"/>
      </w:pPr>
      <w:r>
        <w:rPr>
          <w:rFonts w:ascii="Times New Roman"/>
          <w:b w:val="false"/>
          <w:i w:val="false"/>
          <w:color w:val="000000"/>
          <w:sz w:val="28"/>
        </w:rPr>
        <w:t xml:space="preserve">
      11. Все огнетушители, размещенные на объекте, должны иметь порядковый номер, нанесенный на корпус белой краской и паспорта установленной формы. </w:t>
      </w:r>
    </w:p>
    <w:bookmarkEnd w:id="1598"/>
    <w:bookmarkStart w:name="z1620" w:id="1599"/>
    <w:p>
      <w:pPr>
        <w:spacing w:after="0"/>
        <w:ind w:left="0"/>
        <w:jc w:val="both"/>
      </w:pPr>
      <w:r>
        <w:rPr>
          <w:rFonts w:ascii="Times New Roman"/>
          <w:b w:val="false"/>
          <w:i w:val="false"/>
          <w:color w:val="000000"/>
          <w:sz w:val="28"/>
        </w:rPr>
        <w:t xml:space="preserve">
      12. Размещение первичных средств пожаротушения осуществляется на видных местах и у эвакуационных выходов из помещения на высоте не более 1,5 м от пола и не должно препятствовать безопасной эвакуации людей из здания при пожаре. </w:t>
      </w:r>
    </w:p>
    <w:bookmarkEnd w:id="1599"/>
    <w:bookmarkStart w:name="z1621" w:id="1600"/>
    <w:p>
      <w:pPr>
        <w:spacing w:after="0"/>
        <w:ind w:left="0"/>
        <w:jc w:val="both"/>
      </w:pPr>
      <w:r>
        <w:rPr>
          <w:rFonts w:ascii="Times New Roman"/>
          <w:b w:val="false"/>
          <w:i w:val="false"/>
          <w:color w:val="000000"/>
          <w:sz w:val="28"/>
        </w:rPr>
        <w:t xml:space="preserve">
      13. Асбестовое полотно, грубошерстная ткань или войлок (кошма, покрывало из негорючего материала), предназначенные для тушения пожаров, должны храниться в металлических футлярах с крышками и не реже одного раза в три месяца просушиваться и очищаться от пыли. </w:t>
      </w:r>
    </w:p>
    <w:bookmarkEnd w:id="1600"/>
    <w:bookmarkStart w:name="z1622" w:id="1601"/>
    <w:p>
      <w:pPr>
        <w:spacing w:after="0"/>
        <w:ind w:left="0"/>
        <w:jc w:val="both"/>
      </w:pPr>
      <w:r>
        <w:rPr>
          <w:rFonts w:ascii="Times New Roman"/>
          <w:b w:val="false"/>
          <w:i w:val="false"/>
          <w:color w:val="000000"/>
          <w:sz w:val="28"/>
        </w:rPr>
        <w:t xml:space="preserve">
      14. 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и наружных технологических установок этих предприятий на расстояние более 100 м от наружных источников противопожарного водоснабжения, оборудуются пожарные щиты. </w:t>
      </w:r>
    </w:p>
    <w:bookmarkEnd w:id="1601"/>
    <w:bookmarkStart w:name="z1623" w:id="1602"/>
    <w:p>
      <w:pPr>
        <w:spacing w:after="0"/>
        <w:ind w:left="0"/>
        <w:jc w:val="both"/>
      </w:pPr>
      <w:r>
        <w:rPr>
          <w:rFonts w:ascii="Times New Roman"/>
          <w:b w:val="false"/>
          <w:i w:val="false"/>
          <w:color w:val="000000"/>
          <w:sz w:val="28"/>
        </w:rPr>
        <w:t xml:space="preserve">
      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предельной защищаемой площади одним пожарным щитом и класса пожара в соответствии с таблицей 3 настоящего приложения. </w:t>
      </w:r>
    </w:p>
    <w:bookmarkEnd w:id="1602"/>
    <w:bookmarkStart w:name="z1624" w:id="1603"/>
    <w:p>
      <w:pPr>
        <w:spacing w:after="0"/>
        <w:ind w:left="0"/>
        <w:jc w:val="both"/>
      </w:pPr>
      <w:r>
        <w:rPr>
          <w:rFonts w:ascii="Times New Roman"/>
          <w:b w:val="false"/>
          <w:i w:val="false"/>
          <w:color w:val="000000"/>
          <w:sz w:val="28"/>
        </w:rPr>
        <w:t xml:space="preserve">
      15. Пожарные щиты должны быть укомплектованы первичными средствами пожаротушения, немеханизированным пожарным инструментом и пожарным инвентарем в соответствии с таблицей 4 настоящего приложения. </w:t>
      </w:r>
    </w:p>
    <w:bookmarkEnd w:id="1603"/>
    <w:bookmarkStart w:name="z1625" w:id="1604"/>
    <w:p>
      <w:pPr>
        <w:spacing w:after="0"/>
        <w:ind w:left="0"/>
        <w:jc w:val="both"/>
      </w:pPr>
      <w:r>
        <w:rPr>
          <w:rFonts w:ascii="Times New Roman"/>
          <w:b w:val="false"/>
          <w:i w:val="false"/>
          <w:color w:val="000000"/>
          <w:sz w:val="28"/>
        </w:rPr>
        <w:t xml:space="preserve">
      16. Бочки для хранения воды, устанавливаемые рядом с пожарным щитом, должны иметь объем не менее 0,2 м </w:t>
      </w:r>
      <w:r>
        <w:rPr>
          <w:rFonts w:ascii="Times New Roman"/>
          <w:b w:val="false"/>
          <w:i w:val="false"/>
          <w:color w:val="000000"/>
          <w:vertAlign w:val="superscript"/>
        </w:rPr>
        <w:t xml:space="preserve">3 </w:t>
      </w:r>
      <w:r>
        <w:rPr>
          <w:rFonts w:ascii="Times New Roman"/>
          <w:b w:val="false"/>
          <w:i w:val="false"/>
          <w:color w:val="000000"/>
          <w:sz w:val="28"/>
        </w:rPr>
        <w:t xml:space="preserve">и комплектоваться ведрами. Ящики для песка должны иметь объем 0,5 м </w:t>
      </w:r>
      <w:r>
        <w:rPr>
          <w:rFonts w:ascii="Times New Roman"/>
          <w:b w:val="false"/>
          <w:i w:val="false"/>
          <w:color w:val="000000"/>
          <w:vertAlign w:val="superscript"/>
        </w:rPr>
        <w:t xml:space="preserve">3 </w:t>
      </w:r>
      <w:r>
        <w:rPr>
          <w:rFonts w:ascii="Times New Roman"/>
          <w:b w:val="false"/>
          <w:i w:val="false"/>
          <w:color w:val="000000"/>
          <w:sz w:val="28"/>
        </w:rPr>
        <w:t xml:space="preserve">, 1,0 м </w:t>
      </w:r>
      <w:r>
        <w:rPr>
          <w:rFonts w:ascii="Times New Roman"/>
          <w:b w:val="false"/>
          <w:i w:val="false"/>
          <w:color w:val="000000"/>
          <w:vertAlign w:val="superscript"/>
        </w:rPr>
        <w:t xml:space="preserve">3 </w:t>
      </w:r>
      <w:r>
        <w:rPr>
          <w:rFonts w:ascii="Times New Roman"/>
          <w:b w:val="false"/>
          <w:i w:val="false"/>
          <w:color w:val="000000"/>
          <w:sz w:val="28"/>
        </w:rPr>
        <w:t xml:space="preserve">или 3,0 м </w:t>
      </w:r>
      <w:r>
        <w:rPr>
          <w:rFonts w:ascii="Times New Roman"/>
          <w:b w:val="false"/>
          <w:i w:val="false"/>
          <w:color w:val="000000"/>
          <w:vertAlign w:val="superscript"/>
        </w:rPr>
        <w:t xml:space="preserve">3 </w:t>
      </w:r>
      <w:r>
        <w:rPr>
          <w:rFonts w:ascii="Times New Roman"/>
          <w:b w:val="false"/>
          <w:i w:val="false"/>
          <w:color w:val="000000"/>
          <w:sz w:val="28"/>
        </w:rPr>
        <w:t xml:space="preserve">и комплектоваться совковой лопатой. Конструкция ящика должна обеспечивать удобство извлечения песка и исключать попадание осадков. </w:t>
      </w:r>
    </w:p>
    <w:bookmarkEnd w:id="1604"/>
    <w:bookmarkStart w:name="z1626" w:id="1605"/>
    <w:p>
      <w:pPr>
        <w:spacing w:after="0"/>
        <w:ind w:left="0"/>
        <w:jc w:val="both"/>
      </w:pPr>
      <w:r>
        <w:rPr>
          <w:rFonts w:ascii="Times New Roman"/>
          <w:b w:val="false"/>
          <w:i w:val="false"/>
          <w:color w:val="000000"/>
          <w:sz w:val="28"/>
        </w:rPr>
        <w:t xml:space="preserve">
      17. Ящики с песком устанавливают со щитами в помещениях или на открытых площадках, где возможен розлив легковоспламеняющихся или горючих жидкостей. </w:t>
      </w:r>
    </w:p>
    <w:bookmarkEnd w:id="1605"/>
    <w:p>
      <w:pPr>
        <w:spacing w:after="0"/>
        <w:ind w:left="0"/>
        <w:jc w:val="both"/>
      </w:pPr>
      <w:r>
        <w:rPr>
          <w:rFonts w:ascii="Times New Roman"/>
          <w:b w:val="false"/>
          <w:i w:val="false"/>
          <w:color w:val="000000"/>
          <w:sz w:val="28"/>
        </w:rPr>
        <w:t xml:space="preserve">
      Таблица 1 </w:t>
      </w:r>
    </w:p>
    <w:bookmarkStart w:name="z1627" w:id="1606"/>
    <w:p>
      <w:pPr>
        <w:spacing w:after="0"/>
        <w:ind w:left="0"/>
        <w:jc w:val="left"/>
      </w:pPr>
      <w:r>
        <w:rPr>
          <w:rFonts w:ascii="Times New Roman"/>
          <w:b/>
          <w:i w:val="false"/>
          <w:color w:val="000000"/>
        </w:rPr>
        <w:t xml:space="preserve">  Нормы оснащения помещений переносными огнетушителями</w:t>
      </w:r>
    </w:p>
    <w:bookmarkEnd w:id="1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1347"/>
        <w:gridCol w:w="630"/>
        <w:gridCol w:w="1282"/>
        <w:gridCol w:w="1160"/>
        <w:gridCol w:w="1282"/>
        <w:gridCol w:w="1441"/>
        <w:gridCol w:w="1160"/>
        <w:gridCol w:w="1160"/>
        <w:gridCol w:w="1302"/>
      </w:tblGrid>
      <w:tr>
        <w:trPr>
          <w:trHeight w:val="3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функционального </w:t>
            </w:r>
          </w:p>
          <w:p>
            <w:pPr>
              <w:spacing w:after="20"/>
              <w:ind w:left="20"/>
              <w:jc w:val="both"/>
            </w:pPr>
            <w:r>
              <w:rPr>
                <w:rFonts w:ascii="Times New Roman"/>
                <w:b w:val="false"/>
                <w:i w:val="false"/>
                <w:color w:val="000000"/>
                <w:sz w:val="20"/>
              </w:rPr>
              <w:t xml:space="preserve">
назначения </w:t>
            </w:r>
          </w:p>
          <w:p>
            <w:pPr>
              <w:spacing w:after="20"/>
              <w:ind w:left="20"/>
              <w:jc w:val="both"/>
            </w:pPr>
            <w:r>
              <w:rPr>
                <w:rFonts w:ascii="Times New Roman"/>
                <w:b w:val="false"/>
                <w:i w:val="false"/>
                <w:color w:val="000000"/>
                <w:sz w:val="20"/>
              </w:rPr>
              <w:t xml:space="preserve">
помещений и </w:t>
            </w:r>
          </w:p>
          <w:p>
            <w:pPr>
              <w:spacing w:after="20"/>
              <w:ind w:left="20"/>
              <w:jc w:val="both"/>
            </w:pPr>
            <w:r>
              <w:rPr>
                <w:rFonts w:ascii="Times New Roman"/>
                <w:b w:val="false"/>
                <w:i w:val="false"/>
                <w:color w:val="000000"/>
                <w:sz w:val="20"/>
              </w:rPr>
              <w:t xml:space="preserve">
категория </w:t>
            </w:r>
          </w:p>
          <w:p>
            <w:pPr>
              <w:spacing w:after="20"/>
              <w:ind w:left="20"/>
              <w:jc w:val="both"/>
            </w:pPr>
            <w:r>
              <w:rPr>
                <w:rFonts w:ascii="Times New Roman"/>
                <w:b w:val="false"/>
                <w:i w:val="false"/>
                <w:color w:val="000000"/>
                <w:sz w:val="20"/>
              </w:rPr>
              <w:t xml:space="preserve">
производствен- </w:t>
            </w:r>
          </w:p>
          <w:p>
            <w:pPr>
              <w:spacing w:after="20"/>
              <w:ind w:left="20"/>
              <w:jc w:val="both"/>
            </w:pPr>
            <w:r>
              <w:rPr>
                <w:rFonts w:ascii="Times New Roman"/>
                <w:b w:val="false"/>
                <w:i w:val="false"/>
                <w:color w:val="000000"/>
                <w:sz w:val="20"/>
              </w:rPr>
              <w:t xml:space="preserve">
ного или </w:t>
            </w:r>
          </w:p>
          <w:p>
            <w:pPr>
              <w:spacing w:after="20"/>
              <w:ind w:left="20"/>
              <w:jc w:val="both"/>
            </w:pPr>
            <w:r>
              <w:rPr>
                <w:rFonts w:ascii="Times New Roman"/>
                <w:b w:val="false"/>
                <w:i w:val="false"/>
                <w:color w:val="000000"/>
                <w:sz w:val="20"/>
              </w:rPr>
              <w:t xml:space="preserve">
складского </w:t>
            </w:r>
          </w:p>
          <w:p>
            <w:pPr>
              <w:spacing w:after="20"/>
              <w:ind w:left="20"/>
              <w:jc w:val="both"/>
            </w:pPr>
            <w:r>
              <w:rPr>
                <w:rFonts w:ascii="Times New Roman"/>
                <w:b w:val="false"/>
                <w:i w:val="false"/>
                <w:color w:val="000000"/>
                <w:sz w:val="20"/>
              </w:rPr>
              <w:t xml:space="preserve">
помещения </w:t>
            </w:r>
          </w:p>
          <w:p>
            <w:pPr>
              <w:spacing w:after="20"/>
              <w:ind w:left="20"/>
              <w:jc w:val="both"/>
            </w:pPr>
            <w:r>
              <w:rPr>
                <w:rFonts w:ascii="Times New Roman"/>
                <w:b w:val="false"/>
                <w:i w:val="false"/>
                <w:color w:val="000000"/>
                <w:sz w:val="20"/>
              </w:rPr>
              <w:t xml:space="preserve">
(здания, </w:t>
            </w:r>
          </w:p>
          <w:p>
            <w:pPr>
              <w:spacing w:after="20"/>
              <w:ind w:left="20"/>
              <w:jc w:val="both"/>
            </w:pPr>
            <w:r>
              <w:rPr>
                <w:rFonts w:ascii="Times New Roman"/>
                <w:b w:val="false"/>
                <w:i w:val="false"/>
                <w:color w:val="000000"/>
                <w:sz w:val="20"/>
              </w:rPr>
              <w:t xml:space="preserve">
сооружения) по </w:t>
            </w:r>
          </w:p>
          <w:p>
            <w:pPr>
              <w:spacing w:after="20"/>
              <w:ind w:left="20"/>
              <w:jc w:val="both"/>
            </w:pPr>
            <w:r>
              <w:rPr>
                <w:rFonts w:ascii="Times New Roman"/>
                <w:b w:val="false"/>
                <w:i w:val="false"/>
                <w:color w:val="000000"/>
                <w:sz w:val="20"/>
              </w:rPr>
              <w:t xml:space="preserve">
взрывопожарной </w:t>
            </w:r>
          </w:p>
          <w:p>
            <w:pPr>
              <w:spacing w:after="20"/>
              <w:ind w:left="20"/>
              <w:jc w:val="both"/>
            </w:pPr>
            <w:r>
              <w:rPr>
                <w:rFonts w:ascii="Times New Roman"/>
                <w:b w:val="false"/>
                <w:i w:val="false"/>
                <w:color w:val="000000"/>
                <w:sz w:val="20"/>
              </w:rPr>
              <w:t xml:space="preserve">
и пожарной </w:t>
            </w:r>
          </w:p>
          <w:p>
            <w:pPr>
              <w:spacing w:after="20"/>
              <w:ind w:left="20"/>
              <w:jc w:val="both"/>
            </w:pPr>
            <w:r>
              <w:rPr>
                <w:rFonts w:ascii="Times New Roman"/>
                <w:b w:val="false"/>
                <w:i w:val="false"/>
                <w:color w:val="000000"/>
                <w:sz w:val="20"/>
              </w:rPr>
              <w:t xml:space="preserve">
опасности </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 </w:t>
            </w:r>
          </w:p>
          <w:p>
            <w:pPr>
              <w:spacing w:after="20"/>
              <w:ind w:left="20"/>
              <w:jc w:val="both"/>
            </w:pPr>
            <w:r>
              <w:rPr>
                <w:rFonts w:ascii="Times New Roman"/>
                <w:b w:val="false"/>
                <w:i w:val="false"/>
                <w:color w:val="000000"/>
                <w:sz w:val="20"/>
              </w:rPr>
              <w:t xml:space="preserve">
мальная </w:t>
            </w:r>
          </w:p>
          <w:p>
            <w:pPr>
              <w:spacing w:after="20"/>
              <w:ind w:left="20"/>
              <w:jc w:val="both"/>
            </w:pPr>
            <w:r>
              <w:rPr>
                <w:rFonts w:ascii="Times New Roman"/>
                <w:b w:val="false"/>
                <w:i w:val="false"/>
                <w:color w:val="000000"/>
                <w:sz w:val="20"/>
              </w:rPr>
              <w:t xml:space="preserve">
площадь </w:t>
            </w:r>
          </w:p>
          <w:p>
            <w:pPr>
              <w:spacing w:after="20"/>
              <w:ind w:left="20"/>
              <w:jc w:val="both"/>
            </w:pPr>
            <w:r>
              <w:rPr>
                <w:rFonts w:ascii="Times New Roman"/>
                <w:b w:val="false"/>
                <w:i w:val="false"/>
                <w:color w:val="000000"/>
                <w:sz w:val="20"/>
              </w:rPr>
              <w:t xml:space="preserve">
помещения, </w:t>
            </w:r>
          </w:p>
          <w:p>
            <w:pPr>
              <w:spacing w:after="20"/>
              <w:ind w:left="20"/>
              <w:jc w:val="both"/>
            </w:pPr>
            <w:r>
              <w:rPr>
                <w:rFonts w:ascii="Times New Roman"/>
                <w:b w:val="false"/>
                <w:i w:val="false"/>
                <w:color w:val="000000"/>
                <w:sz w:val="20"/>
              </w:rPr>
              <w:t xml:space="preserve">
защищаемая </w:t>
            </w:r>
          </w:p>
          <w:p>
            <w:pPr>
              <w:spacing w:after="20"/>
              <w:ind w:left="20"/>
              <w:jc w:val="both"/>
            </w:pPr>
            <w:r>
              <w:rPr>
                <w:rFonts w:ascii="Times New Roman"/>
                <w:b w:val="false"/>
                <w:i w:val="false"/>
                <w:color w:val="000000"/>
                <w:sz w:val="20"/>
              </w:rPr>
              <w:t xml:space="preserve">
огнетуши- </w:t>
            </w:r>
          </w:p>
          <w:p>
            <w:pPr>
              <w:spacing w:after="20"/>
              <w:ind w:left="20"/>
              <w:jc w:val="both"/>
            </w:pPr>
            <w:r>
              <w:rPr>
                <w:rFonts w:ascii="Times New Roman"/>
                <w:b w:val="false"/>
                <w:i w:val="false"/>
                <w:color w:val="000000"/>
                <w:sz w:val="20"/>
              </w:rPr>
              <w:t xml:space="preserve">
телями </w:t>
            </w:r>
          </w:p>
          <w:p>
            <w:pPr>
              <w:spacing w:after="20"/>
              <w:ind w:left="20"/>
              <w:jc w:val="both"/>
            </w:pPr>
            <w:r>
              <w:rPr>
                <w:rFonts w:ascii="Times New Roman"/>
                <w:b w:val="false"/>
                <w:i w:val="false"/>
                <w:color w:val="000000"/>
                <w:sz w:val="20"/>
              </w:rPr>
              <w:t xml:space="preserve">
соответ- </w:t>
            </w:r>
          </w:p>
          <w:p>
            <w:pPr>
              <w:spacing w:after="20"/>
              <w:ind w:left="20"/>
              <w:jc w:val="both"/>
            </w:pPr>
            <w:r>
              <w:rPr>
                <w:rFonts w:ascii="Times New Roman"/>
                <w:b w:val="false"/>
                <w:i w:val="false"/>
                <w:color w:val="000000"/>
                <w:sz w:val="20"/>
              </w:rPr>
              <w:t xml:space="preserve">
ствующего </w:t>
            </w:r>
          </w:p>
          <w:p>
            <w:pPr>
              <w:spacing w:after="20"/>
              <w:ind w:left="20"/>
              <w:jc w:val="both"/>
            </w:pPr>
            <w:r>
              <w:rPr>
                <w:rFonts w:ascii="Times New Roman"/>
                <w:b w:val="false"/>
                <w:i w:val="false"/>
                <w:color w:val="000000"/>
                <w:sz w:val="20"/>
              </w:rPr>
              <w:t xml:space="preserve">
типа, м </w:t>
            </w:r>
            <w:r>
              <w:rPr>
                <w:rFonts w:ascii="Times New Roman"/>
                <w:b w:val="false"/>
                <w:i w:val="false"/>
                <w:color w:val="000000"/>
                <w:vertAlign w:val="superscript"/>
              </w:rPr>
              <w:t xml:space="preserve">2 </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p>
            <w:pPr>
              <w:spacing w:after="20"/>
              <w:ind w:left="20"/>
              <w:jc w:val="both"/>
            </w:pPr>
            <w:r>
              <w:rPr>
                <w:rFonts w:ascii="Times New Roman"/>
                <w:b w:val="false"/>
                <w:i w:val="false"/>
                <w:color w:val="000000"/>
                <w:sz w:val="20"/>
              </w:rPr>
              <w:t xml:space="preserve">
пожара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Необходимое число огнетушителей в </w:t>
            </w:r>
          </w:p>
          <w:p>
            <w:pPr>
              <w:spacing w:after="20"/>
              <w:ind w:left="20"/>
              <w:jc w:val="both"/>
            </w:pPr>
            <w:r>
              <w:rPr>
                <w:rFonts w:ascii="Times New Roman"/>
                <w:b w:val="false"/>
                <w:i w:val="false"/>
                <w:color w:val="000000"/>
                <w:sz w:val="20"/>
              </w:rPr>
              <w:t xml:space="preserve">
зависимости от их типа и объема </w:t>
            </w:r>
          </w:p>
          <w:p>
            <w:pPr>
              <w:spacing w:after="20"/>
              <w:ind w:left="20"/>
              <w:jc w:val="both"/>
            </w:pPr>
            <w:r>
              <w:rPr>
                <w:rFonts w:ascii="Times New Roman"/>
                <w:b w:val="false"/>
                <w:i w:val="false"/>
                <w:color w:val="000000"/>
                <w:sz w:val="20"/>
              </w:rPr>
              <w:t xml:space="preserve">
корпуса огнетушителя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Пенные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водные </w:t>
            </w:r>
          </w:p>
          <w:p>
            <w:pPr>
              <w:spacing w:after="20"/>
              <w:ind w:left="20"/>
              <w:jc w:val="both"/>
            </w:pPr>
            <w:r>
              <w:rPr>
                <w:rFonts w:ascii="Times New Roman"/>
                <w:b w:val="false"/>
                <w:i w:val="false"/>
                <w:color w:val="000000"/>
                <w:sz w:val="20"/>
              </w:rPr>
              <w:t xml:space="preserve">
огнету- </w:t>
            </w:r>
          </w:p>
          <w:p>
            <w:pPr>
              <w:spacing w:after="20"/>
              <w:ind w:left="20"/>
              <w:jc w:val="both"/>
            </w:pPr>
            <w:r>
              <w:rPr>
                <w:rFonts w:ascii="Times New Roman"/>
                <w:b w:val="false"/>
                <w:i w:val="false"/>
                <w:color w:val="000000"/>
                <w:sz w:val="20"/>
              </w:rPr>
              <w:t xml:space="preserve">
шители </w:t>
            </w:r>
          </w:p>
          <w:p>
            <w:pPr>
              <w:spacing w:after="20"/>
              <w:ind w:left="20"/>
              <w:jc w:val="both"/>
            </w:pPr>
            <w:r>
              <w:rPr>
                <w:rFonts w:ascii="Times New Roman"/>
                <w:b w:val="false"/>
                <w:i w:val="false"/>
                <w:color w:val="000000"/>
                <w:sz w:val="20"/>
              </w:rPr>
              <w:t xml:space="preserve">
объемом </w:t>
            </w:r>
          </w:p>
          <w:p>
            <w:pPr>
              <w:spacing w:after="20"/>
              <w:ind w:left="20"/>
              <w:jc w:val="both"/>
            </w:pPr>
            <w:r>
              <w:rPr>
                <w:rFonts w:ascii="Times New Roman"/>
                <w:b w:val="false"/>
                <w:i w:val="false"/>
                <w:color w:val="000000"/>
                <w:sz w:val="20"/>
              </w:rPr>
              <w:t xml:space="preserve">
10 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Порошковые </w:t>
            </w:r>
          </w:p>
          <w:p>
            <w:pPr>
              <w:spacing w:after="20"/>
              <w:ind w:left="20"/>
              <w:jc w:val="both"/>
            </w:pPr>
            <w:r>
              <w:rPr>
                <w:rFonts w:ascii="Times New Roman"/>
                <w:b w:val="false"/>
                <w:i w:val="false"/>
                <w:color w:val="000000"/>
                <w:sz w:val="20"/>
              </w:rPr>
              <w:t xml:space="preserve">
огнетушители </w:t>
            </w:r>
          </w:p>
          <w:p>
            <w:pPr>
              <w:spacing w:after="20"/>
              <w:ind w:left="20"/>
              <w:jc w:val="both"/>
            </w:pPr>
            <w:r>
              <w:rPr>
                <w:rFonts w:ascii="Times New Roman"/>
                <w:b w:val="false"/>
                <w:i w:val="false"/>
                <w:color w:val="000000"/>
                <w:sz w:val="20"/>
              </w:rPr>
              <w:t xml:space="preserve">
объемом, л </w:t>
            </w:r>
          </w:p>
          <w:p>
            <w:pPr>
              <w:spacing w:after="20"/>
              <w:ind w:left="20"/>
              <w:jc w:val="both"/>
            </w:pPr>
            <w:r>
              <w:rPr>
                <w:rFonts w:ascii="Times New Roman"/>
                <w:b w:val="false"/>
                <w:i w:val="false"/>
                <w:color w:val="000000"/>
                <w:sz w:val="20"/>
              </w:rPr>
              <w:t xml:space="preserve">
(массой </w:t>
            </w:r>
          </w:p>
          <w:p>
            <w:pPr>
              <w:spacing w:after="20"/>
              <w:ind w:left="20"/>
              <w:jc w:val="both"/>
            </w:pPr>
            <w:r>
              <w:rPr>
                <w:rFonts w:ascii="Times New Roman"/>
                <w:b w:val="false"/>
                <w:i w:val="false"/>
                <w:color w:val="000000"/>
                <w:sz w:val="20"/>
              </w:rPr>
              <w:t xml:space="preserve">
огнетушащего </w:t>
            </w:r>
          </w:p>
          <w:p>
            <w:pPr>
              <w:spacing w:after="20"/>
              <w:ind w:left="20"/>
              <w:jc w:val="both"/>
            </w:pPr>
            <w:r>
              <w:rPr>
                <w:rFonts w:ascii="Times New Roman"/>
                <w:b w:val="false"/>
                <w:i w:val="false"/>
                <w:color w:val="000000"/>
                <w:sz w:val="20"/>
              </w:rPr>
              <w:t xml:space="preserve">
вещества, кг) </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Хладо- </w:t>
            </w:r>
          </w:p>
          <w:p>
            <w:pPr>
              <w:spacing w:after="20"/>
              <w:ind w:left="20"/>
              <w:jc w:val="both"/>
            </w:pPr>
            <w:r>
              <w:rPr>
                <w:rFonts w:ascii="Times New Roman"/>
                <w:b w:val="false"/>
                <w:i w:val="false"/>
                <w:color w:val="000000"/>
                <w:sz w:val="20"/>
              </w:rPr>
              <w:t xml:space="preserve">
новые </w:t>
            </w:r>
          </w:p>
          <w:p>
            <w:pPr>
              <w:spacing w:after="20"/>
              <w:ind w:left="20"/>
              <w:jc w:val="both"/>
            </w:pPr>
            <w:r>
              <w:rPr>
                <w:rFonts w:ascii="Times New Roman"/>
                <w:b w:val="false"/>
                <w:i w:val="false"/>
                <w:color w:val="000000"/>
                <w:sz w:val="20"/>
              </w:rPr>
              <w:t xml:space="preserve">
огне- </w:t>
            </w:r>
          </w:p>
          <w:p>
            <w:pPr>
              <w:spacing w:after="20"/>
              <w:ind w:left="20"/>
              <w:jc w:val="both"/>
            </w:pPr>
            <w:r>
              <w:rPr>
                <w:rFonts w:ascii="Times New Roman"/>
                <w:b w:val="false"/>
                <w:i w:val="false"/>
                <w:color w:val="000000"/>
                <w:sz w:val="20"/>
              </w:rPr>
              <w:t xml:space="preserve">
туши- </w:t>
            </w:r>
          </w:p>
          <w:p>
            <w:pPr>
              <w:spacing w:after="20"/>
              <w:ind w:left="20"/>
              <w:jc w:val="both"/>
            </w:pPr>
            <w:r>
              <w:rPr>
                <w:rFonts w:ascii="Times New Roman"/>
                <w:b w:val="false"/>
                <w:i w:val="false"/>
                <w:color w:val="000000"/>
                <w:sz w:val="20"/>
              </w:rPr>
              <w:t xml:space="preserve">
тели </w:t>
            </w:r>
          </w:p>
          <w:p>
            <w:pPr>
              <w:spacing w:after="20"/>
              <w:ind w:left="20"/>
              <w:jc w:val="both"/>
            </w:pPr>
            <w:r>
              <w:rPr>
                <w:rFonts w:ascii="Times New Roman"/>
                <w:b w:val="false"/>
                <w:i w:val="false"/>
                <w:color w:val="000000"/>
                <w:sz w:val="20"/>
              </w:rPr>
              <w:t xml:space="preserve">
объе- </w:t>
            </w:r>
          </w:p>
          <w:p>
            <w:pPr>
              <w:spacing w:after="20"/>
              <w:ind w:left="20"/>
              <w:jc w:val="both"/>
            </w:pPr>
            <w:r>
              <w:rPr>
                <w:rFonts w:ascii="Times New Roman"/>
                <w:b w:val="false"/>
                <w:i w:val="false"/>
                <w:color w:val="000000"/>
                <w:sz w:val="20"/>
              </w:rPr>
              <w:t xml:space="preserve">
мом </w:t>
            </w:r>
          </w:p>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Углекис- </w:t>
            </w:r>
          </w:p>
          <w:p>
            <w:pPr>
              <w:spacing w:after="20"/>
              <w:ind w:left="20"/>
              <w:jc w:val="both"/>
            </w:pPr>
            <w:r>
              <w:rPr>
                <w:rFonts w:ascii="Times New Roman"/>
                <w:b w:val="false"/>
                <w:i w:val="false"/>
                <w:color w:val="000000"/>
                <w:sz w:val="20"/>
              </w:rPr>
              <w:t xml:space="preserve">
лотные </w:t>
            </w:r>
          </w:p>
          <w:p>
            <w:pPr>
              <w:spacing w:after="20"/>
              <w:ind w:left="20"/>
              <w:jc w:val="both"/>
            </w:pPr>
            <w:r>
              <w:rPr>
                <w:rFonts w:ascii="Times New Roman"/>
                <w:b w:val="false"/>
                <w:i w:val="false"/>
                <w:color w:val="000000"/>
                <w:sz w:val="20"/>
              </w:rPr>
              <w:t xml:space="preserve">
огнету- </w:t>
            </w:r>
          </w:p>
          <w:p>
            <w:pPr>
              <w:spacing w:after="20"/>
              <w:ind w:left="20"/>
              <w:jc w:val="both"/>
            </w:pPr>
            <w:r>
              <w:rPr>
                <w:rFonts w:ascii="Times New Roman"/>
                <w:b w:val="false"/>
                <w:i w:val="false"/>
                <w:color w:val="000000"/>
                <w:sz w:val="20"/>
              </w:rPr>
              <w:t xml:space="preserve">
шители </w:t>
            </w:r>
          </w:p>
          <w:p>
            <w:pPr>
              <w:spacing w:after="20"/>
              <w:ind w:left="20"/>
              <w:jc w:val="both"/>
            </w:pPr>
            <w:r>
              <w:rPr>
                <w:rFonts w:ascii="Times New Roman"/>
                <w:b w:val="false"/>
                <w:i w:val="false"/>
                <w:color w:val="000000"/>
                <w:sz w:val="20"/>
              </w:rPr>
              <w:t xml:space="preserve">
объемом, </w:t>
            </w:r>
          </w:p>
          <w:p>
            <w:pPr>
              <w:spacing w:after="20"/>
              <w:ind w:left="20"/>
              <w:jc w:val="both"/>
            </w:pPr>
            <w:r>
              <w:rPr>
                <w:rFonts w:ascii="Times New Roman"/>
                <w:b w:val="false"/>
                <w:i w:val="false"/>
                <w:color w:val="000000"/>
                <w:sz w:val="20"/>
              </w:rPr>
              <w:t xml:space="preserve">
л (массой </w:t>
            </w:r>
          </w:p>
          <w:p>
            <w:pPr>
              <w:spacing w:after="20"/>
              <w:ind w:left="20"/>
              <w:jc w:val="both"/>
            </w:pPr>
            <w:r>
              <w:rPr>
                <w:rFonts w:ascii="Times New Roman"/>
                <w:b w:val="false"/>
                <w:i w:val="false"/>
                <w:color w:val="000000"/>
                <w:sz w:val="20"/>
              </w:rPr>
              <w:t xml:space="preserve">
огнету- </w:t>
            </w:r>
          </w:p>
          <w:p>
            <w:pPr>
              <w:spacing w:after="20"/>
              <w:ind w:left="20"/>
              <w:jc w:val="both"/>
            </w:pPr>
            <w:r>
              <w:rPr>
                <w:rFonts w:ascii="Times New Roman"/>
                <w:b w:val="false"/>
                <w:i w:val="false"/>
                <w:color w:val="000000"/>
                <w:sz w:val="20"/>
              </w:rPr>
              <w:t xml:space="preserve">
шащего </w:t>
            </w:r>
          </w:p>
          <w:p>
            <w:pPr>
              <w:spacing w:after="20"/>
              <w:ind w:left="20"/>
              <w:jc w:val="both"/>
            </w:pPr>
            <w:r>
              <w:rPr>
                <w:rFonts w:ascii="Times New Roman"/>
                <w:b w:val="false"/>
                <w:i w:val="false"/>
                <w:color w:val="000000"/>
                <w:sz w:val="20"/>
              </w:rPr>
              <w:t xml:space="preserve">
вещества, </w:t>
            </w:r>
          </w:p>
          <w:p>
            <w:pPr>
              <w:spacing w:after="20"/>
              <w:ind w:left="20"/>
              <w:jc w:val="both"/>
            </w:pPr>
            <w:r>
              <w:rPr>
                <w:rFonts w:ascii="Times New Roman"/>
                <w:b w:val="false"/>
                <w:i w:val="false"/>
                <w:color w:val="000000"/>
                <w:sz w:val="20"/>
              </w:rPr>
              <w:t xml:space="preserve">
кг)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xml:space="preserve">
5(8) </w:t>
            </w:r>
          </w:p>
        </w:tc>
      </w:tr>
      <w:tr>
        <w:trPr>
          <w:trHeight w:val="3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w:t>
            </w:r>
          </w:p>
          <w:p>
            <w:pPr>
              <w:spacing w:after="20"/>
              <w:ind w:left="20"/>
              <w:jc w:val="both"/>
            </w:pPr>
            <w:r>
              <w:rPr>
                <w:rFonts w:ascii="Times New Roman"/>
                <w:b w:val="false"/>
                <w:i w:val="false"/>
                <w:color w:val="000000"/>
                <w:sz w:val="20"/>
              </w:rPr>
              <w:t xml:space="preserve">
(горючие газы </w:t>
            </w:r>
          </w:p>
          <w:p>
            <w:pPr>
              <w:spacing w:after="20"/>
              <w:ind w:left="20"/>
              <w:jc w:val="both"/>
            </w:pPr>
            <w:r>
              <w:rPr>
                <w:rFonts w:ascii="Times New Roman"/>
                <w:b w:val="false"/>
                <w:i w:val="false"/>
                <w:color w:val="000000"/>
                <w:sz w:val="20"/>
              </w:rPr>
              <w:t xml:space="preserve">
и жидкости) </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(твердые </w:t>
            </w:r>
          </w:p>
          <w:p>
            <w:pPr>
              <w:spacing w:after="20"/>
              <w:ind w:left="20"/>
              <w:jc w:val="both"/>
            </w:pPr>
            <w:r>
              <w:rPr>
                <w:rFonts w:ascii="Times New Roman"/>
                <w:b w:val="false"/>
                <w:i w:val="false"/>
                <w:color w:val="000000"/>
                <w:sz w:val="20"/>
              </w:rPr>
              <w:t xml:space="preserve">
горючие </w:t>
            </w:r>
          </w:p>
          <w:p>
            <w:pPr>
              <w:spacing w:after="20"/>
              <w:ind w:left="20"/>
              <w:jc w:val="both"/>
            </w:pPr>
            <w:r>
              <w:rPr>
                <w:rFonts w:ascii="Times New Roman"/>
                <w:b w:val="false"/>
                <w:i w:val="false"/>
                <w:color w:val="000000"/>
                <w:sz w:val="20"/>
              </w:rPr>
              <w:t xml:space="preserve">
вещества и </w:t>
            </w:r>
          </w:p>
          <w:p>
            <w:pPr>
              <w:spacing w:after="20"/>
              <w:ind w:left="20"/>
              <w:jc w:val="both"/>
            </w:pPr>
            <w:r>
              <w:rPr>
                <w:rFonts w:ascii="Times New Roman"/>
                <w:b w:val="false"/>
                <w:i w:val="false"/>
                <w:color w:val="000000"/>
                <w:sz w:val="20"/>
              </w:rPr>
              <w:t xml:space="preserve">
материалы) </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 Д </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Общественные </w:t>
            </w:r>
          </w:p>
          <w:p>
            <w:pPr>
              <w:spacing w:after="20"/>
              <w:ind w:left="20"/>
              <w:jc w:val="both"/>
            </w:pPr>
            <w:r>
              <w:rPr>
                <w:rFonts w:ascii="Times New Roman"/>
                <w:b w:val="false"/>
                <w:i w:val="false"/>
                <w:color w:val="000000"/>
                <w:sz w:val="20"/>
              </w:rPr>
              <w:t xml:space="preserve">
здания </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Примечания: </w:t>
            </w:r>
          </w:p>
          <w:p>
            <w:pPr>
              <w:spacing w:after="20"/>
              <w:ind w:left="20"/>
              <w:jc w:val="both"/>
            </w:pPr>
            <w:r>
              <w:rPr>
                <w:rFonts w:ascii="Times New Roman"/>
                <w:b w:val="false"/>
                <w:i w:val="false"/>
                <w:color w:val="000000"/>
                <w:sz w:val="20"/>
              </w:rPr>
              <w:t xml:space="preserve">
1. Знаком "++" обозначены рекомендуемые к оснащению объектов защиты </w:t>
            </w:r>
          </w:p>
          <w:p>
            <w:pPr>
              <w:spacing w:after="20"/>
              <w:ind w:left="20"/>
              <w:jc w:val="both"/>
            </w:pPr>
            <w:r>
              <w:rPr>
                <w:rFonts w:ascii="Times New Roman"/>
                <w:b w:val="false"/>
                <w:i w:val="false"/>
                <w:color w:val="000000"/>
                <w:sz w:val="20"/>
              </w:rPr>
              <w:t xml:space="preserve">
огнетушители, знаком "+" - огнетушители, применение которых </w:t>
            </w:r>
          </w:p>
          <w:p>
            <w:pPr>
              <w:spacing w:after="20"/>
              <w:ind w:left="20"/>
              <w:jc w:val="both"/>
            </w:pPr>
            <w:r>
              <w:rPr>
                <w:rFonts w:ascii="Times New Roman"/>
                <w:b w:val="false"/>
                <w:i w:val="false"/>
                <w:color w:val="000000"/>
                <w:sz w:val="20"/>
              </w:rPr>
              <w:t xml:space="preserve">
допускается при отсутствии рекомендуемых и при соответствующем </w:t>
            </w:r>
          </w:p>
          <w:p>
            <w:pPr>
              <w:spacing w:after="20"/>
              <w:ind w:left="20"/>
              <w:jc w:val="both"/>
            </w:pPr>
            <w:r>
              <w:rPr>
                <w:rFonts w:ascii="Times New Roman"/>
                <w:b w:val="false"/>
                <w:i w:val="false"/>
                <w:color w:val="000000"/>
                <w:sz w:val="20"/>
              </w:rPr>
              <w:t xml:space="preserve">
обосновании, знаком "-" - огнетушители, которые не допускаются для </w:t>
            </w:r>
          </w:p>
          <w:p>
            <w:pPr>
              <w:spacing w:after="20"/>
              <w:ind w:left="20"/>
              <w:jc w:val="both"/>
            </w:pPr>
            <w:r>
              <w:rPr>
                <w:rFonts w:ascii="Times New Roman"/>
                <w:b w:val="false"/>
                <w:i w:val="false"/>
                <w:color w:val="000000"/>
                <w:sz w:val="20"/>
              </w:rPr>
              <w:t xml:space="preserve">
оснащения данных объектов защиты; </w:t>
            </w:r>
          </w:p>
          <w:p>
            <w:pPr>
              <w:spacing w:after="20"/>
              <w:ind w:left="20"/>
              <w:jc w:val="both"/>
            </w:pPr>
            <w:r>
              <w:rPr>
                <w:rFonts w:ascii="Times New Roman"/>
                <w:b w:val="false"/>
                <w:i w:val="false"/>
                <w:color w:val="000000"/>
                <w:sz w:val="20"/>
              </w:rPr>
              <w:t xml:space="preserve">
2. Для тушения пожаров различных классов порошковые огнетушители </w:t>
            </w:r>
          </w:p>
          <w:p>
            <w:pPr>
              <w:spacing w:after="20"/>
              <w:ind w:left="20"/>
              <w:jc w:val="both"/>
            </w:pPr>
            <w:r>
              <w:rPr>
                <w:rFonts w:ascii="Times New Roman"/>
                <w:b w:val="false"/>
                <w:i w:val="false"/>
                <w:color w:val="000000"/>
                <w:sz w:val="20"/>
              </w:rPr>
              <w:t xml:space="preserve">
должны иметь соответствующие заряды: для класса А - порошок ABC (Е); </w:t>
            </w:r>
          </w:p>
          <w:p>
            <w:pPr>
              <w:spacing w:after="20"/>
              <w:ind w:left="20"/>
              <w:jc w:val="both"/>
            </w:pPr>
            <w:r>
              <w:rPr>
                <w:rFonts w:ascii="Times New Roman"/>
                <w:b w:val="false"/>
                <w:i w:val="false"/>
                <w:color w:val="000000"/>
                <w:sz w:val="20"/>
              </w:rPr>
              <w:t xml:space="preserve">
для классов В, С и (Е) - ВС (Е) или ABC (Е) и класса D - D. </w:t>
            </w:r>
          </w:p>
        </w:tc>
      </w:tr>
    </w:tbl>
    <w:p>
      <w:pPr>
        <w:spacing w:after="0"/>
        <w:ind w:left="0"/>
        <w:jc w:val="left"/>
      </w:pPr>
    </w:p>
    <w:p>
      <w:pPr>
        <w:spacing w:after="0"/>
        <w:ind w:left="0"/>
        <w:jc w:val="both"/>
      </w:pPr>
      <w:r>
        <w:rPr>
          <w:rFonts w:ascii="Times New Roman"/>
          <w:b w:val="false"/>
          <w:i w:val="false"/>
          <w:color w:val="000000"/>
          <w:sz w:val="28"/>
        </w:rPr>
        <w:t xml:space="preserve">
      Таблица 2 </w:t>
      </w:r>
    </w:p>
    <w:bookmarkStart w:name="z1628" w:id="1607"/>
    <w:p>
      <w:pPr>
        <w:spacing w:after="0"/>
        <w:ind w:left="0"/>
        <w:jc w:val="left"/>
      </w:pPr>
      <w:r>
        <w:rPr>
          <w:rFonts w:ascii="Times New Roman"/>
          <w:b/>
          <w:i w:val="false"/>
          <w:color w:val="000000"/>
        </w:rPr>
        <w:t xml:space="preserve">  Нормы оснащения помещений передвижными огнетушителями</w:t>
      </w:r>
    </w:p>
    <w:bookmarkEnd w:id="1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361"/>
        <w:gridCol w:w="804"/>
        <w:gridCol w:w="1635"/>
        <w:gridCol w:w="1635"/>
        <w:gridCol w:w="1635"/>
        <w:gridCol w:w="1635"/>
        <w:gridCol w:w="1636"/>
      </w:tblGrid>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p>
            <w:pPr>
              <w:spacing w:after="20"/>
              <w:ind w:left="20"/>
              <w:jc w:val="both"/>
            </w:pPr>
            <w:r>
              <w:rPr>
                <w:rFonts w:ascii="Times New Roman"/>
                <w:b w:val="false"/>
                <w:i w:val="false"/>
                <w:color w:val="000000"/>
                <w:sz w:val="20"/>
              </w:rPr>
              <w:t xml:space="preserve">
производствен- </w:t>
            </w:r>
          </w:p>
          <w:p>
            <w:pPr>
              <w:spacing w:after="20"/>
              <w:ind w:left="20"/>
              <w:jc w:val="both"/>
            </w:pPr>
            <w:r>
              <w:rPr>
                <w:rFonts w:ascii="Times New Roman"/>
                <w:b w:val="false"/>
                <w:i w:val="false"/>
                <w:color w:val="000000"/>
                <w:sz w:val="20"/>
              </w:rPr>
              <w:t xml:space="preserve">
ного или </w:t>
            </w:r>
          </w:p>
          <w:p>
            <w:pPr>
              <w:spacing w:after="20"/>
              <w:ind w:left="20"/>
              <w:jc w:val="both"/>
            </w:pPr>
            <w:r>
              <w:rPr>
                <w:rFonts w:ascii="Times New Roman"/>
                <w:b w:val="false"/>
                <w:i w:val="false"/>
                <w:color w:val="000000"/>
                <w:sz w:val="20"/>
              </w:rPr>
              <w:t xml:space="preserve">
складского </w:t>
            </w:r>
          </w:p>
          <w:p>
            <w:pPr>
              <w:spacing w:after="20"/>
              <w:ind w:left="20"/>
              <w:jc w:val="both"/>
            </w:pPr>
            <w:r>
              <w:rPr>
                <w:rFonts w:ascii="Times New Roman"/>
                <w:b w:val="false"/>
                <w:i w:val="false"/>
                <w:color w:val="000000"/>
                <w:sz w:val="20"/>
              </w:rPr>
              <w:t xml:space="preserve">
помещения </w:t>
            </w:r>
          </w:p>
          <w:p>
            <w:pPr>
              <w:spacing w:after="20"/>
              <w:ind w:left="20"/>
              <w:jc w:val="both"/>
            </w:pPr>
            <w:r>
              <w:rPr>
                <w:rFonts w:ascii="Times New Roman"/>
                <w:b w:val="false"/>
                <w:i w:val="false"/>
                <w:color w:val="000000"/>
                <w:sz w:val="20"/>
              </w:rPr>
              <w:t xml:space="preserve">
(здания, </w:t>
            </w:r>
          </w:p>
          <w:p>
            <w:pPr>
              <w:spacing w:after="20"/>
              <w:ind w:left="20"/>
              <w:jc w:val="both"/>
            </w:pPr>
            <w:r>
              <w:rPr>
                <w:rFonts w:ascii="Times New Roman"/>
                <w:b w:val="false"/>
                <w:i w:val="false"/>
                <w:color w:val="000000"/>
                <w:sz w:val="20"/>
              </w:rPr>
              <w:t xml:space="preserve">
сооружения) по </w:t>
            </w:r>
          </w:p>
          <w:p>
            <w:pPr>
              <w:spacing w:after="20"/>
              <w:ind w:left="20"/>
              <w:jc w:val="both"/>
            </w:pPr>
            <w:r>
              <w:rPr>
                <w:rFonts w:ascii="Times New Roman"/>
                <w:b w:val="false"/>
                <w:i w:val="false"/>
                <w:color w:val="000000"/>
                <w:sz w:val="20"/>
              </w:rPr>
              <w:t xml:space="preserve">
взрывопожарной </w:t>
            </w:r>
          </w:p>
          <w:p>
            <w:pPr>
              <w:spacing w:after="20"/>
              <w:ind w:left="20"/>
              <w:jc w:val="both"/>
            </w:pPr>
            <w:r>
              <w:rPr>
                <w:rFonts w:ascii="Times New Roman"/>
                <w:b w:val="false"/>
                <w:i w:val="false"/>
                <w:color w:val="000000"/>
                <w:sz w:val="20"/>
              </w:rPr>
              <w:t xml:space="preserve">
и пожарной </w:t>
            </w:r>
          </w:p>
          <w:p>
            <w:pPr>
              <w:spacing w:after="20"/>
              <w:ind w:left="20"/>
              <w:jc w:val="both"/>
            </w:pPr>
            <w:r>
              <w:rPr>
                <w:rFonts w:ascii="Times New Roman"/>
                <w:b w:val="false"/>
                <w:i w:val="false"/>
                <w:color w:val="000000"/>
                <w:sz w:val="20"/>
              </w:rPr>
              <w:t xml:space="preserve">
опасности </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 </w:t>
            </w:r>
          </w:p>
          <w:p>
            <w:pPr>
              <w:spacing w:after="20"/>
              <w:ind w:left="20"/>
              <w:jc w:val="both"/>
            </w:pPr>
            <w:r>
              <w:rPr>
                <w:rFonts w:ascii="Times New Roman"/>
                <w:b w:val="false"/>
                <w:i w:val="false"/>
                <w:color w:val="000000"/>
                <w:sz w:val="20"/>
              </w:rPr>
              <w:t xml:space="preserve">
мальная </w:t>
            </w:r>
          </w:p>
          <w:p>
            <w:pPr>
              <w:spacing w:after="20"/>
              <w:ind w:left="20"/>
              <w:jc w:val="both"/>
            </w:pPr>
            <w:r>
              <w:rPr>
                <w:rFonts w:ascii="Times New Roman"/>
                <w:b w:val="false"/>
                <w:i w:val="false"/>
                <w:color w:val="000000"/>
                <w:sz w:val="20"/>
              </w:rPr>
              <w:t xml:space="preserve">
площадь </w:t>
            </w:r>
          </w:p>
          <w:p>
            <w:pPr>
              <w:spacing w:after="20"/>
              <w:ind w:left="20"/>
              <w:jc w:val="both"/>
            </w:pPr>
            <w:r>
              <w:rPr>
                <w:rFonts w:ascii="Times New Roman"/>
                <w:b w:val="false"/>
                <w:i w:val="false"/>
                <w:color w:val="000000"/>
                <w:sz w:val="20"/>
              </w:rPr>
              <w:t xml:space="preserve">
помещения, </w:t>
            </w:r>
          </w:p>
          <w:p>
            <w:pPr>
              <w:spacing w:after="20"/>
              <w:ind w:left="20"/>
              <w:jc w:val="both"/>
            </w:pPr>
            <w:r>
              <w:rPr>
                <w:rFonts w:ascii="Times New Roman"/>
                <w:b w:val="false"/>
                <w:i w:val="false"/>
                <w:color w:val="000000"/>
                <w:sz w:val="20"/>
              </w:rPr>
              <w:t xml:space="preserve">
защищаемая </w:t>
            </w:r>
          </w:p>
          <w:p>
            <w:pPr>
              <w:spacing w:after="20"/>
              <w:ind w:left="20"/>
              <w:jc w:val="both"/>
            </w:pPr>
            <w:r>
              <w:rPr>
                <w:rFonts w:ascii="Times New Roman"/>
                <w:b w:val="false"/>
                <w:i w:val="false"/>
                <w:color w:val="000000"/>
                <w:sz w:val="20"/>
              </w:rPr>
              <w:t xml:space="preserve">
огнетуши- </w:t>
            </w:r>
          </w:p>
          <w:p>
            <w:pPr>
              <w:spacing w:after="20"/>
              <w:ind w:left="20"/>
              <w:jc w:val="both"/>
            </w:pPr>
            <w:r>
              <w:rPr>
                <w:rFonts w:ascii="Times New Roman"/>
                <w:b w:val="false"/>
                <w:i w:val="false"/>
                <w:color w:val="000000"/>
                <w:sz w:val="20"/>
              </w:rPr>
              <w:t xml:space="preserve">
телями </w:t>
            </w:r>
          </w:p>
          <w:p>
            <w:pPr>
              <w:spacing w:after="20"/>
              <w:ind w:left="20"/>
              <w:jc w:val="both"/>
            </w:pPr>
            <w:r>
              <w:rPr>
                <w:rFonts w:ascii="Times New Roman"/>
                <w:b w:val="false"/>
                <w:i w:val="false"/>
                <w:color w:val="000000"/>
                <w:sz w:val="20"/>
              </w:rPr>
              <w:t xml:space="preserve">
соответ- </w:t>
            </w:r>
          </w:p>
          <w:p>
            <w:pPr>
              <w:spacing w:after="20"/>
              <w:ind w:left="20"/>
              <w:jc w:val="both"/>
            </w:pPr>
            <w:r>
              <w:rPr>
                <w:rFonts w:ascii="Times New Roman"/>
                <w:b w:val="false"/>
                <w:i w:val="false"/>
                <w:color w:val="000000"/>
                <w:sz w:val="20"/>
              </w:rPr>
              <w:t xml:space="preserve">
ствующего </w:t>
            </w:r>
          </w:p>
          <w:p>
            <w:pPr>
              <w:spacing w:after="20"/>
              <w:ind w:left="20"/>
              <w:jc w:val="both"/>
            </w:pPr>
            <w:r>
              <w:rPr>
                <w:rFonts w:ascii="Times New Roman"/>
                <w:b w:val="false"/>
                <w:i w:val="false"/>
                <w:color w:val="000000"/>
                <w:sz w:val="20"/>
              </w:rPr>
              <w:t xml:space="preserve">
типа, м </w:t>
            </w:r>
            <w:r>
              <w:rPr>
                <w:rFonts w:ascii="Times New Roman"/>
                <w:b w:val="false"/>
                <w:i w:val="false"/>
                <w:color w:val="000000"/>
                <w:vertAlign w:val="superscript"/>
              </w:rPr>
              <w:t xml:space="preserve">2 </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p>
            <w:pPr>
              <w:spacing w:after="20"/>
              <w:ind w:left="20"/>
              <w:jc w:val="both"/>
            </w:pPr>
            <w:r>
              <w:rPr>
                <w:rFonts w:ascii="Times New Roman"/>
                <w:b w:val="false"/>
                <w:i w:val="false"/>
                <w:color w:val="000000"/>
                <w:sz w:val="20"/>
              </w:rPr>
              <w:t xml:space="preserve">
пожара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Необходимое число огнетушителей в </w:t>
            </w:r>
          </w:p>
          <w:p>
            <w:pPr>
              <w:spacing w:after="20"/>
              <w:ind w:left="20"/>
              <w:jc w:val="both"/>
            </w:pPr>
            <w:r>
              <w:rPr>
                <w:rFonts w:ascii="Times New Roman"/>
                <w:b w:val="false"/>
                <w:i w:val="false"/>
                <w:color w:val="000000"/>
                <w:sz w:val="20"/>
              </w:rPr>
              <w:t xml:space="preserve">
зависимости от их типа и объема </w:t>
            </w:r>
          </w:p>
          <w:p>
            <w:pPr>
              <w:spacing w:after="20"/>
              <w:ind w:left="20"/>
              <w:jc w:val="both"/>
            </w:pPr>
            <w:r>
              <w:rPr>
                <w:rFonts w:ascii="Times New Roman"/>
                <w:b w:val="false"/>
                <w:i w:val="false"/>
                <w:color w:val="000000"/>
                <w:sz w:val="20"/>
              </w:rPr>
              <w:t xml:space="preserve">
корпуса огнетушителя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Воздушно- </w:t>
            </w:r>
          </w:p>
          <w:p>
            <w:pPr>
              <w:spacing w:after="20"/>
              <w:ind w:left="20"/>
              <w:jc w:val="both"/>
            </w:pPr>
            <w:r>
              <w:rPr>
                <w:rFonts w:ascii="Times New Roman"/>
                <w:b w:val="false"/>
                <w:i w:val="false"/>
                <w:color w:val="000000"/>
                <w:sz w:val="20"/>
              </w:rPr>
              <w:t xml:space="preserve">
пенные </w:t>
            </w:r>
          </w:p>
          <w:p>
            <w:pPr>
              <w:spacing w:after="20"/>
              <w:ind w:left="20"/>
              <w:jc w:val="both"/>
            </w:pPr>
            <w:r>
              <w:rPr>
                <w:rFonts w:ascii="Times New Roman"/>
                <w:b w:val="false"/>
                <w:i w:val="false"/>
                <w:color w:val="000000"/>
                <w:sz w:val="20"/>
              </w:rPr>
              <w:t xml:space="preserve">
огнету- </w:t>
            </w:r>
          </w:p>
          <w:p>
            <w:pPr>
              <w:spacing w:after="20"/>
              <w:ind w:left="20"/>
              <w:jc w:val="both"/>
            </w:pPr>
            <w:r>
              <w:rPr>
                <w:rFonts w:ascii="Times New Roman"/>
                <w:b w:val="false"/>
                <w:i w:val="false"/>
                <w:color w:val="000000"/>
                <w:sz w:val="20"/>
              </w:rPr>
              <w:t xml:space="preserve">
шители </w:t>
            </w:r>
          </w:p>
          <w:p>
            <w:pPr>
              <w:spacing w:after="20"/>
              <w:ind w:left="20"/>
              <w:jc w:val="both"/>
            </w:pPr>
            <w:r>
              <w:rPr>
                <w:rFonts w:ascii="Times New Roman"/>
                <w:b w:val="false"/>
                <w:i w:val="false"/>
                <w:color w:val="000000"/>
                <w:sz w:val="20"/>
              </w:rPr>
              <w:t xml:space="preserve">
объемом </w:t>
            </w:r>
          </w:p>
          <w:p>
            <w:pPr>
              <w:spacing w:after="20"/>
              <w:ind w:left="20"/>
              <w:jc w:val="both"/>
            </w:pPr>
            <w:r>
              <w:rPr>
                <w:rFonts w:ascii="Times New Roman"/>
                <w:b w:val="false"/>
                <w:i w:val="false"/>
                <w:color w:val="000000"/>
                <w:sz w:val="20"/>
              </w:rPr>
              <w:t xml:space="preserve">
100 л </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Комбини- </w:t>
            </w:r>
          </w:p>
          <w:p>
            <w:pPr>
              <w:spacing w:after="20"/>
              <w:ind w:left="20"/>
              <w:jc w:val="both"/>
            </w:pPr>
            <w:r>
              <w:rPr>
                <w:rFonts w:ascii="Times New Roman"/>
                <w:b w:val="false"/>
                <w:i w:val="false"/>
                <w:color w:val="000000"/>
                <w:sz w:val="20"/>
              </w:rPr>
              <w:t xml:space="preserve">
рованные </w:t>
            </w:r>
          </w:p>
          <w:p>
            <w:pPr>
              <w:spacing w:after="20"/>
              <w:ind w:left="20"/>
              <w:jc w:val="both"/>
            </w:pPr>
            <w:r>
              <w:rPr>
                <w:rFonts w:ascii="Times New Roman"/>
                <w:b w:val="false"/>
                <w:i w:val="false"/>
                <w:color w:val="000000"/>
                <w:sz w:val="20"/>
              </w:rPr>
              <w:t xml:space="preserve">
(пена и </w:t>
            </w:r>
          </w:p>
          <w:p>
            <w:pPr>
              <w:spacing w:after="20"/>
              <w:ind w:left="20"/>
              <w:jc w:val="both"/>
            </w:pPr>
            <w:r>
              <w:rPr>
                <w:rFonts w:ascii="Times New Roman"/>
                <w:b w:val="false"/>
                <w:i w:val="false"/>
                <w:color w:val="000000"/>
                <w:sz w:val="20"/>
              </w:rPr>
              <w:t xml:space="preserve">
порошок) </w:t>
            </w:r>
          </w:p>
          <w:p>
            <w:pPr>
              <w:spacing w:after="20"/>
              <w:ind w:left="20"/>
              <w:jc w:val="both"/>
            </w:pPr>
            <w:r>
              <w:rPr>
                <w:rFonts w:ascii="Times New Roman"/>
                <w:b w:val="false"/>
                <w:i w:val="false"/>
                <w:color w:val="000000"/>
                <w:sz w:val="20"/>
              </w:rPr>
              <w:t xml:space="preserve">
огнетуши- </w:t>
            </w:r>
          </w:p>
          <w:p>
            <w:pPr>
              <w:spacing w:after="20"/>
              <w:ind w:left="20"/>
              <w:jc w:val="both"/>
            </w:pPr>
            <w:r>
              <w:rPr>
                <w:rFonts w:ascii="Times New Roman"/>
                <w:b w:val="false"/>
                <w:i w:val="false"/>
                <w:color w:val="000000"/>
                <w:sz w:val="20"/>
              </w:rPr>
              <w:t xml:space="preserve">
тели </w:t>
            </w:r>
          </w:p>
          <w:p>
            <w:pPr>
              <w:spacing w:after="20"/>
              <w:ind w:left="20"/>
              <w:jc w:val="both"/>
            </w:pPr>
            <w:r>
              <w:rPr>
                <w:rFonts w:ascii="Times New Roman"/>
                <w:b w:val="false"/>
                <w:i w:val="false"/>
                <w:color w:val="000000"/>
                <w:sz w:val="20"/>
              </w:rPr>
              <w:t xml:space="preserve">
объемом </w:t>
            </w:r>
          </w:p>
          <w:p>
            <w:pPr>
              <w:spacing w:after="20"/>
              <w:ind w:left="20"/>
              <w:jc w:val="both"/>
            </w:pPr>
            <w:r>
              <w:rPr>
                <w:rFonts w:ascii="Times New Roman"/>
                <w:b w:val="false"/>
                <w:i w:val="false"/>
                <w:color w:val="000000"/>
                <w:sz w:val="20"/>
              </w:rPr>
              <w:t xml:space="preserve">
100 л </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 </w:t>
            </w:r>
          </w:p>
          <w:p>
            <w:pPr>
              <w:spacing w:after="20"/>
              <w:ind w:left="20"/>
              <w:jc w:val="both"/>
            </w:pPr>
            <w:r>
              <w:rPr>
                <w:rFonts w:ascii="Times New Roman"/>
                <w:b w:val="false"/>
                <w:i w:val="false"/>
                <w:color w:val="000000"/>
                <w:sz w:val="20"/>
              </w:rPr>
              <w:t xml:space="preserve">
ковые </w:t>
            </w:r>
          </w:p>
          <w:p>
            <w:pPr>
              <w:spacing w:after="20"/>
              <w:ind w:left="20"/>
              <w:jc w:val="both"/>
            </w:pPr>
            <w:r>
              <w:rPr>
                <w:rFonts w:ascii="Times New Roman"/>
                <w:b w:val="false"/>
                <w:i w:val="false"/>
                <w:color w:val="000000"/>
                <w:sz w:val="20"/>
              </w:rPr>
              <w:t xml:space="preserve">
огнету- </w:t>
            </w:r>
          </w:p>
          <w:p>
            <w:pPr>
              <w:spacing w:after="20"/>
              <w:ind w:left="20"/>
              <w:jc w:val="both"/>
            </w:pPr>
            <w:r>
              <w:rPr>
                <w:rFonts w:ascii="Times New Roman"/>
                <w:b w:val="false"/>
                <w:i w:val="false"/>
                <w:color w:val="000000"/>
                <w:sz w:val="20"/>
              </w:rPr>
              <w:t xml:space="preserve">
шители </w:t>
            </w:r>
          </w:p>
          <w:p>
            <w:pPr>
              <w:spacing w:after="20"/>
              <w:ind w:left="20"/>
              <w:jc w:val="both"/>
            </w:pPr>
            <w:r>
              <w:rPr>
                <w:rFonts w:ascii="Times New Roman"/>
                <w:b w:val="false"/>
                <w:i w:val="false"/>
                <w:color w:val="000000"/>
                <w:sz w:val="20"/>
              </w:rPr>
              <w:t xml:space="preserve">
объемом </w:t>
            </w:r>
          </w:p>
          <w:p>
            <w:pPr>
              <w:spacing w:after="20"/>
              <w:ind w:left="20"/>
              <w:jc w:val="both"/>
            </w:pPr>
            <w:r>
              <w:rPr>
                <w:rFonts w:ascii="Times New Roman"/>
                <w:b w:val="false"/>
                <w:i w:val="false"/>
                <w:color w:val="000000"/>
                <w:sz w:val="20"/>
              </w:rPr>
              <w:t xml:space="preserve">
100 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Углекис- </w:t>
            </w:r>
          </w:p>
          <w:p>
            <w:pPr>
              <w:spacing w:after="20"/>
              <w:ind w:left="20"/>
              <w:jc w:val="both"/>
            </w:pPr>
            <w:r>
              <w:rPr>
                <w:rFonts w:ascii="Times New Roman"/>
                <w:b w:val="false"/>
                <w:i w:val="false"/>
                <w:color w:val="000000"/>
                <w:sz w:val="20"/>
              </w:rPr>
              <w:t xml:space="preserve">
лотные </w:t>
            </w:r>
          </w:p>
          <w:p>
            <w:pPr>
              <w:spacing w:after="20"/>
              <w:ind w:left="20"/>
              <w:jc w:val="both"/>
            </w:pPr>
            <w:r>
              <w:rPr>
                <w:rFonts w:ascii="Times New Roman"/>
                <w:b w:val="false"/>
                <w:i w:val="false"/>
                <w:color w:val="000000"/>
                <w:sz w:val="20"/>
              </w:rPr>
              <w:t xml:space="preserve">
огнетуши- </w:t>
            </w:r>
          </w:p>
          <w:p>
            <w:pPr>
              <w:spacing w:after="20"/>
              <w:ind w:left="20"/>
              <w:jc w:val="both"/>
            </w:pPr>
            <w:r>
              <w:rPr>
                <w:rFonts w:ascii="Times New Roman"/>
                <w:b w:val="false"/>
                <w:i w:val="false"/>
                <w:color w:val="000000"/>
                <w:sz w:val="20"/>
              </w:rPr>
              <w:t xml:space="preserve">
тели </w:t>
            </w:r>
          </w:p>
          <w:p>
            <w:pPr>
              <w:spacing w:after="20"/>
              <w:ind w:left="20"/>
              <w:jc w:val="both"/>
            </w:pPr>
            <w:r>
              <w:rPr>
                <w:rFonts w:ascii="Times New Roman"/>
                <w:b w:val="false"/>
                <w:i w:val="false"/>
                <w:color w:val="000000"/>
                <w:sz w:val="20"/>
              </w:rPr>
              <w:t xml:space="preserve">
объемом, 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w:t>
            </w:r>
          </w:p>
          <w:p>
            <w:pPr>
              <w:spacing w:after="20"/>
              <w:ind w:left="20"/>
              <w:jc w:val="both"/>
            </w:pPr>
            <w:r>
              <w:rPr>
                <w:rFonts w:ascii="Times New Roman"/>
                <w:b w:val="false"/>
                <w:i w:val="false"/>
                <w:color w:val="000000"/>
                <w:sz w:val="20"/>
              </w:rPr>
              <w:t xml:space="preserve">
(горючие газы </w:t>
            </w:r>
          </w:p>
          <w:p>
            <w:pPr>
              <w:spacing w:after="20"/>
              <w:ind w:left="20"/>
              <w:jc w:val="both"/>
            </w:pPr>
            <w:r>
              <w:rPr>
                <w:rFonts w:ascii="Times New Roman"/>
                <w:b w:val="false"/>
                <w:i w:val="false"/>
                <w:color w:val="000000"/>
                <w:sz w:val="20"/>
              </w:rPr>
              <w:t xml:space="preserve">
и жидкости) </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r>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(твердые </w:t>
            </w:r>
          </w:p>
          <w:p>
            <w:pPr>
              <w:spacing w:after="20"/>
              <w:ind w:left="20"/>
              <w:jc w:val="both"/>
            </w:pPr>
            <w:r>
              <w:rPr>
                <w:rFonts w:ascii="Times New Roman"/>
                <w:b w:val="false"/>
                <w:i w:val="false"/>
                <w:color w:val="000000"/>
                <w:sz w:val="20"/>
              </w:rPr>
              <w:t xml:space="preserve">
горючие </w:t>
            </w:r>
          </w:p>
          <w:p>
            <w:pPr>
              <w:spacing w:after="20"/>
              <w:ind w:left="20"/>
              <w:jc w:val="both"/>
            </w:pPr>
            <w:r>
              <w:rPr>
                <w:rFonts w:ascii="Times New Roman"/>
                <w:b w:val="false"/>
                <w:i w:val="false"/>
                <w:color w:val="000000"/>
                <w:sz w:val="20"/>
              </w:rPr>
              <w:t xml:space="preserve">
вещества и </w:t>
            </w:r>
          </w:p>
          <w:p>
            <w:pPr>
              <w:spacing w:after="20"/>
              <w:ind w:left="20"/>
              <w:jc w:val="both"/>
            </w:pPr>
            <w:r>
              <w:rPr>
                <w:rFonts w:ascii="Times New Roman"/>
                <w:b w:val="false"/>
                <w:i w:val="false"/>
                <w:color w:val="000000"/>
                <w:sz w:val="20"/>
              </w:rPr>
              <w:t xml:space="preserve">
материалы) и </w:t>
            </w:r>
          </w:p>
          <w:p>
            <w:pPr>
              <w:spacing w:after="20"/>
              <w:ind w:left="20"/>
              <w:jc w:val="both"/>
            </w:pPr>
            <w:r>
              <w:rPr>
                <w:rFonts w:ascii="Times New Roman"/>
                <w:b w:val="false"/>
                <w:i w:val="false"/>
                <w:color w:val="000000"/>
                <w:sz w:val="20"/>
              </w:rPr>
              <w:t xml:space="preserve">
материалы), </w:t>
            </w:r>
          </w:p>
          <w:p>
            <w:pPr>
              <w:spacing w:after="20"/>
              <w:ind w:left="20"/>
              <w:jc w:val="both"/>
            </w:pPr>
            <w:r>
              <w:rPr>
                <w:rFonts w:ascii="Times New Roman"/>
                <w:b w:val="false"/>
                <w:i w:val="false"/>
                <w:color w:val="000000"/>
                <w:sz w:val="20"/>
              </w:rPr>
              <w:t xml:space="preserve">
Г </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Примечания: </w:t>
            </w:r>
          </w:p>
          <w:p>
            <w:pPr>
              <w:spacing w:after="20"/>
              <w:ind w:left="20"/>
              <w:jc w:val="both"/>
            </w:pPr>
            <w:r>
              <w:rPr>
                <w:rFonts w:ascii="Times New Roman"/>
                <w:b w:val="false"/>
                <w:i w:val="false"/>
                <w:color w:val="000000"/>
                <w:sz w:val="20"/>
              </w:rPr>
              <w:t xml:space="preserve">
1. Знаком "++" обозначены рекомендуемые к оснащению объектов защиты </w:t>
            </w:r>
          </w:p>
          <w:p>
            <w:pPr>
              <w:spacing w:after="20"/>
              <w:ind w:left="20"/>
              <w:jc w:val="both"/>
            </w:pPr>
            <w:r>
              <w:rPr>
                <w:rFonts w:ascii="Times New Roman"/>
                <w:b w:val="false"/>
                <w:i w:val="false"/>
                <w:color w:val="000000"/>
                <w:sz w:val="20"/>
              </w:rPr>
              <w:t xml:space="preserve">
огнетушители, знаком "+" - огнетушители, применение которых </w:t>
            </w:r>
          </w:p>
          <w:p>
            <w:pPr>
              <w:spacing w:after="20"/>
              <w:ind w:left="20"/>
              <w:jc w:val="both"/>
            </w:pPr>
            <w:r>
              <w:rPr>
                <w:rFonts w:ascii="Times New Roman"/>
                <w:b w:val="false"/>
                <w:i w:val="false"/>
                <w:color w:val="000000"/>
                <w:sz w:val="20"/>
              </w:rPr>
              <w:t xml:space="preserve">
допускается при отсутствии рекомедуемых и при соответствующем </w:t>
            </w:r>
          </w:p>
          <w:p>
            <w:pPr>
              <w:spacing w:after="20"/>
              <w:ind w:left="20"/>
              <w:jc w:val="both"/>
            </w:pPr>
            <w:r>
              <w:rPr>
                <w:rFonts w:ascii="Times New Roman"/>
                <w:b w:val="false"/>
                <w:i w:val="false"/>
                <w:color w:val="000000"/>
                <w:sz w:val="20"/>
              </w:rPr>
              <w:t xml:space="preserve">
обосновании, знаком "-" огнетушители, которые не допускаются для </w:t>
            </w:r>
          </w:p>
          <w:p>
            <w:pPr>
              <w:spacing w:after="20"/>
              <w:ind w:left="20"/>
              <w:jc w:val="both"/>
            </w:pPr>
            <w:r>
              <w:rPr>
                <w:rFonts w:ascii="Times New Roman"/>
                <w:b w:val="false"/>
                <w:i w:val="false"/>
                <w:color w:val="000000"/>
                <w:sz w:val="20"/>
              </w:rPr>
              <w:t xml:space="preserve">
оснащения данных объектов защиты; </w:t>
            </w:r>
          </w:p>
          <w:p>
            <w:pPr>
              <w:spacing w:after="20"/>
              <w:ind w:left="20"/>
              <w:jc w:val="both"/>
            </w:pPr>
            <w:r>
              <w:rPr>
                <w:rFonts w:ascii="Times New Roman"/>
                <w:b w:val="false"/>
                <w:i w:val="false"/>
                <w:color w:val="000000"/>
                <w:sz w:val="20"/>
              </w:rPr>
              <w:t xml:space="preserve">
2. Для тушения очагов пожаров различных классов порошковые </w:t>
            </w:r>
          </w:p>
          <w:p>
            <w:pPr>
              <w:spacing w:after="20"/>
              <w:ind w:left="20"/>
              <w:jc w:val="both"/>
            </w:pPr>
            <w:r>
              <w:rPr>
                <w:rFonts w:ascii="Times New Roman"/>
                <w:b w:val="false"/>
                <w:i w:val="false"/>
                <w:color w:val="000000"/>
                <w:sz w:val="20"/>
              </w:rPr>
              <w:t xml:space="preserve">
комбинированные огнетушители должны иметь соответствующие заряды: </w:t>
            </w:r>
          </w:p>
          <w:p>
            <w:pPr>
              <w:spacing w:after="20"/>
              <w:ind w:left="20"/>
              <w:jc w:val="both"/>
            </w:pPr>
            <w:r>
              <w:rPr>
                <w:rFonts w:ascii="Times New Roman"/>
                <w:b w:val="false"/>
                <w:i w:val="false"/>
                <w:color w:val="000000"/>
                <w:sz w:val="20"/>
              </w:rPr>
              <w:t xml:space="preserve">
для класса А - порошок ABC (Е); для клаcca В, С и (Е) - ВС (Е) или </w:t>
            </w:r>
          </w:p>
          <w:p>
            <w:pPr>
              <w:spacing w:after="20"/>
              <w:ind w:left="20"/>
              <w:jc w:val="both"/>
            </w:pPr>
            <w:r>
              <w:rPr>
                <w:rFonts w:ascii="Times New Roman"/>
                <w:b w:val="false"/>
                <w:i w:val="false"/>
                <w:color w:val="000000"/>
                <w:sz w:val="20"/>
              </w:rPr>
              <w:t xml:space="preserve">
ABC (Е) и класса D - D. </w:t>
            </w:r>
          </w:p>
        </w:tc>
      </w:tr>
    </w:tbl>
    <w:p>
      <w:pPr>
        <w:spacing w:after="0"/>
        <w:ind w:left="0"/>
        <w:jc w:val="left"/>
      </w:pPr>
    </w:p>
    <w:p>
      <w:pPr>
        <w:spacing w:after="0"/>
        <w:ind w:left="0"/>
        <w:jc w:val="both"/>
      </w:pPr>
      <w:r>
        <w:rPr>
          <w:rFonts w:ascii="Times New Roman"/>
          <w:b w:val="false"/>
          <w:i w:val="false"/>
          <w:color w:val="000000"/>
          <w:sz w:val="28"/>
        </w:rPr>
        <w:t xml:space="preserve">
      Таблица 3 </w:t>
      </w:r>
    </w:p>
    <w:bookmarkStart w:name="z1629" w:id="1608"/>
    <w:p>
      <w:pPr>
        <w:spacing w:after="0"/>
        <w:ind w:left="0"/>
        <w:jc w:val="left"/>
      </w:pPr>
      <w:r>
        <w:rPr>
          <w:rFonts w:ascii="Times New Roman"/>
          <w:b/>
          <w:i w:val="false"/>
          <w:color w:val="000000"/>
        </w:rPr>
        <w:t xml:space="preserve">  Нормы оснащения зданий, сооружений и территорий</w:t>
      </w:r>
      <w:r>
        <w:br/>
      </w:r>
      <w:r>
        <w:rPr>
          <w:rFonts w:ascii="Times New Roman"/>
          <w:b/>
          <w:i w:val="false"/>
          <w:color w:val="000000"/>
        </w:rPr>
        <w:t>пожарными щитами</w:t>
      </w:r>
    </w:p>
    <w:bookmarkEnd w:id="1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2"/>
        <w:gridCol w:w="4255"/>
        <w:gridCol w:w="1891"/>
        <w:gridCol w:w="1302"/>
      </w:tblGrid>
      <w:tr>
        <w:trPr>
          <w:trHeight w:val="3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функционального </w:t>
            </w:r>
          </w:p>
          <w:p>
            <w:pPr>
              <w:spacing w:after="20"/>
              <w:ind w:left="20"/>
              <w:jc w:val="both"/>
            </w:pPr>
            <w:r>
              <w:rPr>
                <w:rFonts w:ascii="Times New Roman"/>
                <w:b w:val="false"/>
                <w:i w:val="false"/>
                <w:color w:val="000000"/>
                <w:sz w:val="20"/>
              </w:rPr>
              <w:t xml:space="preserve">
назначения помещений и </w:t>
            </w:r>
          </w:p>
          <w:p>
            <w:pPr>
              <w:spacing w:after="20"/>
              <w:ind w:left="20"/>
              <w:jc w:val="both"/>
            </w:pPr>
            <w:r>
              <w:rPr>
                <w:rFonts w:ascii="Times New Roman"/>
                <w:b w:val="false"/>
                <w:i w:val="false"/>
                <w:color w:val="000000"/>
                <w:sz w:val="20"/>
              </w:rPr>
              <w:t xml:space="preserve">
категория помещений или </w:t>
            </w:r>
          </w:p>
          <w:p>
            <w:pPr>
              <w:spacing w:after="20"/>
              <w:ind w:left="20"/>
              <w:jc w:val="both"/>
            </w:pPr>
            <w:r>
              <w:rPr>
                <w:rFonts w:ascii="Times New Roman"/>
                <w:b w:val="false"/>
                <w:i w:val="false"/>
                <w:color w:val="000000"/>
                <w:sz w:val="20"/>
              </w:rPr>
              <w:t xml:space="preserve">
наружных технологических </w:t>
            </w:r>
          </w:p>
          <w:p>
            <w:pPr>
              <w:spacing w:after="20"/>
              <w:ind w:left="20"/>
              <w:jc w:val="both"/>
            </w:pPr>
            <w:r>
              <w:rPr>
                <w:rFonts w:ascii="Times New Roman"/>
                <w:b w:val="false"/>
                <w:i w:val="false"/>
                <w:color w:val="000000"/>
                <w:sz w:val="20"/>
              </w:rPr>
              <w:t xml:space="preserve">
установок по взрывопожарной </w:t>
            </w:r>
          </w:p>
          <w:p>
            <w:pPr>
              <w:spacing w:after="20"/>
              <w:ind w:left="20"/>
              <w:jc w:val="both"/>
            </w:pPr>
            <w:r>
              <w:rPr>
                <w:rFonts w:ascii="Times New Roman"/>
                <w:b w:val="false"/>
                <w:i w:val="false"/>
                <w:color w:val="000000"/>
                <w:sz w:val="20"/>
              </w:rPr>
              <w:t xml:space="preserve">
и пожарной опасности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Предельная </w:t>
            </w:r>
          </w:p>
          <w:p>
            <w:pPr>
              <w:spacing w:after="20"/>
              <w:ind w:left="20"/>
              <w:jc w:val="both"/>
            </w:pPr>
            <w:r>
              <w:rPr>
                <w:rFonts w:ascii="Times New Roman"/>
                <w:b w:val="false"/>
                <w:i w:val="false"/>
                <w:color w:val="000000"/>
                <w:sz w:val="20"/>
              </w:rPr>
              <w:t xml:space="preserve">
защищаемая </w:t>
            </w:r>
          </w:p>
          <w:p>
            <w:pPr>
              <w:spacing w:after="20"/>
              <w:ind w:left="20"/>
              <w:jc w:val="both"/>
            </w:pPr>
            <w:r>
              <w:rPr>
                <w:rFonts w:ascii="Times New Roman"/>
                <w:b w:val="false"/>
                <w:i w:val="false"/>
                <w:color w:val="000000"/>
                <w:sz w:val="20"/>
              </w:rPr>
              <w:t xml:space="preserve">
площадь одним </w:t>
            </w:r>
          </w:p>
          <w:p>
            <w:pPr>
              <w:spacing w:after="20"/>
              <w:ind w:left="20"/>
              <w:jc w:val="both"/>
            </w:pPr>
            <w:r>
              <w:rPr>
                <w:rFonts w:ascii="Times New Roman"/>
                <w:b w:val="false"/>
                <w:i w:val="false"/>
                <w:color w:val="000000"/>
                <w:sz w:val="20"/>
              </w:rPr>
              <w:t xml:space="preserve">
пожарным щитом,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p>
            <w:pPr>
              <w:spacing w:after="20"/>
              <w:ind w:left="20"/>
              <w:jc w:val="both"/>
            </w:pPr>
            <w:r>
              <w:rPr>
                <w:rFonts w:ascii="Times New Roman"/>
                <w:b w:val="false"/>
                <w:i w:val="false"/>
                <w:color w:val="000000"/>
                <w:sz w:val="20"/>
              </w:rPr>
              <w:t xml:space="preserve">
пожара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p>
            <w:pPr>
              <w:spacing w:after="20"/>
              <w:ind w:left="20"/>
              <w:jc w:val="both"/>
            </w:pPr>
            <w:r>
              <w:rPr>
                <w:rFonts w:ascii="Times New Roman"/>
                <w:b w:val="false"/>
                <w:i w:val="false"/>
                <w:color w:val="000000"/>
                <w:sz w:val="20"/>
              </w:rPr>
              <w:t xml:space="preserve">
пожарного </w:t>
            </w:r>
          </w:p>
          <w:p>
            <w:pPr>
              <w:spacing w:after="20"/>
              <w:ind w:left="20"/>
              <w:jc w:val="both"/>
            </w:pPr>
            <w:r>
              <w:rPr>
                <w:rFonts w:ascii="Times New Roman"/>
                <w:b w:val="false"/>
                <w:i w:val="false"/>
                <w:color w:val="000000"/>
                <w:sz w:val="20"/>
              </w:rPr>
              <w:t xml:space="preserve">
щита </w:t>
            </w:r>
          </w:p>
        </w:tc>
      </w:tr>
      <w:tr>
        <w:trPr>
          <w:trHeight w:val="3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и В1-В4 </w:t>
            </w:r>
          </w:p>
          <w:p>
            <w:pPr>
              <w:spacing w:after="20"/>
              <w:ind w:left="20"/>
              <w:jc w:val="both"/>
            </w:pPr>
            <w:r>
              <w:rPr>
                <w:rFonts w:ascii="Times New Roman"/>
                <w:b w:val="false"/>
                <w:i w:val="false"/>
                <w:color w:val="000000"/>
                <w:sz w:val="20"/>
              </w:rPr>
              <w:t xml:space="preserve">
(горючие газы и жидкости)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(Е)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xml:space="preserve">
ЩП-Е </w:t>
            </w:r>
          </w:p>
        </w:tc>
      </w:tr>
      <w:tr>
        <w:trPr>
          <w:trHeight w:val="3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w:t>
            </w:r>
          </w:p>
          <w:p>
            <w:pPr>
              <w:spacing w:after="20"/>
              <w:ind w:left="20"/>
              <w:jc w:val="both"/>
            </w:pPr>
            <w:r>
              <w:rPr>
                <w:rFonts w:ascii="Times New Roman"/>
                <w:b w:val="false"/>
                <w:i w:val="false"/>
                <w:color w:val="000000"/>
                <w:sz w:val="20"/>
              </w:rPr>
              <w:t xml:space="preserve">
(твердые горючие вещества и </w:t>
            </w:r>
          </w:p>
          <w:p>
            <w:pPr>
              <w:spacing w:after="20"/>
              <w:ind w:left="20"/>
              <w:jc w:val="both"/>
            </w:pPr>
            <w:r>
              <w:rPr>
                <w:rFonts w:ascii="Times New Roman"/>
                <w:b w:val="false"/>
                <w:i w:val="false"/>
                <w:color w:val="000000"/>
                <w:sz w:val="20"/>
              </w:rPr>
              <w:t xml:space="preserve">
материалы)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Е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ЩП-Е </w:t>
            </w:r>
          </w:p>
        </w:tc>
      </w:tr>
      <w:tr>
        <w:trPr>
          <w:trHeight w:val="3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 Д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Е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xml:space="preserve">
ЩП-Е </w:t>
            </w:r>
          </w:p>
        </w:tc>
      </w:tr>
      <w:tr>
        <w:trPr>
          <w:trHeight w:val="3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и открытые площадки </w:t>
            </w:r>
          </w:p>
          <w:p>
            <w:pPr>
              <w:spacing w:after="20"/>
              <w:ind w:left="20"/>
              <w:jc w:val="both"/>
            </w:pPr>
            <w:r>
              <w:rPr>
                <w:rFonts w:ascii="Times New Roman"/>
                <w:b w:val="false"/>
                <w:i w:val="false"/>
                <w:color w:val="000000"/>
                <w:sz w:val="20"/>
              </w:rPr>
              <w:t xml:space="preserve">
предприятий (организаций) по </w:t>
            </w:r>
          </w:p>
          <w:p>
            <w:pPr>
              <w:spacing w:after="20"/>
              <w:ind w:left="20"/>
              <w:jc w:val="both"/>
            </w:pPr>
            <w:r>
              <w:rPr>
                <w:rFonts w:ascii="Times New Roman"/>
                <w:b w:val="false"/>
                <w:i w:val="false"/>
                <w:color w:val="000000"/>
                <w:sz w:val="20"/>
              </w:rPr>
              <w:t xml:space="preserve">
первичной переработке </w:t>
            </w:r>
          </w:p>
          <w:p>
            <w:pPr>
              <w:spacing w:after="20"/>
              <w:ind w:left="20"/>
              <w:jc w:val="both"/>
            </w:pPr>
            <w:r>
              <w:rPr>
                <w:rFonts w:ascii="Times New Roman"/>
                <w:b w:val="false"/>
                <w:i w:val="false"/>
                <w:color w:val="000000"/>
                <w:sz w:val="20"/>
              </w:rPr>
              <w:t xml:space="preserve">
сельскохозяйственных культур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ЩП-СХ </w:t>
            </w:r>
          </w:p>
        </w:tc>
      </w:tr>
      <w:tr>
        <w:trPr>
          <w:trHeight w:val="3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различного назначения </w:t>
            </w:r>
          </w:p>
          <w:p>
            <w:pPr>
              <w:spacing w:after="20"/>
              <w:ind w:left="20"/>
              <w:jc w:val="both"/>
            </w:pPr>
            <w:r>
              <w:rPr>
                <w:rFonts w:ascii="Times New Roman"/>
                <w:b w:val="false"/>
                <w:i w:val="false"/>
                <w:color w:val="000000"/>
                <w:sz w:val="20"/>
              </w:rPr>
              <w:t xml:space="preserve">
при проведении сварочных или </w:t>
            </w:r>
          </w:p>
          <w:p>
            <w:pPr>
              <w:spacing w:after="20"/>
              <w:ind w:left="20"/>
              <w:jc w:val="both"/>
            </w:pPr>
            <w:r>
              <w:rPr>
                <w:rFonts w:ascii="Times New Roman"/>
                <w:b w:val="false"/>
                <w:i w:val="false"/>
                <w:color w:val="000000"/>
                <w:sz w:val="20"/>
              </w:rPr>
              <w:t xml:space="preserve">
других огнеопасных работ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В таблице 3 использованы следующие обозначения: </w:t>
            </w:r>
          </w:p>
          <w:p>
            <w:pPr>
              <w:spacing w:after="20"/>
              <w:ind w:left="20"/>
              <w:jc w:val="both"/>
            </w:pPr>
            <w:r>
              <w:rPr>
                <w:rFonts w:ascii="Times New Roman"/>
                <w:b w:val="false"/>
                <w:i w:val="false"/>
                <w:color w:val="000000"/>
                <w:sz w:val="20"/>
              </w:rPr>
              <w:t xml:space="preserve">
ЩП-А — щит пожарный для очагов пожара класса А; </w:t>
            </w:r>
          </w:p>
          <w:p>
            <w:pPr>
              <w:spacing w:after="20"/>
              <w:ind w:left="20"/>
              <w:jc w:val="both"/>
            </w:pPr>
            <w:r>
              <w:rPr>
                <w:rFonts w:ascii="Times New Roman"/>
                <w:b w:val="false"/>
                <w:i w:val="false"/>
                <w:color w:val="000000"/>
                <w:sz w:val="20"/>
              </w:rPr>
              <w:t xml:space="preserve">
ЩП-В — щит пожарный для очагов пожара класса В; </w:t>
            </w:r>
          </w:p>
          <w:p>
            <w:pPr>
              <w:spacing w:after="20"/>
              <w:ind w:left="20"/>
              <w:jc w:val="both"/>
            </w:pPr>
            <w:r>
              <w:rPr>
                <w:rFonts w:ascii="Times New Roman"/>
                <w:b w:val="false"/>
                <w:i w:val="false"/>
                <w:color w:val="000000"/>
                <w:sz w:val="20"/>
              </w:rPr>
              <w:t xml:space="preserve">
ЩП-Е — щит пожарный для очагов пожара класса Е; </w:t>
            </w:r>
          </w:p>
          <w:p>
            <w:pPr>
              <w:spacing w:after="20"/>
              <w:ind w:left="20"/>
              <w:jc w:val="both"/>
            </w:pPr>
            <w:r>
              <w:rPr>
                <w:rFonts w:ascii="Times New Roman"/>
                <w:b w:val="false"/>
                <w:i w:val="false"/>
                <w:color w:val="000000"/>
                <w:sz w:val="20"/>
              </w:rPr>
              <w:t xml:space="preserve">
ЩП-СХ - щит пожарный для сельскохозяйственных предприятий </w:t>
            </w:r>
          </w:p>
          <w:p>
            <w:pPr>
              <w:spacing w:after="20"/>
              <w:ind w:left="20"/>
              <w:jc w:val="both"/>
            </w:pPr>
            <w:r>
              <w:rPr>
                <w:rFonts w:ascii="Times New Roman"/>
                <w:b w:val="false"/>
                <w:i w:val="false"/>
                <w:color w:val="000000"/>
                <w:sz w:val="20"/>
              </w:rPr>
              <w:t xml:space="preserve">
(организаций); </w:t>
            </w:r>
          </w:p>
          <w:p>
            <w:pPr>
              <w:spacing w:after="20"/>
              <w:ind w:left="20"/>
              <w:jc w:val="both"/>
            </w:pPr>
            <w:r>
              <w:rPr>
                <w:rFonts w:ascii="Times New Roman"/>
                <w:b w:val="false"/>
                <w:i w:val="false"/>
                <w:color w:val="000000"/>
                <w:sz w:val="20"/>
              </w:rPr>
              <w:t xml:space="preserve">
ЩПП - щит пожарный передвижной. </w:t>
            </w:r>
          </w:p>
        </w:tc>
      </w:tr>
    </w:tbl>
    <w:p>
      <w:pPr>
        <w:spacing w:after="0"/>
        <w:ind w:left="0"/>
        <w:jc w:val="left"/>
      </w:pPr>
    </w:p>
    <w:p>
      <w:pPr>
        <w:spacing w:after="0"/>
        <w:ind w:left="0"/>
        <w:jc w:val="both"/>
      </w:pPr>
      <w:r>
        <w:rPr>
          <w:rFonts w:ascii="Times New Roman"/>
          <w:b w:val="false"/>
          <w:i w:val="false"/>
          <w:color w:val="000000"/>
          <w:sz w:val="28"/>
        </w:rPr>
        <w:t xml:space="preserve">
      Для помещений и наружных технологических установок категорий А </w:t>
      </w:r>
      <w:r>
        <w:rPr>
          <w:rFonts w:ascii="Times New Roman"/>
          <w:b w:val="false"/>
          <w:i w:val="false"/>
          <w:color w:val="000000"/>
          <w:vertAlign w:val="subscript"/>
        </w:rPr>
        <w:t xml:space="preserve">н </w:t>
      </w:r>
      <w:r>
        <w:rPr>
          <w:rFonts w:ascii="Times New Roman"/>
          <w:b w:val="false"/>
          <w:i w:val="false"/>
          <w:color w:val="000000"/>
          <w:sz w:val="28"/>
        </w:rPr>
        <w:t xml:space="preserve">, Б </w:t>
      </w:r>
      <w:r>
        <w:rPr>
          <w:rFonts w:ascii="Times New Roman"/>
          <w:b w:val="false"/>
          <w:i w:val="false"/>
          <w:color w:val="000000"/>
          <w:vertAlign w:val="subscript"/>
        </w:rPr>
        <w:t xml:space="preserve">н </w:t>
      </w:r>
      <w:r>
        <w:rPr>
          <w:rFonts w:ascii="Times New Roman"/>
          <w:b w:val="false"/>
          <w:i w:val="false"/>
          <w:color w:val="000000"/>
          <w:sz w:val="28"/>
        </w:rPr>
        <w:t xml:space="preserve">и В </w:t>
      </w:r>
      <w:r>
        <w:rPr>
          <w:rFonts w:ascii="Times New Roman"/>
          <w:b w:val="false"/>
          <w:i w:val="false"/>
          <w:color w:val="000000"/>
          <w:vertAlign w:val="subscript"/>
        </w:rPr>
        <w:t xml:space="preserve">н </w:t>
      </w:r>
      <w:r>
        <w:rPr>
          <w:rFonts w:ascii="Times New Roman"/>
          <w:b w:val="false"/>
          <w:i w:val="false"/>
          <w:color w:val="000000"/>
          <w:sz w:val="28"/>
        </w:rPr>
        <w:t xml:space="preserve">по взрывопожарной и пожарной опасности запас песка в ящиках должен быть не менее 0,5 м </w:t>
      </w:r>
      <w:r>
        <w:rPr>
          <w:rFonts w:ascii="Times New Roman"/>
          <w:b w:val="false"/>
          <w:i w:val="false"/>
          <w:color w:val="000000"/>
          <w:vertAlign w:val="superscript"/>
        </w:rPr>
        <w:t xml:space="preserve">3 </w:t>
      </w:r>
      <w:r>
        <w:rPr>
          <w:rFonts w:ascii="Times New Roman"/>
          <w:b w:val="false"/>
          <w:i w:val="false"/>
          <w:color w:val="000000"/>
          <w:sz w:val="28"/>
        </w:rPr>
        <w:t xml:space="preserve">на каждые 500 м </w:t>
      </w:r>
      <w:r>
        <w:rPr>
          <w:rFonts w:ascii="Times New Roman"/>
          <w:b w:val="false"/>
          <w:i w:val="false"/>
          <w:color w:val="000000"/>
          <w:vertAlign w:val="superscript"/>
        </w:rPr>
        <w:t xml:space="preserve">2 </w:t>
      </w:r>
      <w:r>
        <w:rPr>
          <w:rFonts w:ascii="Times New Roman"/>
          <w:b w:val="false"/>
          <w:i w:val="false"/>
          <w:color w:val="000000"/>
          <w:sz w:val="28"/>
        </w:rPr>
        <w:t xml:space="preserve">защищаемой площади, а для помещений и наружных технологических установок категорий Г </w:t>
      </w:r>
      <w:r>
        <w:rPr>
          <w:rFonts w:ascii="Times New Roman"/>
          <w:b w:val="false"/>
          <w:i w:val="false"/>
          <w:color w:val="000000"/>
          <w:vertAlign w:val="subscript"/>
        </w:rPr>
        <w:t xml:space="preserve">н </w:t>
      </w:r>
      <w:r>
        <w:rPr>
          <w:rFonts w:ascii="Times New Roman"/>
          <w:b w:val="false"/>
          <w:i w:val="false"/>
          <w:color w:val="000000"/>
          <w:sz w:val="28"/>
        </w:rPr>
        <w:t xml:space="preserve">и Д </w:t>
      </w:r>
      <w:r>
        <w:rPr>
          <w:rFonts w:ascii="Times New Roman"/>
          <w:b w:val="false"/>
          <w:i w:val="false"/>
          <w:color w:val="000000"/>
          <w:vertAlign w:val="subscript"/>
        </w:rPr>
        <w:t xml:space="preserve">н </w:t>
      </w:r>
      <w:r>
        <w:rPr>
          <w:rFonts w:ascii="Times New Roman"/>
          <w:b w:val="false"/>
          <w:i w:val="false"/>
          <w:color w:val="000000"/>
          <w:sz w:val="28"/>
        </w:rPr>
        <w:t xml:space="preserve">не менее 0,5 м </w:t>
      </w:r>
      <w:r>
        <w:rPr>
          <w:rFonts w:ascii="Times New Roman"/>
          <w:b w:val="false"/>
          <w:i w:val="false"/>
          <w:color w:val="000000"/>
          <w:vertAlign w:val="superscript"/>
        </w:rPr>
        <w:t xml:space="preserve">3 </w:t>
      </w:r>
      <w:r>
        <w:rPr>
          <w:rFonts w:ascii="Times New Roman"/>
          <w:b w:val="false"/>
          <w:i w:val="false"/>
          <w:color w:val="000000"/>
          <w:sz w:val="28"/>
        </w:rPr>
        <w:t xml:space="preserve">на каждые 1 тыс. м </w:t>
      </w:r>
      <w:r>
        <w:rPr>
          <w:rFonts w:ascii="Times New Roman"/>
          <w:b w:val="false"/>
          <w:i w:val="false"/>
          <w:color w:val="000000"/>
          <w:vertAlign w:val="superscript"/>
        </w:rPr>
        <w:t xml:space="preserve">2 </w:t>
      </w:r>
      <w:r>
        <w:rPr>
          <w:rFonts w:ascii="Times New Roman"/>
          <w:b w:val="false"/>
          <w:i w:val="false"/>
          <w:color w:val="000000"/>
          <w:sz w:val="28"/>
        </w:rPr>
        <w:t xml:space="preserve">защищаемой площади. </w:t>
      </w:r>
    </w:p>
    <w:bookmarkStart w:name="z1630" w:id="1609"/>
    <w:p>
      <w:pPr>
        <w:spacing w:after="0"/>
        <w:ind w:left="0"/>
        <w:jc w:val="both"/>
      </w:pPr>
      <w:r>
        <w:rPr>
          <w:rFonts w:ascii="Times New Roman"/>
          <w:b w:val="false"/>
          <w:i w:val="false"/>
          <w:color w:val="000000"/>
          <w:sz w:val="28"/>
        </w:rPr>
        <w:t xml:space="preserve">
      19. Асбестовые полотна, грубошерстные ткани или войлок должны применяться для тушения пожаров веществ и материалов, горение которых не может происходить без доступа воздуха. </w:t>
      </w:r>
    </w:p>
    <w:bookmarkEnd w:id="1609"/>
    <w:p>
      <w:pPr>
        <w:spacing w:after="0"/>
        <w:ind w:left="0"/>
        <w:jc w:val="both"/>
      </w:pPr>
      <w:r>
        <w:rPr>
          <w:rFonts w:ascii="Times New Roman"/>
          <w:b w:val="false"/>
          <w:i w:val="false"/>
          <w:color w:val="000000"/>
          <w:sz w:val="28"/>
        </w:rPr>
        <w:t xml:space="preserve">
      Асбестовые полотна, грубошерстные ткани или войлок должны быть размером не менее 1 х 1 м и предназначены для тушения очагов пожаров веществ и материалов площадью не более 50 % от площади применяемого полотна. В местах применения и хранения легковоспламеняющихся и горючих жидкостей размеры полотен допускаются увеличивать до 2 х 1,5 м или 2 х 2 м. </w:t>
      </w:r>
    </w:p>
    <w:bookmarkStart w:name="z1631" w:id="1610"/>
    <w:p>
      <w:pPr>
        <w:spacing w:after="0"/>
        <w:ind w:left="0"/>
        <w:jc w:val="both"/>
      </w:pPr>
      <w:r>
        <w:rPr>
          <w:rFonts w:ascii="Times New Roman"/>
          <w:b w:val="false"/>
          <w:i w:val="false"/>
          <w:color w:val="000000"/>
          <w:sz w:val="28"/>
        </w:rPr>
        <w:t xml:space="preserve">
      20. Запрещается использование первичных средств пожаротушения, немеханизированного пожарного инструмента и пожарного инвентаря для хозяйственных и прочих нужд, не связанных с тушением пожара. </w:t>
      </w:r>
    </w:p>
    <w:bookmarkEnd w:id="1610"/>
    <w:p>
      <w:pPr>
        <w:spacing w:after="0"/>
        <w:ind w:left="0"/>
        <w:jc w:val="both"/>
      </w:pPr>
      <w:r>
        <w:rPr>
          <w:rFonts w:ascii="Times New Roman"/>
          <w:b w:val="false"/>
          <w:i w:val="false"/>
          <w:color w:val="000000"/>
          <w:sz w:val="28"/>
        </w:rPr>
        <w:t xml:space="preserve">
      Таблица 4 </w:t>
      </w:r>
    </w:p>
    <w:bookmarkStart w:name="z1632" w:id="1611"/>
    <w:p>
      <w:pPr>
        <w:spacing w:after="0"/>
        <w:ind w:left="0"/>
        <w:jc w:val="left"/>
      </w:pPr>
      <w:r>
        <w:rPr>
          <w:rFonts w:ascii="Times New Roman"/>
          <w:b/>
          <w:i w:val="false"/>
          <w:color w:val="000000"/>
        </w:rPr>
        <w:t xml:space="preserve">  Нормы комплектации пожарных щитов немеханизированным</w:t>
      </w:r>
      <w:r>
        <w:br/>
      </w:r>
      <w:r>
        <w:rPr>
          <w:rFonts w:ascii="Times New Roman"/>
          <w:b/>
          <w:i w:val="false"/>
          <w:color w:val="000000"/>
        </w:rPr>
        <w:t>пожарным инструментом и пожарным инвентарем</w:t>
      </w:r>
    </w:p>
    <w:bookmarkEnd w:id="1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7"/>
        <w:gridCol w:w="1220"/>
        <w:gridCol w:w="1221"/>
        <w:gridCol w:w="1221"/>
        <w:gridCol w:w="1225"/>
        <w:gridCol w:w="1226"/>
      </w:tblGrid>
      <w:tr>
        <w:trPr>
          <w:trHeight w:val="30" w:hRule="atLeast"/>
        </w:trPr>
        <w:tc>
          <w:tcPr>
            <w:tcW w:w="6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первичных средств </w:t>
            </w:r>
          </w:p>
          <w:p>
            <w:pPr>
              <w:spacing w:after="20"/>
              <w:ind w:left="20"/>
              <w:jc w:val="both"/>
            </w:pPr>
            <w:r>
              <w:rPr>
                <w:rFonts w:ascii="Times New Roman"/>
                <w:b w:val="false"/>
                <w:i w:val="false"/>
                <w:color w:val="000000"/>
                <w:sz w:val="20"/>
              </w:rPr>
              <w:t xml:space="preserve">
пожаротушения, </w:t>
            </w:r>
          </w:p>
          <w:p>
            <w:pPr>
              <w:spacing w:after="20"/>
              <w:ind w:left="20"/>
              <w:jc w:val="both"/>
            </w:pPr>
            <w:r>
              <w:rPr>
                <w:rFonts w:ascii="Times New Roman"/>
                <w:b w:val="false"/>
                <w:i w:val="false"/>
                <w:color w:val="000000"/>
                <w:sz w:val="20"/>
              </w:rPr>
              <w:t xml:space="preserve">
немеханизированного </w:t>
            </w:r>
          </w:p>
          <w:p>
            <w:pPr>
              <w:spacing w:after="20"/>
              <w:ind w:left="20"/>
              <w:jc w:val="both"/>
            </w:pPr>
            <w:r>
              <w:rPr>
                <w:rFonts w:ascii="Times New Roman"/>
                <w:b w:val="false"/>
                <w:i w:val="false"/>
                <w:color w:val="000000"/>
                <w:sz w:val="20"/>
              </w:rPr>
              <w:t xml:space="preserve">
инструмента и </w:t>
            </w:r>
          </w:p>
          <w:p>
            <w:pPr>
              <w:spacing w:after="20"/>
              <w:ind w:left="20"/>
              <w:jc w:val="both"/>
            </w:pPr>
            <w:r>
              <w:rPr>
                <w:rFonts w:ascii="Times New Roman"/>
                <w:b w:val="false"/>
                <w:i w:val="false"/>
                <w:color w:val="000000"/>
                <w:sz w:val="20"/>
              </w:rPr>
              <w:t xml:space="preserve">
инвентаря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Нормы комплектации в зависимости от </w:t>
            </w:r>
          </w:p>
          <w:p>
            <w:pPr>
              <w:spacing w:after="20"/>
              <w:ind w:left="20"/>
              <w:jc w:val="both"/>
            </w:pPr>
            <w:r>
              <w:rPr>
                <w:rFonts w:ascii="Times New Roman"/>
                <w:b w:val="false"/>
                <w:i w:val="false"/>
                <w:color w:val="000000"/>
                <w:sz w:val="20"/>
              </w:rPr>
              <w:t xml:space="preserve">
типа пожарного щита и класса пожара </w:t>
            </w:r>
          </w:p>
        </w:tc>
      </w:tr>
      <w:tr>
        <w:trPr>
          <w:trHeight w:val="3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класс А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xml:space="preserve">
класс В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ЩП-Е </w:t>
            </w:r>
          </w:p>
          <w:p>
            <w:pPr>
              <w:spacing w:after="20"/>
              <w:ind w:left="20"/>
              <w:jc w:val="both"/>
            </w:pPr>
            <w:r>
              <w:rPr>
                <w:rFonts w:ascii="Times New Roman"/>
                <w:b w:val="false"/>
                <w:i w:val="false"/>
                <w:color w:val="000000"/>
                <w:sz w:val="20"/>
              </w:rPr>
              <w:t xml:space="preserve">
класс Е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ЩП-СХ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ЩПП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Огнетушители: </w:t>
            </w:r>
          </w:p>
          <w:p>
            <w:pPr>
              <w:spacing w:after="20"/>
              <w:ind w:left="20"/>
              <w:jc w:val="both"/>
            </w:pPr>
            <w:r>
              <w:rPr>
                <w:rFonts w:ascii="Times New Roman"/>
                <w:b w:val="false"/>
                <w:i w:val="false"/>
                <w:color w:val="000000"/>
                <w:sz w:val="20"/>
              </w:rPr>
              <w:t xml:space="preserve">
воздушно-пенные (ОВП), </w:t>
            </w:r>
          </w:p>
          <w:p>
            <w:pPr>
              <w:spacing w:after="20"/>
              <w:ind w:left="20"/>
              <w:jc w:val="both"/>
            </w:pPr>
            <w:r>
              <w:rPr>
                <w:rFonts w:ascii="Times New Roman"/>
                <w:b w:val="false"/>
                <w:i w:val="false"/>
                <w:color w:val="000000"/>
                <w:sz w:val="20"/>
              </w:rPr>
              <w:t xml:space="preserve">
объемом 10 л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порошковые (ОП) объемом, л </w:t>
            </w:r>
          </w:p>
          <w:p>
            <w:pPr>
              <w:spacing w:after="20"/>
              <w:ind w:left="20"/>
              <w:jc w:val="both"/>
            </w:pPr>
            <w:r>
              <w:rPr>
                <w:rFonts w:ascii="Times New Roman"/>
                <w:b w:val="false"/>
                <w:i w:val="false"/>
                <w:color w:val="000000"/>
                <w:sz w:val="20"/>
              </w:rPr>
              <w:t xml:space="preserve">
(массой огнетушащего состава, </w:t>
            </w:r>
          </w:p>
          <w:p>
            <w:pPr>
              <w:spacing w:after="20"/>
              <w:ind w:left="20"/>
              <w:jc w:val="both"/>
            </w:pPr>
            <w:r>
              <w:rPr>
                <w:rFonts w:ascii="Times New Roman"/>
                <w:b w:val="false"/>
                <w:i w:val="false"/>
                <w:color w:val="000000"/>
                <w:sz w:val="20"/>
              </w:rPr>
              <w:t xml:space="preserve">
кг):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углекислотные (ОУ) объемом, л </w:t>
            </w:r>
          </w:p>
          <w:p>
            <w:pPr>
              <w:spacing w:after="20"/>
              <w:ind w:left="20"/>
              <w:jc w:val="both"/>
            </w:pPr>
            <w:r>
              <w:rPr>
                <w:rFonts w:ascii="Times New Roman"/>
                <w:b w:val="false"/>
                <w:i w:val="false"/>
                <w:color w:val="000000"/>
                <w:sz w:val="20"/>
              </w:rPr>
              <w:t xml:space="preserve">
(массой огнетушащего состава, </w:t>
            </w:r>
          </w:p>
          <w:p>
            <w:pPr>
              <w:spacing w:after="20"/>
              <w:ind w:left="20"/>
              <w:jc w:val="both"/>
            </w:pPr>
            <w:r>
              <w:rPr>
                <w:rFonts w:ascii="Times New Roman"/>
                <w:b w:val="false"/>
                <w:i w:val="false"/>
                <w:color w:val="000000"/>
                <w:sz w:val="20"/>
              </w:rPr>
              <w:t xml:space="preserve">
кг) 5 (3)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Багор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Крюк с деревянной рукояткой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для резки </w:t>
            </w:r>
          </w:p>
          <w:p>
            <w:pPr>
              <w:spacing w:after="20"/>
              <w:ind w:left="20"/>
              <w:jc w:val="both"/>
            </w:pPr>
            <w:r>
              <w:rPr>
                <w:rFonts w:ascii="Times New Roman"/>
                <w:b w:val="false"/>
                <w:i w:val="false"/>
                <w:color w:val="000000"/>
                <w:sz w:val="20"/>
              </w:rPr>
              <w:t xml:space="preserve">
электропроводов: </w:t>
            </w:r>
          </w:p>
          <w:p>
            <w:pPr>
              <w:spacing w:after="20"/>
              <w:ind w:left="20"/>
              <w:jc w:val="both"/>
            </w:pPr>
            <w:r>
              <w:rPr>
                <w:rFonts w:ascii="Times New Roman"/>
                <w:b w:val="false"/>
                <w:i w:val="false"/>
                <w:color w:val="000000"/>
                <w:sz w:val="20"/>
              </w:rPr>
              <w:t xml:space="preserve">
ножницы, диэлектрические боты </w:t>
            </w:r>
          </w:p>
          <w:p>
            <w:pPr>
              <w:spacing w:after="20"/>
              <w:ind w:left="20"/>
              <w:jc w:val="both"/>
            </w:pPr>
            <w:r>
              <w:rPr>
                <w:rFonts w:ascii="Times New Roman"/>
                <w:b w:val="false"/>
                <w:i w:val="false"/>
                <w:color w:val="000000"/>
                <w:sz w:val="20"/>
              </w:rPr>
              <w:t xml:space="preserve">
и коврик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Асбестовое полотно, </w:t>
            </w:r>
          </w:p>
          <w:p>
            <w:pPr>
              <w:spacing w:after="20"/>
              <w:ind w:left="20"/>
              <w:jc w:val="both"/>
            </w:pPr>
            <w:r>
              <w:rPr>
                <w:rFonts w:ascii="Times New Roman"/>
                <w:b w:val="false"/>
                <w:i w:val="false"/>
                <w:color w:val="000000"/>
                <w:sz w:val="20"/>
              </w:rPr>
              <w:t xml:space="preserve">
грубошерстная ткань или </w:t>
            </w:r>
          </w:p>
          <w:p>
            <w:pPr>
              <w:spacing w:after="20"/>
              <w:ind w:left="20"/>
              <w:jc w:val="both"/>
            </w:pPr>
            <w:r>
              <w:rPr>
                <w:rFonts w:ascii="Times New Roman"/>
                <w:b w:val="false"/>
                <w:i w:val="false"/>
                <w:color w:val="000000"/>
                <w:sz w:val="20"/>
              </w:rPr>
              <w:t xml:space="preserve">
войлок (кошма, покрывало из </w:t>
            </w:r>
          </w:p>
          <w:p>
            <w:pPr>
              <w:spacing w:after="20"/>
              <w:ind w:left="20"/>
              <w:jc w:val="both"/>
            </w:pPr>
            <w:r>
              <w:rPr>
                <w:rFonts w:ascii="Times New Roman"/>
                <w:b w:val="false"/>
                <w:i w:val="false"/>
                <w:color w:val="000000"/>
                <w:sz w:val="20"/>
              </w:rPr>
              <w:t xml:space="preserve">
негорючего материала)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Лопата штыковая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Лопата совковая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Вилы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 для перевозки </w:t>
            </w:r>
          </w:p>
          <w:p>
            <w:pPr>
              <w:spacing w:after="20"/>
              <w:ind w:left="20"/>
              <w:jc w:val="both"/>
            </w:pPr>
            <w:r>
              <w:rPr>
                <w:rFonts w:ascii="Times New Roman"/>
                <w:b w:val="false"/>
                <w:i w:val="false"/>
                <w:color w:val="000000"/>
                <w:sz w:val="20"/>
              </w:rPr>
              <w:t xml:space="preserve">
оборудования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Емкость для хранения воды </w:t>
            </w:r>
          </w:p>
          <w:p>
            <w:pPr>
              <w:spacing w:after="20"/>
              <w:ind w:left="20"/>
              <w:jc w:val="both"/>
            </w:pPr>
            <w:r>
              <w:rPr>
                <w:rFonts w:ascii="Times New Roman"/>
                <w:b w:val="false"/>
                <w:i w:val="false"/>
                <w:color w:val="000000"/>
                <w:sz w:val="20"/>
              </w:rPr>
              <w:t xml:space="preserve">
объемом: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м </w:t>
            </w:r>
            <w:r>
              <w:rPr>
                <w:rFonts w:ascii="Times New Roman"/>
                <w:b w:val="false"/>
                <w:i w:val="false"/>
                <w:color w:val="000000"/>
                <w:vertAlign w:val="superscript"/>
              </w:rPr>
              <w:t xml:space="preserve">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м </w:t>
            </w:r>
            <w:r>
              <w:rPr>
                <w:rFonts w:ascii="Times New Roman"/>
                <w:b w:val="false"/>
                <w:i w:val="false"/>
                <w:color w:val="000000"/>
                <w:vertAlign w:val="superscript"/>
              </w:rPr>
              <w:t xml:space="preserve">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Ящик с песком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Нacoc ручной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Рукав с диаметром условного </w:t>
            </w:r>
          </w:p>
          <w:p>
            <w:pPr>
              <w:spacing w:after="20"/>
              <w:ind w:left="20"/>
              <w:jc w:val="both"/>
            </w:pPr>
            <w:r>
              <w:rPr>
                <w:rFonts w:ascii="Times New Roman"/>
                <w:b w:val="false"/>
                <w:i w:val="false"/>
                <w:color w:val="000000"/>
                <w:sz w:val="20"/>
              </w:rPr>
              <w:t xml:space="preserve">
прохода (Ду) от 18 до 20, </w:t>
            </w:r>
          </w:p>
          <w:p>
            <w:pPr>
              <w:spacing w:after="20"/>
              <w:ind w:left="20"/>
              <w:jc w:val="both"/>
            </w:pPr>
            <w:r>
              <w:rPr>
                <w:rFonts w:ascii="Times New Roman"/>
                <w:b w:val="false"/>
                <w:i w:val="false"/>
                <w:color w:val="000000"/>
                <w:sz w:val="20"/>
              </w:rPr>
              <w:t xml:space="preserve">
длиной 5 м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Защитный экран, размером </w:t>
            </w:r>
          </w:p>
          <w:p>
            <w:pPr>
              <w:spacing w:after="20"/>
              <w:ind w:left="20"/>
              <w:jc w:val="both"/>
            </w:pPr>
            <w:r>
              <w:rPr>
                <w:rFonts w:ascii="Times New Roman"/>
                <w:b w:val="false"/>
                <w:i w:val="false"/>
                <w:color w:val="000000"/>
                <w:sz w:val="20"/>
              </w:rPr>
              <w:t xml:space="preserve">
1,4 м х 2 м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Стойки для подвески экранов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Для тушения пожаров различных классов порошковые </w:t>
            </w:r>
          </w:p>
          <w:p>
            <w:pPr>
              <w:spacing w:after="20"/>
              <w:ind w:left="20"/>
              <w:jc w:val="both"/>
            </w:pPr>
            <w:r>
              <w:rPr>
                <w:rFonts w:ascii="Times New Roman"/>
                <w:b w:val="false"/>
                <w:i w:val="false"/>
                <w:color w:val="000000"/>
                <w:sz w:val="20"/>
              </w:rPr>
              <w:t xml:space="preserve">
огнетушители должны иметь соответствующие заряды: для класса </w:t>
            </w:r>
          </w:p>
          <w:p>
            <w:pPr>
              <w:spacing w:after="20"/>
              <w:ind w:left="20"/>
              <w:jc w:val="both"/>
            </w:pPr>
            <w:r>
              <w:rPr>
                <w:rFonts w:ascii="Times New Roman"/>
                <w:b w:val="false"/>
                <w:i w:val="false"/>
                <w:color w:val="000000"/>
                <w:sz w:val="20"/>
              </w:rPr>
              <w:t xml:space="preserve">
А - порошок АВС (Е), классов В и (Е) - ВС (Е) или ABC (E). </w:t>
            </w:r>
          </w:p>
        </w:tc>
      </w:tr>
    </w:tbl>
    <w:p>
      <w:pPr>
        <w:spacing w:after="0"/>
        <w:ind w:left="0"/>
        <w:jc w:val="left"/>
      </w:pPr>
    </w:p>
    <w:p>
      <w:pPr>
        <w:spacing w:after="0"/>
        <w:ind w:left="0"/>
        <w:jc w:val="both"/>
      </w:pPr>
      <w:r>
        <w:rPr>
          <w:rFonts w:ascii="Times New Roman"/>
          <w:b w:val="false"/>
          <w:i w:val="false"/>
          <w:color w:val="000000"/>
          <w:sz w:val="28"/>
        </w:rPr>
        <w:t xml:space="preserve">
      Таблица 5 </w:t>
      </w:r>
    </w:p>
    <w:bookmarkStart w:name="z1633" w:id="1612"/>
    <w:p>
      <w:pPr>
        <w:spacing w:after="0"/>
        <w:ind w:left="0"/>
        <w:jc w:val="left"/>
      </w:pPr>
      <w:r>
        <w:rPr>
          <w:rFonts w:ascii="Times New Roman"/>
          <w:b/>
          <w:i w:val="false"/>
          <w:color w:val="000000"/>
        </w:rPr>
        <w:t xml:space="preserve">  Нормы оснащения первичными средствами пожаротушения</w:t>
      </w:r>
      <w:r>
        <w:br/>
      </w:r>
      <w:r>
        <w:rPr>
          <w:rFonts w:ascii="Times New Roman"/>
          <w:b/>
          <w:i w:val="false"/>
          <w:color w:val="000000"/>
        </w:rPr>
        <w:t>объектов IV группы</w:t>
      </w:r>
    </w:p>
    <w:bookmarkEnd w:id="1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2108"/>
        <w:gridCol w:w="3806"/>
        <w:gridCol w:w="2940"/>
        <w:gridCol w:w="926"/>
      </w:tblGrid>
      <w:tr>
        <w:trPr>
          <w:trHeight w:val="30" w:hRule="atLeast"/>
        </w:trPr>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объектов, </w:t>
            </w:r>
          </w:p>
          <w:p>
            <w:pPr>
              <w:spacing w:after="20"/>
              <w:ind w:left="20"/>
              <w:jc w:val="both"/>
            </w:pPr>
            <w:r>
              <w:rPr>
                <w:rFonts w:ascii="Times New Roman"/>
                <w:b w:val="false"/>
                <w:i w:val="false"/>
                <w:color w:val="000000"/>
                <w:sz w:val="20"/>
              </w:rPr>
              <w:t xml:space="preserve">
сооружений IV группы и </w:t>
            </w:r>
          </w:p>
          <w:p>
            <w:pPr>
              <w:spacing w:after="20"/>
              <w:ind w:left="20"/>
              <w:jc w:val="both"/>
            </w:pPr>
            <w:r>
              <w:rPr>
                <w:rFonts w:ascii="Times New Roman"/>
                <w:b w:val="false"/>
                <w:i w:val="false"/>
                <w:color w:val="000000"/>
                <w:sz w:val="20"/>
              </w:rPr>
              <w:t xml:space="preserve">
транспортных средств </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необходимое количество </w:t>
            </w:r>
          </w:p>
          <w:p>
            <w:pPr>
              <w:spacing w:after="20"/>
              <w:ind w:left="20"/>
              <w:jc w:val="both"/>
            </w:pPr>
            <w:r>
              <w:rPr>
                <w:rFonts w:ascii="Times New Roman"/>
                <w:b w:val="false"/>
                <w:i w:val="false"/>
                <w:color w:val="000000"/>
                <w:sz w:val="20"/>
              </w:rPr>
              <w:t xml:space="preserve">
первичных средств пожаротушения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Порошковые </w:t>
            </w:r>
          </w:p>
          <w:p>
            <w:pPr>
              <w:spacing w:after="20"/>
              <w:ind w:left="20"/>
              <w:jc w:val="both"/>
            </w:pPr>
            <w:r>
              <w:rPr>
                <w:rFonts w:ascii="Times New Roman"/>
                <w:b w:val="false"/>
                <w:i w:val="false"/>
                <w:color w:val="000000"/>
                <w:sz w:val="20"/>
              </w:rPr>
              <w:t xml:space="preserve">
огнетушители </w:t>
            </w:r>
          </w:p>
          <w:p>
            <w:pPr>
              <w:spacing w:after="20"/>
              <w:ind w:left="20"/>
              <w:jc w:val="both"/>
            </w:pPr>
            <w:r>
              <w:rPr>
                <w:rFonts w:ascii="Times New Roman"/>
                <w:b w:val="false"/>
                <w:i w:val="false"/>
                <w:color w:val="000000"/>
                <w:sz w:val="20"/>
              </w:rPr>
              <w:t xml:space="preserve">
(шт.)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Углекислотные </w:t>
            </w:r>
          </w:p>
          <w:p>
            <w:pPr>
              <w:spacing w:after="20"/>
              <w:ind w:left="20"/>
              <w:jc w:val="both"/>
            </w:pPr>
            <w:r>
              <w:rPr>
                <w:rFonts w:ascii="Times New Roman"/>
                <w:b w:val="false"/>
                <w:i w:val="false"/>
                <w:color w:val="000000"/>
                <w:sz w:val="20"/>
              </w:rPr>
              <w:t xml:space="preserve">
(шт.)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Пожарный </w:t>
            </w:r>
          </w:p>
          <w:p>
            <w:pPr>
              <w:spacing w:after="20"/>
              <w:ind w:left="20"/>
              <w:jc w:val="both"/>
            </w:pPr>
            <w:r>
              <w:rPr>
                <w:rFonts w:ascii="Times New Roman"/>
                <w:b w:val="false"/>
                <w:i w:val="false"/>
                <w:color w:val="000000"/>
                <w:sz w:val="20"/>
              </w:rPr>
              <w:t xml:space="preserve">
щит типа </w:t>
            </w:r>
          </w:p>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xml:space="preserve">
(комплект) </w:t>
            </w:r>
          </w:p>
        </w:tc>
      </w:tr>
      <w:tr>
        <w:trPr>
          <w:trHeight w:val="30" w:hRule="atLeast"/>
        </w:trPr>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предприятия по </w:t>
            </w:r>
          </w:p>
          <w:p>
            <w:pPr>
              <w:spacing w:after="20"/>
              <w:ind w:left="20"/>
              <w:jc w:val="both"/>
            </w:pPr>
            <w:r>
              <w:rPr>
                <w:rFonts w:ascii="Times New Roman"/>
                <w:b w:val="false"/>
                <w:i w:val="false"/>
                <w:color w:val="000000"/>
                <w:sz w:val="20"/>
              </w:rPr>
              <w:t xml:space="preserve">
ремонту автотранспорта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или </w:t>
            </w:r>
          </w:p>
          <w:p>
            <w:pPr>
              <w:spacing w:after="20"/>
              <w:ind w:left="20"/>
              <w:jc w:val="both"/>
            </w:pPr>
            <w:r>
              <w:rPr>
                <w:rFonts w:ascii="Times New Roman"/>
                <w:b w:val="false"/>
                <w:i w:val="false"/>
                <w:color w:val="000000"/>
                <w:sz w:val="20"/>
              </w:rPr>
              <w:t xml:space="preserve">
1 - "ОП-10"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каждые </w:t>
            </w:r>
          </w:p>
          <w:p>
            <w:pPr>
              <w:spacing w:after="20"/>
              <w:ind w:left="20"/>
              <w:jc w:val="both"/>
            </w:pPr>
            <w:r>
              <w:rPr>
                <w:rFonts w:ascii="Times New Roman"/>
                <w:b w:val="false"/>
                <w:i w:val="false"/>
                <w:color w:val="000000"/>
                <w:sz w:val="20"/>
              </w:rPr>
              <w:t xml:space="preserve">
100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или </w:t>
            </w:r>
          </w:p>
          <w:p>
            <w:pPr>
              <w:spacing w:after="20"/>
              <w:ind w:left="20"/>
              <w:jc w:val="both"/>
            </w:pPr>
            <w:r>
              <w:rPr>
                <w:rFonts w:ascii="Times New Roman"/>
                <w:b w:val="false"/>
                <w:i w:val="false"/>
                <w:color w:val="000000"/>
                <w:sz w:val="20"/>
              </w:rPr>
              <w:t xml:space="preserve">
1 - "ОП-10"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Кооперативные стоянки </w:t>
            </w:r>
          </w:p>
          <w:p>
            <w:pPr>
              <w:spacing w:after="20"/>
              <w:ind w:left="20"/>
              <w:jc w:val="both"/>
            </w:pPr>
            <w:r>
              <w:rPr>
                <w:rFonts w:ascii="Times New Roman"/>
                <w:b w:val="false"/>
                <w:i w:val="false"/>
                <w:color w:val="000000"/>
                <w:sz w:val="20"/>
              </w:rPr>
              <w:t xml:space="preserve">
транспорта и гаражи: </w:t>
            </w:r>
          </w:p>
          <w:p>
            <w:pPr>
              <w:spacing w:after="20"/>
              <w:ind w:left="20"/>
              <w:jc w:val="both"/>
            </w:pPr>
            <w:r>
              <w:rPr>
                <w:rFonts w:ascii="Times New Roman"/>
                <w:b w:val="false"/>
                <w:i w:val="false"/>
                <w:color w:val="000000"/>
                <w:sz w:val="20"/>
              </w:rPr>
              <w:t xml:space="preserve">
открытые стоянки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каждые </w:t>
            </w:r>
          </w:p>
          <w:p>
            <w:pPr>
              <w:spacing w:after="20"/>
              <w:ind w:left="20"/>
              <w:jc w:val="both"/>
            </w:pPr>
            <w:r>
              <w:rPr>
                <w:rFonts w:ascii="Times New Roman"/>
                <w:b w:val="false"/>
                <w:i w:val="false"/>
                <w:color w:val="000000"/>
                <w:sz w:val="20"/>
              </w:rPr>
              <w:t xml:space="preserve">
100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или </w:t>
            </w:r>
          </w:p>
          <w:p>
            <w:pPr>
              <w:spacing w:after="20"/>
              <w:ind w:left="20"/>
              <w:jc w:val="both"/>
            </w:pPr>
            <w:r>
              <w:rPr>
                <w:rFonts w:ascii="Times New Roman"/>
                <w:b w:val="false"/>
                <w:i w:val="false"/>
                <w:color w:val="000000"/>
                <w:sz w:val="20"/>
              </w:rPr>
              <w:t xml:space="preserve">
1 - "ОП-10"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гаражи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w:t>
            </w:r>
          </w:p>
          <w:p>
            <w:pPr>
              <w:spacing w:after="20"/>
              <w:ind w:left="20"/>
              <w:jc w:val="both"/>
            </w:pPr>
            <w:r>
              <w:rPr>
                <w:rFonts w:ascii="Times New Roman"/>
                <w:b w:val="false"/>
                <w:i w:val="false"/>
                <w:color w:val="000000"/>
                <w:sz w:val="20"/>
              </w:rPr>
              <w:t xml:space="preserve">
расчета </w:t>
            </w:r>
          </w:p>
          <w:p>
            <w:pPr>
              <w:spacing w:after="20"/>
              <w:ind w:left="20"/>
              <w:jc w:val="both"/>
            </w:pPr>
            <w:r>
              <w:rPr>
                <w:rFonts w:ascii="Times New Roman"/>
                <w:b w:val="false"/>
                <w:i w:val="false"/>
                <w:color w:val="000000"/>
                <w:sz w:val="20"/>
              </w:rPr>
              <w:t xml:space="preserve">
на 1 </w:t>
            </w:r>
          </w:p>
          <w:p>
            <w:pPr>
              <w:spacing w:after="20"/>
              <w:ind w:left="20"/>
              <w:jc w:val="both"/>
            </w:pPr>
            <w:r>
              <w:rPr>
                <w:rFonts w:ascii="Times New Roman"/>
                <w:b w:val="false"/>
                <w:i w:val="false"/>
                <w:color w:val="000000"/>
                <w:sz w:val="20"/>
              </w:rPr>
              <w:t xml:space="preserve">
гараж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"ОП-2"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административное здание </w:t>
            </w:r>
          </w:p>
          <w:p>
            <w:pPr>
              <w:spacing w:after="20"/>
              <w:ind w:left="20"/>
              <w:jc w:val="both"/>
            </w:pPr>
            <w:r>
              <w:rPr>
                <w:rFonts w:ascii="Times New Roman"/>
                <w:b w:val="false"/>
                <w:i w:val="false"/>
                <w:color w:val="000000"/>
                <w:sz w:val="20"/>
              </w:rPr>
              <w:t xml:space="preserve">
или помещение охраны;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или </w:t>
            </w:r>
          </w:p>
          <w:p>
            <w:pPr>
              <w:spacing w:after="20"/>
              <w:ind w:left="20"/>
              <w:jc w:val="both"/>
            </w:pPr>
            <w:r>
              <w:rPr>
                <w:rFonts w:ascii="Times New Roman"/>
                <w:b w:val="false"/>
                <w:i w:val="false"/>
                <w:color w:val="000000"/>
                <w:sz w:val="20"/>
              </w:rPr>
              <w:t xml:space="preserve">
1 - "ОП-10"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территория гаража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каждые </w:t>
            </w:r>
          </w:p>
          <w:p>
            <w:pPr>
              <w:spacing w:after="20"/>
              <w:ind w:left="20"/>
              <w:jc w:val="both"/>
            </w:pPr>
            <w:r>
              <w:rPr>
                <w:rFonts w:ascii="Times New Roman"/>
                <w:b w:val="false"/>
                <w:i w:val="false"/>
                <w:color w:val="000000"/>
                <w:sz w:val="20"/>
              </w:rPr>
              <w:t xml:space="preserve">
100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или </w:t>
            </w:r>
          </w:p>
          <w:p>
            <w:pPr>
              <w:spacing w:after="20"/>
              <w:ind w:left="20"/>
              <w:jc w:val="both"/>
            </w:pPr>
            <w:r>
              <w:rPr>
                <w:rFonts w:ascii="Times New Roman"/>
                <w:b w:val="false"/>
                <w:i w:val="false"/>
                <w:color w:val="000000"/>
                <w:sz w:val="20"/>
              </w:rPr>
              <w:t xml:space="preserve">
1 - "ОП-10"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Автозаправочные </w:t>
            </w:r>
          </w:p>
          <w:p>
            <w:pPr>
              <w:spacing w:after="20"/>
              <w:ind w:left="20"/>
              <w:jc w:val="both"/>
            </w:pPr>
            <w:r>
              <w:rPr>
                <w:rFonts w:ascii="Times New Roman"/>
                <w:b w:val="false"/>
                <w:i w:val="false"/>
                <w:color w:val="000000"/>
                <w:sz w:val="20"/>
              </w:rPr>
              <w:t xml:space="preserve">
станции: </w:t>
            </w:r>
          </w:p>
          <w:p>
            <w:pPr>
              <w:spacing w:after="20"/>
              <w:ind w:left="20"/>
              <w:jc w:val="both"/>
            </w:pPr>
            <w:r>
              <w:rPr>
                <w:rFonts w:ascii="Times New Roman"/>
                <w:b w:val="false"/>
                <w:i w:val="false"/>
                <w:color w:val="000000"/>
                <w:sz w:val="20"/>
              </w:rPr>
              <w:t xml:space="preserve">
на 600 и более заправок </w:t>
            </w:r>
          </w:p>
          <w:p>
            <w:pPr>
              <w:spacing w:after="20"/>
              <w:ind w:left="20"/>
              <w:jc w:val="both"/>
            </w:pPr>
            <w:r>
              <w:rPr>
                <w:rFonts w:ascii="Times New Roman"/>
                <w:b w:val="false"/>
                <w:i w:val="false"/>
                <w:color w:val="000000"/>
                <w:sz w:val="20"/>
              </w:rPr>
              <w:t xml:space="preserve">
в сутки;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"ОП-5" или </w:t>
            </w:r>
          </w:p>
          <w:p>
            <w:pPr>
              <w:spacing w:after="20"/>
              <w:ind w:left="20"/>
              <w:jc w:val="both"/>
            </w:pPr>
            <w:r>
              <w:rPr>
                <w:rFonts w:ascii="Times New Roman"/>
                <w:b w:val="false"/>
                <w:i w:val="false"/>
                <w:color w:val="000000"/>
                <w:sz w:val="20"/>
              </w:rPr>
              <w:t xml:space="preserve">
2 - "ОП-10" </w:t>
            </w:r>
          </w:p>
          <w:p>
            <w:pPr>
              <w:spacing w:after="20"/>
              <w:ind w:left="20"/>
              <w:jc w:val="both"/>
            </w:pPr>
            <w:r>
              <w:rPr>
                <w:rFonts w:ascii="Times New Roman"/>
                <w:b w:val="false"/>
                <w:i w:val="false"/>
                <w:color w:val="000000"/>
                <w:sz w:val="20"/>
              </w:rPr>
              <w:t xml:space="preserve">
1 - "ОП-100"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"ОУ-2"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600 заправок в </w:t>
            </w:r>
          </w:p>
          <w:p>
            <w:pPr>
              <w:spacing w:after="20"/>
              <w:ind w:left="20"/>
              <w:jc w:val="both"/>
            </w:pPr>
            <w:r>
              <w:rPr>
                <w:rFonts w:ascii="Times New Roman"/>
                <w:b w:val="false"/>
                <w:i w:val="false"/>
                <w:color w:val="000000"/>
                <w:sz w:val="20"/>
              </w:rPr>
              <w:t xml:space="preserve">
сутки;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или </w:t>
            </w:r>
          </w:p>
          <w:p>
            <w:pPr>
              <w:spacing w:after="20"/>
              <w:ind w:left="20"/>
              <w:jc w:val="both"/>
            </w:pPr>
            <w:r>
              <w:rPr>
                <w:rFonts w:ascii="Times New Roman"/>
                <w:b w:val="false"/>
                <w:i w:val="false"/>
                <w:color w:val="000000"/>
                <w:sz w:val="20"/>
              </w:rPr>
              <w:t xml:space="preserve">
1 - "ОП-10"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"ОУ-2"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операторное здание;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"ОП-100" </w:t>
            </w:r>
          </w:p>
          <w:p>
            <w:pPr>
              <w:spacing w:after="20"/>
              <w:ind w:left="20"/>
              <w:jc w:val="both"/>
            </w:pPr>
            <w:r>
              <w:rPr>
                <w:rFonts w:ascii="Times New Roman"/>
                <w:b w:val="false"/>
                <w:i w:val="false"/>
                <w:color w:val="000000"/>
                <w:sz w:val="20"/>
              </w:rPr>
              <w:t xml:space="preserve">
или </w:t>
            </w:r>
          </w:p>
          <w:p>
            <w:pPr>
              <w:spacing w:after="20"/>
              <w:ind w:left="20"/>
              <w:jc w:val="both"/>
            </w:pPr>
            <w:r>
              <w:rPr>
                <w:rFonts w:ascii="Times New Roman"/>
                <w:b w:val="false"/>
                <w:i w:val="false"/>
                <w:color w:val="000000"/>
                <w:sz w:val="20"/>
              </w:rPr>
              <w:t xml:space="preserve">
2 - "ОП-50" </w:t>
            </w:r>
          </w:p>
          <w:p>
            <w:pPr>
              <w:spacing w:after="20"/>
              <w:ind w:left="20"/>
              <w:jc w:val="both"/>
            </w:pPr>
            <w:r>
              <w:rPr>
                <w:rFonts w:ascii="Times New Roman"/>
                <w:b w:val="false"/>
                <w:i w:val="false"/>
                <w:color w:val="000000"/>
                <w:sz w:val="20"/>
              </w:rPr>
              <w:t xml:space="preserve">
и 1 - ОП-5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многопрофильного </w:t>
            </w:r>
          </w:p>
          <w:p>
            <w:pPr>
              <w:spacing w:after="20"/>
              <w:ind w:left="20"/>
              <w:jc w:val="both"/>
            </w:pPr>
            <w:r>
              <w:rPr>
                <w:rFonts w:ascii="Times New Roman"/>
                <w:b w:val="false"/>
                <w:i w:val="false"/>
                <w:color w:val="000000"/>
                <w:sz w:val="20"/>
              </w:rPr>
              <w:t xml:space="preserve">
назначения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каждые </w:t>
            </w:r>
          </w:p>
          <w:p>
            <w:pPr>
              <w:spacing w:after="20"/>
              <w:ind w:left="20"/>
              <w:jc w:val="both"/>
            </w:pPr>
            <w:r>
              <w:rPr>
                <w:rFonts w:ascii="Times New Roman"/>
                <w:b w:val="false"/>
                <w:i w:val="false"/>
                <w:color w:val="000000"/>
                <w:sz w:val="20"/>
              </w:rPr>
              <w:t xml:space="preserve">
100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p>
            <w:pPr>
              <w:spacing w:after="20"/>
              <w:ind w:left="20"/>
              <w:jc w:val="both"/>
            </w:pPr>
            <w:r>
              <w:rPr>
                <w:rFonts w:ascii="Times New Roman"/>
                <w:b w:val="false"/>
                <w:i w:val="false"/>
                <w:color w:val="000000"/>
                <w:sz w:val="20"/>
              </w:rPr>
              <w:t xml:space="preserve">
1 - "ОП-5"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Отдельно стоящие </w:t>
            </w:r>
          </w:p>
          <w:p>
            <w:pPr>
              <w:spacing w:after="20"/>
              <w:ind w:left="20"/>
              <w:jc w:val="both"/>
            </w:pPr>
            <w:r>
              <w:rPr>
                <w:rFonts w:ascii="Times New Roman"/>
                <w:b w:val="false"/>
                <w:i w:val="false"/>
                <w:color w:val="000000"/>
                <w:sz w:val="20"/>
              </w:rPr>
              <w:t xml:space="preserve">
торговые павильоны, </w:t>
            </w:r>
          </w:p>
          <w:p>
            <w:pPr>
              <w:spacing w:after="20"/>
              <w:ind w:left="20"/>
              <w:jc w:val="both"/>
            </w:pPr>
            <w:r>
              <w:rPr>
                <w:rFonts w:ascii="Times New Roman"/>
                <w:b w:val="false"/>
                <w:i w:val="false"/>
                <w:color w:val="000000"/>
                <w:sz w:val="20"/>
              </w:rPr>
              <w:t xml:space="preserve">
киоски, приемные </w:t>
            </w:r>
          </w:p>
          <w:p>
            <w:pPr>
              <w:spacing w:after="20"/>
              <w:ind w:left="20"/>
              <w:jc w:val="both"/>
            </w:pPr>
            <w:r>
              <w:rPr>
                <w:rFonts w:ascii="Times New Roman"/>
                <w:b w:val="false"/>
                <w:i w:val="false"/>
                <w:color w:val="000000"/>
                <w:sz w:val="20"/>
              </w:rPr>
              <w:t xml:space="preserve">
пункты, ремонтные </w:t>
            </w:r>
          </w:p>
          <w:p>
            <w:pPr>
              <w:spacing w:after="20"/>
              <w:ind w:left="20"/>
              <w:jc w:val="both"/>
            </w:pPr>
            <w:r>
              <w:rPr>
                <w:rFonts w:ascii="Times New Roman"/>
                <w:b w:val="false"/>
                <w:i w:val="false"/>
                <w:color w:val="000000"/>
                <w:sz w:val="20"/>
              </w:rPr>
              <w:t xml:space="preserve">
мастерские, обменные </w:t>
            </w:r>
          </w:p>
          <w:p>
            <w:pPr>
              <w:spacing w:after="20"/>
              <w:ind w:left="20"/>
              <w:jc w:val="both"/>
            </w:pPr>
            <w:r>
              <w:rPr>
                <w:rFonts w:ascii="Times New Roman"/>
                <w:b w:val="false"/>
                <w:i w:val="false"/>
                <w:color w:val="000000"/>
                <w:sz w:val="20"/>
              </w:rPr>
              <w:t xml:space="preserve">
пункты валюты, </w:t>
            </w:r>
          </w:p>
          <w:p>
            <w:pPr>
              <w:spacing w:after="20"/>
              <w:ind w:left="20"/>
              <w:jc w:val="both"/>
            </w:pPr>
            <w:r>
              <w:rPr>
                <w:rFonts w:ascii="Times New Roman"/>
                <w:b w:val="false"/>
                <w:i w:val="false"/>
                <w:color w:val="000000"/>
                <w:sz w:val="20"/>
              </w:rPr>
              <w:t xml:space="preserve">
контейнера, с которых </w:t>
            </w:r>
          </w:p>
          <w:p>
            <w:pPr>
              <w:spacing w:after="20"/>
              <w:ind w:left="20"/>
              <w:jc w:val="both"/>
            </w:pPr>
            <w:r>
              <w:rPr>
                <w:rFonts w:ascii="Times New Roman"/>
                <w:b w:val="false"/>
                <w:i w:val="false"/>
                <w:color w:val="000000"/>
                <w:sz w:val="20"/>
              </w:rPr>
              <w:t xml:space="preserve">
производится реализация </w:t>
            </w:r>
          </w:p>
          <w:p>
            <w:pPr>
              <w:spacing w:after="20"/>
              <w:ind w:left="20"/>
              <w:jc w:val="both"/>
            </w:pPr>
            <w:r>
              <w:rPr>
                <w:rFonts w:ascii="Times New Roman"/>
                <w:b w:val="false"/>
                <w:i w:val="false"/>
                <w:color w:val="000000"/>
                <w:sz w:val="20"/>
              </w:rPr>
              <w:t xml:space="preserve">
товаров народного </w:t>
            </w:r>
          </w:p>
          <w:p>
            <w:pPr>
              <w:spacing w:after="20"/>
              <w:ind w:left="20"/>
              <w:jc w:val="both"/>
            </w:pPr>
            <w:r>
              <w:rPr>
                <w:rFonts w:ascii="Times New Roman"/>
                <w:b w:val="false"/>
                <w:i w:val="false"/>
                <w:color w:val="000000"/>
                <w:sz w:val="20"/>
              </w:rPr>
              <w:t xml:space="preserve">
потребления, в том </w:t>
            </w:r>
          </w:p>
          <w:p>
            <w:pPr>
              <w:spacing w:after="20"/>
              <w:ind w:left="20"/>
              <w:jc w:val="both"/>
            </w:pPr>
            <w:r>
              <w:rPr>
                <w:rFonts w:ascii="Times New Roman"/>
                <w:b w:val="false"/>
                <w:i w:val="false"/>
                <w:color w:val="000000"/>
                <w:sz w:val="20"/>
              </w:rPr>
              <w:t xml:space="preserve">
числе, располагаемые на </w:t>
            </w:r>
          </w:p>
          <w:p>
            <w:pPr>
              <w:spacing w:after="20"/>
              <w:ind w:left="20"/>
              <w:jc w:val="both"/>
            </w:pPr>
            <w:r>
              <w:rPr>
                <w:rFonts w:ascii="Times New Roman"/>
                <w:b w:val="false"/>
                <w:i w:val="false"/>
                <w:color w:val="000000"/>
                <w:sz w:val="20"/>
              </w:rPr>
              <w:t xml:space="preserve">
территориях оптовых </w:t>
            </w:r>
          </w:p>
          <w:p>
            <w:pPr>
              <w:spacing w:after="20"/>
              <w:ind w:left="20"/>
              <w:jc w:val="both"/>
            </w:pPr>
            <w:r>
              <w:rPr>
                <w:rFonts w:ascii="Times New Roman"/>
                <w:b w:val="false"/>
                <w:i w:val="false"/>
                <w:color w:val="000000"/>
                <w:sz w:val="20"/>
              </w:rPr>
              <w:t xml:space="preserve">
рынков и базаров.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p>
            <w:pPr>
              <w:spacing w:after="20"/>
              <w:ind w:left="20"/>
              <w:jc w:val="both"/>
            </w:pPr>
            <w:r>
              <w:rPr>
                <w:rFonts w:ascii="Times New Roman"/>
                <w:b w:val="false"/>
                <w:i w:val="false"/>
                <w:color w:val="000000"/>
                <w:sz w:val="20"/>
              </w:rPr>
              <w:t xml:space="preserve">
включи- </w:t>
            </w:r>
          </w:p>
          <w:p>
            <w:pPr>
              <w:spacing w:after="20"/>
              <w:ind w:left="20"/>
              <w:jc w:val="both"/>
            </w:pPr>
            <w:r>
              <w:rPr>
                <w:rFonts w:ascii="Times New Roman"/>
                <w:b w:val="false"/>
                <w:i w:val="false"/>
                <w:color w:val="000000"/>
                <w:sz w:val="20"/>
              </w:rPr>
              <w:t xml:space="preserve">
тельно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каждые </w:t>
            </w:r>
          </w:p>
          <w:p>
            <w:pPr>
              <w:spacing w:after="20"/>
              <w:ind w:left="20"/>
              <w:jc w:val="both"/>
            </w:pPr>
            <w:r>
              <w:rPr>
                <w:rFonts w:ascii="Times New Roman"/>
                <w:b w:val="false"/>
                <w:i w:val="false"/>
                <w:color w:val="000000"/>
                <w:sz w:val="20"/>
              </w:rPr>
              <w:t xml:space="preserve">
100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Встроенные-пристроенные </w:t>
            </w:r>
          </w:p>
          <w:p>
            <w:pPr>
              <w:spacing w:after="20"/>
              <w:ind w:left="20"/>
              <w:jc w:val="both"/>
            </w:pPr>
            <w:r>
              <w:rPr>
                <w:rFonts w:ascii="Times New Roman"/>
                <w:b w:val="false"/>
                <w:i w:val="false"/>
                <w:color w:val="000000"/>
                <w:sz w:val="20"/>
              </w:rPr>
              <w:t xml:space="preserve">
в общественные, жилые </w:t>
            </w:r>
          </w:p>
          <w:p>
            <w:pPr>
              <w:spacing w:after="20"/>
              <w:ind w:left="20"/>
              <w:jc w:val="both"/>
            </w:pPr>
            <w:r>
              <w:rPr>
                <w:rFonts w:ascii="Times New Roman"/>
                <w:b w:val="false"/>
                <w:i w:val="false"/>
                <w:color w:val="000000"/>
                <w:sz w:val="20"/>
              </w:rPr>
              <w:t xml:space="preserve">
здания и сооружения: </w:t>
            </w:r>
          </w:p>
          <w:p>
            <w:pPr>
              <w:spacing w:after="20"/>
              <w:ind w:left="20"/>
              <w:jc w:val="both"/>
            </w:pPr>
            <w:r>
              <w:rPr>
                <w:rFonts w:ascii="Times New Roman"/>
                <w:b w:val="false"/>
                <w:i w:val="false"/>
                <w:color w:val="000000"/>
                <w:sz w:val="20"/>
              </w:rPr>
              <w:t xml:space="preserve">
предприятия торговли, </w:t>
            </w:r>
          </w:p>
          <w:p>
            <w:pPr>
              <w:spacing w:after="20"/>
              <w:ind w:left="20"/>
              <w:jc w:val="both"/>
            </w:pPr>
            <w:r>
              <w:rPr>
                <w:rFonts w:ascii="Times New Roman"/>
                <w:b w:val="false"/>
                <w:i w:val="false"/>
                <w:color w:val="000000"/>
                <w:sz w:val="20"/>
              </w:rPr>
              <w:t xml:space="preserve">
бытового обслуживания, </w:t>
            </w:r>
          </w:p>
          <w:p>
            <w:pPr>
              <w:spacing w:after="20"/>
              <w:ind w:left="20"/>
              <w:jc w:val="both"/>
            </w:pPr>
            <w:r>
              <w:rPr>
                <w:rFonts w:ascii="Times New Roman"/>
                <w:b w:val="false"/>
                <w:i w:val="false"/>
                <w:color w:val="000000"/>
                <w:sz w:val="20"/>
              </w:rPr>
              <w:t xml:space="preserve">
питания, физкультурно- </w:t>
            </w:r>
          </w:p>
          <w:p>
            <w:pPr>
              <w:spacing w:after="20"/>
              <w:ind w:left="20"/>
              <w:jc w:val="both"/>
            </w:pPr>
            <w:r>
              <w:rPr>
                <w:rFonts w:ascii="Times New Roman"/>
                <w:b w:val="false"/>
                <w:i w:val="false"/>
                <w:color w:val="000000"/>
                <w:sz w:val="20"/>
              </w:rPr>
              <w:t xml:space="preserve">
оздоровительные </w:t>
            </w:r>
          </w:p>
          <w:p>
            <w:pPr>
              <w:spacing w:after="20"/>
              <w:ind w:left="20"/>
              <w:jc w:val="both"/>
            </w:pPr>
            <w:r>
              <w:rPr>
                <w:rFonts w:ascii="Times New Roman"/>
                <w:b w:val="false"/>
                <w:i w:val="false"/>
                <w:color w:val="000000"/>
                <w:sz w:val="20"/>
              </w:rPr>
              <w:t xml:space="preserve">
комплексы, библиотеки, </w:t>
            </w:r>
          </w:p>
          <w:p>
            <w:pPr>
              <w:spacing w:after="20"/>
              <w:ind w:left="20"/>
              <w:jc w:val="both"/>
            </w:pPr>
            <w:r>
              <w:rPr>
                <w:rFonts w:ascii="Times New Roman"/>
                <w:b w:val="false"/>
                <w:i w:val="false"/>
                <w:color w:val="000000"/>
                <w:sz w:val="20"/>
              </w:rPr>
              <w:t xml:space="preserve">
аптеки, медицинские </w:t>
            </w:r>
          </w:p>
          <w:p>
            <w:pPr>
              <w:spacing w:after="20"/>
              <w:ind w:left="20"/>
              <w:jc w:val="both"/>
            </w:pPr>
            <w:r>
              <w:rPr>
                <w:rFonts w:ascii="Times New Roman"/>
                <w:b w:val="false"/>
                <w:i w:val="false"/>
                <w:color w:val="000000"/>
                <w:sz w:val="20"/>
              </w:rPr>
              <w:t xml:space="preserve">
кабинеты, сбербанки, </w:t>
            </w:r>
          </w:p>
          <w:p>
            <w:pPr>
              <w:spacing w:after="20"/>
              <w:ind w:left="20"/>
              <w:jc w:val="both"/>
            </w:pPr>
            <w:r>
              <w:rPr>
                <w:rFonts w:ascii="Times New Roman"/>
                <w:b w:val="false"/>
                <w:i w:val="false"/>
                <w:color w:val="000000"/>
                <w:sz w:val="20"/>
              </w:rPr>
              <w:t xml:space="preserve">
пивные бары, ЗАГСы, </w:t>
            </w:r>
          </w:p>
          <w:p>
            <w:pPr>
              <w:spacing w:after="20"/>
              <w:ind w:left="20"/>
              <w:jc w:val="both"/>
            </w:pPr>
            <w:r>
              <w:rPr>
                <w:rFonts w:ascii="Times New Roman"/>
                <w:b w:val="false"/>
                <w:i w:val="false"/>
                <w:color w:val="000000"/>
                <w:sz w:val="20"/>
              </w:rPr>
              <w:t xml:space="preserve">
художественные </w:t>
            </w:r>
          </w:p>
          <w:p>
            <w:pPr>
              <w:spacing w:after="20"/>
              <w:ind w:left="20"/>
              <w:jc w:val="both"/>
            </w:pPr>
            <w:r>
              <w:rPr>
                <w:rFonts w:ascii="Times New Roman"/>
                <w:b w:val="false"/>
                <w:i w:val="false"/>
                <w:color w:val="000000"/>
                <w:sz w:val="20"/>
              </w:rPr>
              <w:t xml:space="preserve">
мастерские, молочные </w:t>
            </w:r>
          </w:p>
          <w:p>
            <w:pPr>
              <w:spacing w:after="20"/>
              <w:ind w:left="20"/>
              <w:jc w:val="both"/>
            </w:pPr>
            <w:r>
              <w:rPr>
                <w:rFonts w:ascii="Times New Roman"/>
                <w:b w:val="false"/>
                <w:i w:val="false"/>
                <w:color w:val="000000"/>
                <w:sz w:val="20"/>
              </w:rPr>
              <w:t xml:space="preserve">
кухни, музеи и </w:t>
            </w:r>
          </w:p>
          <w:p>
            <w:pPr>
              <w:spacing w:after="20"/>
              <w:ind w:left="20"/>
              <w:jc w:val="both"/>
            </w:pPr>
            <w:r>
              <w:rPr>
                <w:rFonts w:ascii="Times New Roman"/>
                <w:b w:val="false"/>
                <w:i w:val="false"/>
                <w:color w:val="000000"/>
                <w:sz w:val="20"/>
              </w:rPr>
              <w:t xml:space="preserve">
выставки;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или </w:t>
            </w:r>
          </w:p>
          <w:p>
            <w:pPr>
              <w:spacing w:after="20"/>
              <w:ind w:left="20"/>
              <w:jc w:val="both"/>
            </w:pPr>
            <w:r>
              <w:rPr>
                <w:rFonts w:ascii="Times New Roman"/>
                <w:b w:val="false"/>
                <w:i w:val="false"/>
                <w:color w:val="000000"/>
                <w:sz w:val="20"/>
              </w:rPr>
              <w:t xml:space="preserve">
1 - "ОП-10"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каждые </w:t>
            </w:r>
          </w:p>
          <w:p>
            <w:pPr>
              <w:spacing w:after="20"/>
              <w:ind w:left="20"/>
              <w:jc w:val="both"/>
            </w:pPr>
            <w:r>
              <w:rPr>
                <w:rFonts w:ascii="Times New Roman"/>
                <w:b w:val="false"/>
                <w:i w:val="false"/>
                <w:color w:val="000000"/>
                <w:sz w:val="20"/>
              </w:rPr>
              <w:t xml:space="preserve">
100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или </w:t>
            </w:r>
          </w:p>
          <w:p>
            <w:pPr>
              <w:spacing w:after="20"/>
              <w:ind w:left="20"/>
              <w:jc w:val="both"/>
            </w:pPr>
            <w:r>
              <w:rPr>
                <w:rFonts w:ascii="Times New Roman"/>
                <w:b w:val="false"/>
                <w:i w:val="false"/>
                <w:color w:val="000000"/>
                <w:sz w:val="20"/>
              </w:rPr>
              <w:t xml:space="preserve">
1 - "ОП-10"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офисы, залы, дискотеки, </w:t>
            </w:r>
          </w:p>
          <w:p>
            <w:pPr>
              <w:spacing w:after="20"/>
              <w:ind w:left="20"/>
              <w:jc w:val="both"/>
            </w:pPr>
            <w:r>
              <w:rPr>
                <w:rFonts w:ascii="Times New Roman"/>
                <w:b w:val="false"/>
                <w:i w:val="false"/>
                <w:color w:val="000000"/>
                <w:sz w:val="20"/>
              </w:rPr>
              <w:t xml:space="preserve">
игровые заведения, </w:t>
            </w:r>
          </w:p>
          <w:p>
            <w:pPr>
              <w:spacing w:after="20"/>
              <w:ind w:left="20"/>
              <w:jc w:val="both"/>
            </w:pPr>
            <w:r>
              <w:rPr>
                <w:rFonts w:ascii="Times New Roman"/>
                <w:b w:val="false"/>
                <w:i w:val="false"/>
                <w:color w:val="000000"/>
                <w:sz w:val="20"/>
              </w:rPr>
              <w:t xml:space="preserve">
пункты аудио- </w:t>
            </w:r>
          </w:p>
          <w:p>
            <w:pPr>
              <w:spacing w:after="20"/>
              <w:ind w:left="20"/>
              <w:jc w:val="both"/>
            </w:pPr>
            <w:r>
              <w:rPr>
                <w:rFonts w:ascii="Times New Roman"/>
                <w:b w:val="false"/>
                <w:i w:val="false"/>
                <w:color w:val="000000"/>
                <w:sz w:val="20"/>
              </w:rPr>
              <w:t xml:space="preserve">
видеозаписи и проката, </w:t>
            </w:r>
          </w:p>
          <w:p>
            <w:pPr>
              <w:spacing w:after="20"/>
              <w:ind w:left="20"/>
              <w:jc w:val="both"/>
            </w:pPr>
            <w:r>
              <w:rPr>
                <w:rFonts w:ascii="Times New Roman"/>
                <w:b w:val="false"/>
                <w:i w:val="false"/>
                <w:color w:val="000000"/>
                <w:sz w:val="20"/>
              </w:rPr>
              <w:t xml:space="preserve">
обменные пункты валюты, </w:t>
            </w:r>
          </w:p>
          <w:p>
            <w:pPr>
              <w:spacing w:after="20"/>
              <w:ind w:left="20"/>
              <w:jc w:val="both"/>
            </w:pPr>
            <w:r>
              <w:rPr>
                <w:rFonts w:ascii="Times New Roman"/>
                <w:b w:val="false"/>
                <w:i w:val="false"/>
                <w:color w:val="000000"/>
                <w:sz w:val="20"/>
              </w:rPr>
              <w:t xml:space="preserve">
диспетчерские и </w:t>
            </w:r>
          </w:p>
          <w:p>
            <w:pPr>
              <w:spacing w:after="20"/>
              <w:ind w:left="20"/>
              <w:jc w:val="both"/>
            </w:pPr>
            <w:r>
              <w:rPr>
                <w:rFonts w:ascii="Times New Roman"/>
                <w:b w:val="false"/>
                <w:i w:val="false"/>
                <w:color w:val="000000"/>
                <w:sz w:val="20"/>
              </w:rPr>
              <w:t xml:space="preserve">
переговорные пункты, </w:t>
            </w:r>
          </w:p>
          <w:p>
            <w:pPr>
              <w:spacing w:after="20"/>
              <w:ind w:left="20"/>
              <w:jc w:val="both"/>
            </w:pPr>
            <w:r>
              <w:rPr>
                <w:rFonts w:ascii="Times New Roman"/>
                <w:b w:val="false"/>
                <w:i w:val="false"/>
                <w:color w:val="000000"/>
                <w:sz w:val="20"/>
              </w:rPr>
              <w:t xml:space="preserve">
фотосалоны, похоронные </w:t>
            </w:r>
          </w:p>
          <w:p>
            <w:pPr>
              <w:spacing w:after="20"/>
              <w:ind w:left="20"/>
              <w:jc w:val="both"/>
            </w:pPr>
            <w:r>
              <w:rPr>
                <w:rFonts w:ascii="Times New Roman"/>
                <w:b w:val="false"/>
                <w:i w:val="false"/>
                <w:color w:val="000000"/>
                <w:sz w:val="20"/>
              </w:rPr>
              <w:t xml:space="preserve">
бюро (обрядов), </w:t>
            </w:r>
          </w:p>
          <w:p>
            <w:pPr>
              <w:spacing w:after="20"/>
              <w:ind w:left="20"/>
              <w:jc w:val="both"/>
            </w:pPr>
            <w:r>
              <w:rPr>
                <w:rFonts w:ascii="Times New Roman"/>
                <w:b w:val="false"/>
                <w:i w:val="false"/>
                <w:color w:val="000000"/>
                <w:sz w:val="20"/>
              </w:rPr>
              <w:t xml:space="preserve">
конторы, ремонтные </w:t>
            </w:r>
          </w:p>
          <w:p>
            <w:pPr>
              <w:spacing w:after="20"/>
              <w:ind w:left="20"/>
              <w:jc w:val="both"/>
            </w:pPr>
            <w:r>
              <w:rPr>
                <w:rFonts w:ascii="Times New Roman"/>
                <w:b w:val="false"/>
                <w:i w:val="false"/>
                <w:color w:val="000000"/>
                <w:sz w:val="20"/>
              </w:rPr>
              <w:t xml:space="preserve">
мастерские, </w:t>
            </w:r>
          </w:p>
          <w:p>
            <w:pPr>
              <w:spacing w:after="20"/>
              <w:ind w:left="20"/>
              <w:jc w:val="both"/>
            </w:pPr>
            <w:r>
              <w:rPr>
                <w:rFonts w:ascii="Times New Roman"/>
                <w:b w:val="false"/>
                <w:i w:val="false"/>
                <w:color w:val="000000"/>
                <w:sz w:val="20"/>
              </w:rPr>
              <w:t xml:space="preserve">
минипроизводства, тиры, </w:t>
            </w:r>
          </w:p>
          <w:p>
            <w:pPr>
              <w:spacing w:after="20"/>
              <w:ind w:left="20"/>
              <w:jc w:val="both"/>
            </w:pPr>
            <w:r>
              <w:rPr>
                <w:rFonts w:ascii="Times New Roman"/>
                <w:b w:val="false"/>
                <w:i w:val="false"/>
                <w:color w:val="000000"/>
                <w:sz w:val="20"/>
              </w:rPr>
              <w:t xml:space="preserve">
бильярдные, </w:t>
            </w:r>
          </w:p>
          <w:p>
            <w:pPr>
              <w:spacing w:after="20"/>
              <w:ind w:left="20"/>
              <w:jc w:val="both"/>
            </w:pPr>
            <w:r>
              <w:rPr>
                <w:rFonts w:ascii="Times New Roman"/>
                <w:b w:val="false"/>
                <w:i w:val="false"/>
                <w:color w:val="000000"/>
                <w:sz w:val="20"/>
              </w:rPr>
              <w:t xml:space="preserve">
копировально- </w:t>
            </w:r>
          </w:p>
          <w:p>
            <w:pPr>
              <w:spacing w:after="20"/>
              <w:ind w:left="20"/>
              <w:jc w:val="both"/>
            </w:pPr>
            <w:r>
              <w:rPr>
                <w:rFonts w:ascii="Times New Roman"/>
                <w:b w:val="false"/>
                <w:i w:val="false"/>
                <w:color w:val="000000"/>
                <w:sz w:val="20"/>
              </w:rPr>
              <w:t xml:space="preserve">
множительные, </w:t>
            </w:r>
          </w:p>
          <w:p>
            <w:pPr>
              <w:spacing w:after="20"/>
              <w:ind w:left="20"/>
              <w:jc w:val="both"/>
            </w:pPr>
            <w:r>
              <w:rPr>
                <w:rFonts w:ascii="Times New Roman"/>
                <w:b w:val="false"/>
                <w:i w:val="false"/>
                <w:color w:val="000000"/>
                <w:sz w:val="20"/>
              </w:rPr>
              <w:t xml:space="preserve">
транспортные агентства, </w:t>
            </w:r>
          </w:p>
          <w:p>
            <w:pPr>
              <w:spacing w:after="20"/>
              <w:ind w:left="20"/>
              <w:jc w:val="both"/>
            </w:pPr>
            <w:r>
              <w:rPr>
                <w:rFonts w:ascii="Times New Roman"/>
                <w:b w:val="false"/>
                <w:i w:val="false"/>
                <w:color w:val="000000"/>
                <w:sz w:val="20"/>
              </w:rPr>
              <w:t xml:space="preserve">
кассовые павильоны.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p>
            <w:pPr>
              <w:spacing w:after="20"/>
              <w:ind w:left="20"/>
              <w:jc w:val="both"/>
            </w:pPr>
            <w:r>
              <w:rPr>
                <w:rFonts w:ascii="Times New Roman"/>
                <w:b w:val="false"/>
                <w:i w:val="false"/>
                <w:color w:val="000000"/>
                <w:sz w:val="20"/>
              </w:rPr>
              <w:t xml:space="preserve">
включи- </w:t>
            </w:r>
          </w:p>
          <w:p>
            <w:pPr>
              <w:spacing w:after="20"/>
              <w:ind w:left="20"/>
              <w:jc w:val="both"/>
            </w:pPr>
            <w:r>
              <w:rPr>
                <w:rFonts w:ascii="Times New Roman"/>
                <w:b w:val="false"/>
                <w:i w:val="false"/>
                <w:color w:val="000000"/>
                <w:sz w:val="20"/>
              </w:rPr>
              <w:t xml:space="preserve">
тельно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или </w:t>
            </w:r>
          </w:p>
          <w:p>
            <w:pPr>
              <w:spacing w:after="20"/>
              <w:ind w:left="20"/>
              <w:jc w:val="both"/>
            </w:pPr>
            <w:r>
              <w:rPr>
                <w:rFonts w:ascii="Times New Roman"/>
                <w:b w:val="false"/>
                <w:i w:val="false"/>
                <w:color w:val="000000"/>
                <w:sz w:val="20"/>
              </w:rPr>
              <w:t xml:space="preserve">
1 - "ОП-10"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каждые </w:t>
            </w:r>
          </w:p>
          <w:p>
            <w:pPr>
              <w:spacing w:after="20"/>
              <w:ind w:left="20"/>
              <w:jc w:val="both"/>
            </w:pPr>
            <w:r>
              <w:rPr>
                <w:rFonts w:ascii="Times New Roman"/>
                <w:b w:val="false"/>
                <w:i w:val="false"/>
                <w:color w:val="000000"/>
                <w:sz w:val="20"/>
              </w:rPr>
              <w:t xml:space="preserve">
100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или </w:t>
            </w:r>
          </w:p>
          <w:p>
            <w:pPr>
              <w:spacing w:after="20"/>
              <w:ind w:left="20"/>
              <w:jc w:val="both"/>
            </w:pPr>
            <w:r>
              <w:rPr>
                <w:rFonts w:ascii="Times New Roman"/>
                <w:b w:val="false"/>
                <w:i w:val="false"/>
                <w:color w:val="000000"/>
                <w:sz w:val="20"/>
              </w:rPr>
              <w:t xml:space="preserve">
1 - "ОП-10"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Летние оздоровительные </w:t>
            </w:r>
          </w:p>
          <w:p>
            <w:pPr>
              <w:spacing w:after="20"/>
              <w:ind w:left="20"/>
              <w:jc w:val="both"/>
            </w:pPr>
            <w:r>
              <w:rPr>
                <w:rFonts w:ascii="Times New Roman"/>
                <w:b w:val="false"/>
                <w:i w:val="false"/>
                <w:color w:val="000000"/>
                <w:sz w:val="20"/>
              </w:rPr>
              <w:t xml:space="preserve">
лагеря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каждое </w:t>
            </w:r>
          </w:p>
          <w:p>
            <w:pPr>
              <w:spacing w:after="20"/>
              <w:ind w:left="20"/>
              <w:jc w:val="both"/>
            </w:pPr>
            <w:r>
              <w:rPr>
                <w:rFonts w:ascii="Times New Roman"/>
                <w:b w:val="false"/>
                <w:i w:val="false"/>
                <w:color w:val="000000"/>
                <w:sz w:val="20"/>
              </w:rPr>
              <w:t xml:space="preserve">
здание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или </w:t>
            </w:r>
          </w:p>
          <w:p>
            <w:pPr>
              <w:spacing w:after="20"/>
              <w:ind w:left="20"/>
              <w:jc w:val="both"/>
            </w:pPr>
            <w:r>
              <w:rPr>
                <w:rFonts w:ascii="Times New Roman"/>
                <w:b w:val="false"/>
                <w:i w:val="false"/>
                <w:color w:val="000000"/>
                <w:sz w:val="20"/>
              </w:rPr>
              <w:t xml:space="preserve">
1 - "ОП-10"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1. На объекты, не вошедшие в перечень таблицы 5, количество первичных средств пожаротушения, определяется на основании требований приложения 17 к настоящему Техническому регламенту. </w:t>
      </w:r>
    </w:p>
    <w:p>
      <w:pPr>
        <w:spacing w:after="0"/>
        <w:ind w:left="0"/>
        <w:jc w:val="both"/>
      </w:pPr>
      <w:r>
        <w:rPr>
          <w:rFonts w:ascii="Times New Roman"/>
          <w:b w:val="false"/>
          <w:i w:val="false"/>
          <w:color w:val="000000"/>
          <w:sz w:val="28"/>
        </w:rPr>
        <w:t xml:space="preserve">
      2. Для железнодорожного, внутренне водного, морского и воздушного транспорта потребное количество первичных средств пожаротушения определяется в соответствии с требованиями норм, утвержденных в установленном порядке. </w:t>
      </w:r>
    </w:p>
    <w:p>
      <w:pPr>
        <w:spacing w:after="0"/>
        <w:ind w:left="0"/>
        <w:jc w:val="both"/>
      </w:pPr>
      <w:r>
        <w:rPr>
          <w:rFonts w:ascii="Times New Roman"/>
          <w:b w:val="false"/>
          <w:i w:val="false"/>
          <w:color w:val="000000"/>
          <w:sz w:val="28"/>
        </w:rPr>
        <w:t xml:space="preserve">
      3. К внедрению допускается использовать первичные средства пожаротушения, имеющие заключения уполномоченного органа в области пожарной безопасности о возможности их применения на территории 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к пожарной безопасности" </w:t>
            </w:r>
          </w:p>
        </w:tc>
      </w:tr>
    </w:tbl>
    <w:bookmarkStart w:name="z1634" w:id="1613"/>
    <w:p>
      <w:pPr>
        <w:spacing w:after="0"/>
        <w:ind w:left="0"/>
        <w:jc w:val="left"/>
      </w:pPr>
      <w:r>
        <w:rPr>
          <w:rFonts w:ascii="Times New Roman"/>
          <w:b/>
          <w:i w:val="false"/>
          <w:color w:val="000000"/>
        </w:rPr>
        <w:t xml:space="preserve">  Показатели пожарной опасности строительных материалов</w:t>
      </w:r>
    </w:p>
    <w:bookmarkEnd w:id="1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0"/>
        <w:gridCol w:w="1696"/>
        <w:gridCol w:w="1703"/>
        <w:gridCol w:w="1703"/>
        <w:gridCol w:w="1704"/>
        <w:gridCol w:w="1704"/>
      </w:tblGrid>
      <w:tr>
        <w:trPr>
          <w:trHeight w:val="30" w:hRule="atLeast"/>
        </w:trPr>
        <w:tc>
          <w:tcPr>
            <w:tcW w:w="3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w:t>
            </w:r>
          </w:p>
          <w:p>
            <w:pPr>
              <w:spacing w:after="20"/>
              <w:ind w:left="20"/>
              <w:jc w:val="both"/>
            </w:pPr>
            <w:r>
              <w:rPr>
                <w:rFonts w:ascii="Times New Roman"/>
                <w:b w:val="false"/>
                <w:i w:val="false"/>
                <w:color w:val="000000"/>
                <w:sz w:val="20"/>
              </w:rPr>
              <w:t xml:space="preserve">
строительных </w:t>
            </w:r>
          </w:p>
          <w:p>
            <w:pPr>
              <w:spacing w:after="20"/>
              <w:ind w:left="20"/>
              <w:jc w:val="both"/>
            </w:pPr>
            <w:r>
              <w:rPr>
                <w:rFonts w:ascii="Times New Roman"/>
                <w:b w:val="false"/>
                <w:i w:val="false"/>
                <w:color w:val="000000"/>
                <w:sz w:val="20"/>
              </w:rPr>
              <w:t xml:space="preserve">
материалов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необходимых показателей в зависимости от </w:t>
            </w:r>
          </w:p>
          <w:p>
            <w:pPr>
              <w:spacing w:after="20"/>
              <w:ind w:left="20"/>
              <w:jc w:val="both"/>
            </w:pPr>
            <w:r>
              <w:rPr>
                <w:rFonts w:ascii="Times New Roman"/>
                <w:b w:val="false"/>
                <w:i w:val="false"/>
                <w:color w:val="000000"/>
                <w:sz w:val="20"/>
              </w:rPr>
              <w:t xml:space="preserve">
назначения строительных материалов </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w:t>
            </w:r>
          </w:p>
          <w:p>
            <w:pPr>
              <w:spacing w:after="20"/>
              <w:ind w:left="20"/>
              <w:jc w:val="both"/>
            </w:pPr>
            <w:r>
              <w:rPr>
                <w:rFonts w:ascii="Times New Roman"/>
                <w:b w:val="false"/>
                <w:i w:val="false"/>
                <w:color w:val="000000"/>
                <w:sz w:val="20"/>
              </w:rPr>
              <w:t xml:space="preserve">
горючести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w:t>
            </w:r>
          </w:p>
          <w:p>
            <w:pPr>
              <w:spacing w:after="20"/>
              <w:ind w:left="20"/>
              <w:jc w:val="both"/>
            </w:pPr>
            <w:r>
              <w:rPr>
                <w:rFonts w:ascii="Times New Roman"/>
                <w:b w:val="false"/>
                <w:i w:val="false"/>
                <w:color w:val="000000"/>
                <w:sz w:val="20"/>
              </w:rPr>
              <w:t xml:space="preserve">
распрос- </w:t>
            </w:r>
          </w:p>
          <w:p>
            <w:pPr>
              <w:spacing w:after="20"/>
              <w:ind w:left="20"/>
              <w:jc w:val="both"/>
            </w:pPr>
            <w:r>
              <w:rPr>
                <w:rFonts w:ascii="Times New Roman"/>
                <w:b w:val="false"/>
                <w:i w:val="false"/>
                <w:color w:val="000000"/>
                <w:sz w:val="20"/>
              </w:rPr>
              <w:t xml:space="preserve">
транения </w:t>
            </w:r>
          </w:p>
          <w:p>
            <w:pPr>
              <w:spacing w:after="20"/>
              <w:ind w:left="20"/>
              <w:jc w:val="both"/>
            </w:pPr>
            <w:r>
              <w:rPr>
                <w:rFonts w:ascii="Times New Roman"/>
                <w:b w:val="false"/>
                <w:i w:val="false"/>
                <w:color w:val="000000"/>
                <w:sz w:val="20"/>
              </w:rPr>
              <w:t xml:space="preserve">
пламени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w:t>
            </w:r>
          </w:p>
          <w:p>
            <w:pPr>
              <w:spacing w:after="20"/>
              <w:ind w:left="20"/>
              <w:jc w:val="both"/>
            </w:pPr>
            <w:r>
              <w:rPr>
                <w:rFonts w:ascii="Times New Roman"/>
                <w:b w:val="false"/>
                <w:i w:val="false"/>
                <w:color w:val="000000"/>
                <w:sz w:val="20"/>
              </w:rPr>
              <w:t xml:space="preserve">
воспламе- </w:t>
            </w:r>
          </w:p>
          <w:p>
            <w:pPr>
              <w:spacing w:after="20"/>
              <w:ind w:left="20"/>
              <w:jc w:val="both"/>
            </w:pPr>
            <w:r>
              <w:rPr>
                <w:rFonts w:ascii="Times New Roman"/>
                <w:b w:val="false"/>
                <w:i w:val="false"/>
                <w:color w:val="000000"/>
                <w:sz w:val="20"/>
              </w:rPr>
              <w:t xml:space="preserve">
няемости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по </w:t>
            </w:r>
          </w:p>
          <w:p>
            <w:pPr>
              <w:spacing w:after="20"/>
              <w:ind w:left="20"/>
              <w:jc w:val="both"/>
            </w:pPr>
            <w:r>
              <w:rPr>
                <w:rFonts w:ascii="Times New Roman"/>
                <w:b w:val="false"/>
                <w:i w:val="false"/>
                <w:color w:val="000000"/>
                <w:sz w:val="20"/>
              </w:rPr>
              <w:t xml:space="preserve">
дымообра- </w:t>
            </w:r>
          </w:p>
          <w:p>
            <w:pPr>
              <w:spacing w:after="20"/>
              <w:ind w:left="20"/>
              <w:jc w:val="both"/>
            </w:pPr>
            <w:r>
              <w:rPr>
                <w:rFonts w:ascii="Times New Roman"/>
                <w:b w:val="false"/>
                <w:i w:val="false"/>
                <w:color w:val="000000"/>
                <w:sz w:val="20"/>
              </w:rPr>
              <w:t xml:space="preserve">
зующей </w:t>
            </w:r>
          </w:p>
          <w:p>
            <w:pPr>
              <w:spacing w:after="20"/>
              <w:ind w:left="20"/>
              <w:jc w:val="both"/>
            </w:pPr>
            <w:r>
              <w:rPr>
                <w:rFonts w:ascii="Times New Roman"/>
                <w:b w:val="false"/>
                <w:i w:val="false"/>
                <w:color w:val="000000"/>
                <w:sz w:val="20"/>
              </w:rPr>
              <w:t xml:space="preserve">
способности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по </w:t>
            </w:r>
          </w:p>
          <w:p>
            <w:pPr>
              <w:spacing w:after="20"/>
              <w:ind w:left="20"/>
              <w:jc w:val="both"/>
            </w:pPr>
            <w:r>
              <w:rPr>
                <w:rFonts w:ascii="Times New Roman"/>
                <w:b w:val="false"/>
                <w:i w:val="false"/>
                <w:color w:val="000000"/>
                <w:sz w:val="20"/>
              </w:rPr>
              <w:t xml:space="preserve">
токсичности </w:t>
            </w:r>
          </w:p>
          <w:p>
            <w:pPr>
              <w:spacing w:after="20"/>
              <w:ind w:left="20"/>
              <w:jc w:val="both"/>
            </w:pPr>
            <w:r>
              <w:rPr>
                <w:rFonts w:ascii="Times New Roman"/>
                <w:b w:val="false"/>
                <w:i w:val="false"/>
                <w:color w:val="000000"/>
                <w:sz w:val="20"/>
              </w:rPr>
              <w:t xml:space="preserve">
продуктов </w:t>
            </w:r>
          </w:p>
          <w:p>
            <w:pPr>
              <w:spacing w:after="20"/>
              <w:ind w:left="20"/>
              <w:jc w:val="both"/>
            </w:pPr>
            <w:r>
              <w:rPr>
                <w:rFonts w:ascii="Times New Roman"/>
                <w:b w:val="false"/>
                <w:i w:val="false"/>
                <w:color w:val="000000"/>
                <w:sz w:val="20"/>
              </w:rPr>
              <w:t xml:space="preserve">
горения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Отделочные и </w:t>
            </w:r>
          </w:p>
          <w:p>
            <w:pPr>
              <w:spacing w:after="20"/>
              <w:ind w:left="20"/>
              <w:jc w:val="both"/>
            </w:pPr>
            <w:r>
              <w:rPr>
                <w:rFonts w:ascii="Times New Roman"/>
                <w:b w:val="false"/>
                <w:i w:val="false"/>
                <w:color w:val="000000"/>
                <w:sz w:val="20"/>
              </w:rPr>
              <w:t xml:space="preserve">
облицовочные </w:t>
            </w:r>
          </w:p>
          <w:p>
            <w:pPr>
              <w:spacing w:after="20"/>
              <w:ind w:left="20"/>
              <w:jc w:val="both"/>
            </w:pPr>
            <w:r>
              <w:rPr>
                <w:rFonts w:ascii="Times New Roman"/>
                <w:b w:val="false"/>
                <w:i w:val="false"/>
                <w:color w:val="000000"/>
                <w:sz w:val="20"/>
              </w:rPr>
              <w:t xml:space="preserve">
материалы для стен </w:t>
            </w:r>
          </w:p>
          <w:p>
            <w:pPr>
              <w:spacing w:after="20"/>
              <w:ind w:left="20"/>
              <w:jc w:val="both"/>
            </w:pPr>
            <w:r>
              <w:rPr>
                <w:rFonts w:ascii="Times New Roman"/>
                <w:b w:val="false"/>
                <w:i w:val="false"/>
                <w:color w:val="000000"/>
                <w:sz w:val="20"/>
              </w:rPr>
              <w:t xml:space="preserve">
и потолков, в том </w:t>
            </w:r>
          </w:p>
          <w:p>
            <w:pPr>
              <w:spacing w:after="20"/>
              <w:ind w:left="20"/>
              <w:jc w:val="both"/>
            </w:pPr>
            <w:r>
              <w:rPr>
                <w:rFonts w:ascii="Times New Roman"/>
                <w:b w:val="false"/>
                <w:i w:val="false"/>
                <w:color w:val="000000"/>
                <w:sz w:val="20"/>
              </w:rPr>
              <w:t xml:space="preserve">
числе покрытия </w:t>
            </w:r>
          </w:p>
          <w:p>
            <w:pPr>
              <w:spacing w:after="20"/>
              <w:ind w:left="20"/>
              <w:jc w:val="both"/>
            </w:pPr>
            <w:r>
              <w:rPr>
                <w:rFonts w:ascii="Times New Roman"/>
                <w:b w:val="false"/>
                <w:i w:val="false"/>
                <w:color w:val="000000"/>
                <w:sz w:val="20"/>
              </w:rPr>
              <w:t xml:space="preserve">
красок, эмалей, </w:t>
            </w:r>
          </w:p>
          <w:p>
            <w:pPr>
              <w:spacing w:after="20"/>
              <w:ind w:left="20"/>
              <w:jc w:val="both"/>
            </w:pPr>
            <w:r>
              <w:rPr>
                <w:rFonts w:ascii="Times New Roman"/>
                <w:b w:val="false"/>
                <w:i w:val="false"/>
                <w:color w:val="000000"/>
                <w:sz w:val="20"/>
              </w:rPr>
              <w:t xml:space="preserve">
лаков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для </w:t>
            </w:r>
          </w:p>
          <w:p>
            <w:pPr>
              <w:spacing w:after="20"/>
              <w:ind w:left="20"/>
              <w:jc w:val="both"/>
            </w:pPr>
            <w:r>
              <w:rPr>
                <w:rFonts w:ascii="Times New Roman"/>
                <w:b w:val="false"/>
                <w:i w:val="false"/>
                <w:color w:val="000000"/>
                <w:sz w:val="20"/>
              </w:rPr>
              <w:t xml:space="preserve">
покрытия полов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Ковровые покрытия </w:t>
            </w:r>
          </w:p>
          <w:p>
            <w:pPr>
              <w:spacing w:after="20"/>
              <w:ind w:left="20"/>
              <w:jc w:val="both"/>
            </w:pPr>
            <w:r>
              <w:rPr>
                <w:rFonts w:ascii="Times New Roman"/>
                <w:b w:val="false"/>
                <w:i w:val="false"/>
                <w:color w:val="000000"/>
                <w:sz w:val="20"/>
              </w:rPr>
              <w:t xml:space="preserve">
полов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Кровельные </w:t>
            </w:r>
          </w:p>
          <w:p>
            <w:pPr>
              <w:spacing w:after="20"/>
              <w:ind w:left="20"/>
              <w:jc w:val="both"/>
            </w:pPr>
            <w:r>
              <w:rPr>
                <w:rFonts w:ascii="Times New Roman"/>
                <w:b w:val="false"/>
                <w:i w:val="false"/>
                <w:color w:val="000000"/>
                <w:sz w:val="20"/>
              </w:rPr>
              <w:t xml:space="preserve">
материалы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Гидроизоляционные и </w:t>
            </w:r>
          </w:p>
          <w:p>
            <w:pPr>
              <w:spacing w:after="20"/>
              <w:ind w:left="20"/>
              <w:jc w:val="both"/>
            </w:pPr>
            <w:r>
              <w:rPr>
                <w:rFonts w:ascii="Times New Roman"/>
                <w:b w:val="false"/>
                <w:i w:val="false"/>
                <w:color w:val="000000"/>
                <w:sz w:val="20"/>
              </w:rPr>
              <w:t xml:space="preserve">
пароизоляционные </w:t>
            </w:r>
          </w:p>
          <w:p>
            <w:pPr>
              <w:spacing w:after="20"/>
              <w:ind w:left="20"/>
              <w:jc w:val="both"/>
            </w:pPr>
            <w:r>
              <w:rPr>
                <w:rFonts w:ascii="Times New Roman"/>
                <w:b w:val="false"/>
                <w:i w:val="false"/>
                <w:color w:val="000000"/>
                <w:sz w:val="20"/>
              </w:rPr>
              <w:t xml:space="preserve">
материалы толщиной </w:t>
            </w:r>
          </w:p>
          <w:p>
            <w:pPr>
              <w:spacing w:after="20"/>
              <w:ind w:left="20"/>
              <w:jc w:val="both"/>
            </w:pPr>
            <w:r>
              <w:rPr>
                <w:rFonts w:ascii="Times New Roman"/>
                <w:b w:val="false"/>
                <w:i w:val="false"/>
                <w:color w:val="000000"/>
                <w:sz w:val="20"/>
              </w:rPr>
              <w:t xml:space="preserve">
более 0,2 мм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Теплоизоляционные </w:t>
            </w:r>
          </w:p>
          <w:p>
            <w:pPr>
              <w:spacing w:after="20"/>
              <w:ind w:left="20"/>
              <w:jc w:val="both"/>
            </w:pPr>
            <w:r>
              <w:rPr>
                <w:rFonts w:ascii="Times New Roman"/>
                <w:b w:val="false"/>
                <w:i w:val="false"/>
                <w:color w:val="000000"/>
                <w:sz w:val="20"/>
              </w:rPr>
              <w:t xml:space="preserve">
материалы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Примечания: </w:t>
            </w:r>
          </w:p>
          <w:p>
            <w:pPr>
              <w:spacing w:after="20"/>
              <w:ind w:left="20"/>
              <w:jc w:val="both"/>
            </w:pPr>
            <w:r>
              <w:rPr>
                <w:rFonts w:ascii="Times New Roman"/>
                <w:b w:val="false"/>
                <w:i w:val="false"/>
                <w:color w:val="000000"/>
                <w:sz w:val="20"/>
              </w:rPr>
              <w:t xml:space="preserve">
1. Знак "+" обозначает обязательное применение показателя, знак "-" — </w:t>
            </w:r>
          </w:p>
          <w:p>
            <w:pPr>
              <w:spacing w:after="20"/>
              <w:ind w:left="20"/>
              <w:jc w:val="both"/>
            </w:pPr>
            <w:r>
              <w:rPr>
                <w:rFonts w:ascii="Times New Roman"/>
                <w:b w:val="false"/>
                <w:i w:val="false"/>
                <w:color w:val="000000"/>
                <w:sz w:val="20"/>
              </w:rPr>
              <w:t xml:space="preserve">
показатель применять запрещается. </w:t>
            </w:r>
          </w:p>
          <w:p>
            <w:pPr>
              <w:spacing w:after="20"/>
              <w:ind w:left="20"/>
              <w:jc w:val="both"/>
            </w:pPr>
            <w:r>
              <w:rPr>
                <w:rFonts w:ascii="Times New Roman"/>
                <w:b w:val="false"/>
                <w:i w:val="false"/>
                <w:color w:val="000000"/>
                <w:sz w:val="20"/>
              </w:rPr>
              <w:t xml:space="preserve">
2. При применении гидроизоляционных материалов для поверхностного </w:t>
            </w:r>
          </w:p>
          <w:p>
            <w:pPr>
              <w:spacing w:after="20"/>
              <w:ind w:left="20"/>
              <w:jc w:val="both"/>
            </w:pPr>
            <w:r>
              <w:rPr>
                <w:rFonts w:ascii="Times New Roman"/>
                <w:b w:val="false"/>
                <w:i w:val="false"/>
                <w:color w:val="000000"/>
                <w:sz w:val="20"/>
              </w:rPr>
              <w:t xml:space="preserve">
слоя кровли показатели их пожарной опасности определяются по графе </w:t>
            </w:r>
          </w:p>
          <w:p>
            <w:pPr>
              <w:spacing w:after="20"/>
              <w:ind w:left="20"/>
              <w:jc w:val="both"/>
            </w:pPr>
            <w:r>
              <w:rPr>
                <w:rFonts w:ascii="Times New Roman"/>
                <w:b w:val="false"/>
                <w:i w:val="false"/>
                <w:color w:val="000000"/>
                <w:sz w:val="20"/>
              </w:rPr>
              <w:t xml:space="preserve">
"кровельные материалы".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к пожарной безопасности" </w:t>
            </w:r>
            <w:r>
              <w:br/>
            </w:r>
            <w:r>
              <w:rPr>
                <w:rFonts w:ascii="Times New Roman"/>
                <w:b w:val="false"/>
                <w:i w:val="false"/>
                <w:color w:val="000000"/>
                <w:sz w:val="20"/>
              </w:rPr>
              <w:t xml:space="preserve">Таблица 1 </w:t>
            </w:r>
          </w:p>
        </w:tc>
      </w:tr>
    </w:tbl>
    <w:bookmarkStart w:name="z1635" w:id="1614"/>
    <w:p>
      <w:pPr>
        <w:spacing w:after="0"/>
        <w:ind w:left="0"/>
        <w:jc w:val="left"/>
      </w:pPr>
      <w:r>
        <w:rPr>
          <w:rFonts w:ascii="Times New Roman"/>
          <w:b/>
          <w:i w:val="false"/>
          <w:color w:val="000000"/>
        </w:rPr>
        <w:t xml:space="preserve">  Область применения декоративно-отделочных облицовочных</w:t>
      </w:r>
      <w:r>
        <w:br/>
      </w:r>
      <w:r>
        <w:rPr>
          <w:rFonts w:ascii="Times New Roman"/>
          <w:b/>
          <w:i w:val="false"/>
          <w:color w:val="000000"/>
        </w:rPr>
        <w:t>материалов и покрытий полов на путях эвакуации</w:t>
      </w:r>
    </w:p>
    <w:bookmarkEnd w:id="1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2"/>
        <w:gridCol w:w="3118"/>
        <w:gridCol w:w="1060"/>
        <w:gridCol w:w="1060"/>
        <w:gridCol w:w="1060"/>
        <w:gridCol w:w="1060"/>
      </w:tblGrid>
      <w:tr>
        <w:trPr>
          <w:trHeight w:val="30" w:hRule="atLeast"/>
        </w:trPr>
        <w:tc>
          <w:tcPr>
            <w:tcW w:w="4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p>
            <w:pPr>
              <w:spacing w:after="20"/>
              <w:ind w:left="20"/>
              <w:jc w:val="both"/>
            </w:pPr>
            <w:r>
              <w:rPr>
                <w:rFonts w:ascii="Times New Roman"/>
                <w:b w:val="false"/>
                <w:i w:val="false"/>
                <w:color w:val="000000"/>
                <w:sz w:val="20"/>
              </w:rPr>
              <w:t xml:space="preserve">
(подкласс) </w:t>
            </w:r>
          </w:p>
          <w:p>
            <w:pPr>
              <w:spacing w:after="20"/>
              <w:ind w:left="20"/>
              <w:jc w:val="both"/>
            </w:pPr>
            <w:r>
              <w:rPr>
                <w:rFonts w:ascii="Times New Roman"/>
                <w:b w:val="false"/>
                <w:i w:val="false"/>
                <w:color w:val="000000"/>
                <w:sz w:val="20"/>
              </w:rPr>
              <w:t xml:space="preserve">
функциональной </w:t>
            </w:r>
          </w:p>
          <w:p>
            <w:pPr>
              <w:spacing w:after="20"/>
              <w:ind w:left="20"/>
              <w:jc w:val="both"/>
            </w:pPr>
            <w:r>
              <w:rPr>
                <w:rFonts w:ascii="Times New Roman"/>
                <w:b w:val="false"/>
                <w:i w:val="false"/>
                <w:color w:val="000000"/>
                <w:sz w:val="20"/>
              </w:rPr>
              <w:t xml:space="preserve">
пожарной </w:t>
            </w:r>
          </w:p>
          <w:p>
            <w:pPr>
              <w:spacing w:after="20"/>
              <w:ind w:left="20"/>
              <w:jc w:val="both"/>
            </w:pPr>
            <w:r>
              <w:rPr>
                <w:rFonts w:ascii="Times New Roman"/>
                <w:b w:val="false"/>
                <w:i w:val="false"/>
                <w:color w:val="000000"/>
                <w:sz w:val="20"/>
              </w:rPr>
              <w:t xml:space="preserve">
опасности </w:t>
            </w:r>
          </w:p>
          <w:p>
            <w:pPr>
              <w:spacing w:after="20"/>
              <w:ind w:left="20"/>
              <w:jc w:val="both"/>
            </w:pPr>
            <w:r>
              <w:rPr>
                <w:rFonts w:ascii="Times New Roman"/>
                <w:b w:val="false"/>
                <w:i w:val="false"/>
                <w:color w:val="000000"/>
                <w:sz w:val="20"/>
              </w:rPr>
              <w:t xml:space="preserve">
здания </w:t>
            </w:r>
          </w:p>
        </w:tc>
        <w:tc>
          <w:tcPr>
            <w:tcW w:w="3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Этажность </w:t>
            </w:r>
          </w:p>
          <w:p>
            <w:pPr>
              <w:spacing w:after="20"/>
              <w:ind w:left="20"/>
              <w:jc w:val="both"/>
            </w:pPr>
            <w:r>
              <w:rPr>
                <w:rFonts w:ascii="Times New Roman"/>
                <w:b w:val="false"/>
                <w:i w:val="false"/>
                <w:color w:val="000000"/>
                <w:sz w:val="20"/>
              </w:rPr>
              <w:t xml:space="preserve">
(высота </w:t>
            </w:r>
          </w:p>
          <w:p>
            <w:pPr>
              <w:spacing w:after="20"/>
              <w:ind w:left="20"/>
              <w:jc w:val="both"/>
            </w:pPr>
            <w:r>
              <w:rPr>
                <w:rFonts w:ascii="Times New Roman"/>
                <w:b w:val="false"/>
                <w:i w:val="false"/>
                <w:color w:val="000000"/>
                <w:sz w:val="20"/>
              </w:rPr>
              <w:t xml:space="preserve">
здания)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пожарной опасности материала, </w:t>
            </w:r>
          </w:p>
          <w:p>
            <w:pPr>
              <w:spacing w:after="20"/>
              <w:ind w:left="20"/>
              <w:jc w:val="both"/>
            </w:pPr>
            <w:r>
              <w:rPr>
                <w:rFonts w:ascii="Times New Roman"/>
                <w:b w:val="false"/>
                <w:i w:val="false"/>
                <w:color w:val="000000"/>
                <w:sz w:val="20"/>
              </w:rPr>
              <w:t xml:space="preserve">
не более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стен и потолков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покрытия полов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Вестибюли, </w:t>
            </w:r>
          </w:p>
          <w:p>
            <w:pPr>
              <w:spacing w:after="20"/>
              <w:ind w:left="20"/>
              <w:jc w:val="both"/>
            </w:pPr>
            <w:r>
              <w:rPr>
                <w:rFonts w:ascii="Times New Roman"/>
                <w:b w:val="false"/>
                <w:i w:val="false"/>
                <w:color w:val="000000"/>
                <w:sz w:val="20"/>
              </w:rPr>
              <w:t xml:space="preserve">
лестничные </w:t>
            </w:r>
          </w:p>
          <w:p>
            <w:pPr>
              <w:spacing w:after="20"/>
              <w:ind w:left="20"/>
              <w:jc w:val="both"/>
            </w:pPr>
            <w:r>
              <w:rPr>
                <w:rFonts w:ascii="Times New Roman"/>
                <w:b w:val="false"/>
                <w:i w:val="false"/>
                <w:color w:val="000000"/>
                <w:sz w:val="20"/>
              </w:rPr>
              <w:t xml:space="preserve">
клетки, </w:t>
            </w:r>
          </w:p>
          <w:p>
            <w:pPr>
              <w:spacing w:after="20"/>
              <w:ind w:left="20"/>
              <w:jc w:val="both"/>
            </w:pPr>
            <w:r>
              <w:rPr>
                <w:rFonts w:ascii="Times New Roman"/>
                <w:b w:val="false"/>
                <w:i w:val="false"/>
                <w:color w:val="000000"/>
                <w:sz w:val="20"/>
              </w:rPr>
              <w:t xml:space="preserve">
лифтовые </w:t>
            </w:r>
          </w:p>
          <w:p>
            <w:pPr>
              <w:spacing w:after="20"/>
              <w:ind w:left="20"/>
              <w:jc w:val="both"/>
            </w:pPr>
            <w:r>
              <w:rPr>
                <w:rFonts w:ascii="Times New Roman"/>
                <w:b w:val="false"/>
                <w:i w:val="false"/>
                <w:color w:val="000000"/>
                <w:sz w:val="20"/>
              </w:rPr>
              <w:t xml:space="preserve">
холлы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w:t>
            </w:r>
          </w:p>
          <w:p>
            <w:pPr>
              <w:spacing w:after="20"/>
              <w:ind w:left="20"/>
              <w:jc w:val="both"/>
            </w:pPr>
            <w:r>
              <w:rPr>
                <w:rFonts w:ascii="Times New Roman"/>
                <w:b w:val="false"/>
                <w:i w:val="false"/>
                <w:color w:val="000000"/>
                <w:sz w:val="20"/>
              </w:rPr>
              <w:t xml:space="preserve">
коридоры, </w:t>
            </w:r>
          </w:p>
          <w:p>
            <w:pPr>
              <w:spacing w:after="20"/>
              <w:ind w:left="20"/>
              <w:jc w:val="both"/>
            </w:pPr>
            <w:r>
              <w:rPr>
                <w:rFonts w:ascii="Times New Roman"/>
                <w:b w:val="false"/>
                <w:i w:val="false"/>
                <w:color w:val="000000"/>
                <w:sz w:val="20"/>
              </w:rPr>
              <w:t xml:space="preserve">
холлы, </w:t>
            </w:r>
          </w:p>
          <w:p>
            <w:pPr>
              <w:spacing w:after="20"/>
              <w:ind w:left="20"/>
              <w:jc w:val="both"/>
            </w:pPr>
            <w:r>
              <w:rPr>
                <w:rFonts w:ascii="Times New Roman"/>
                <w:b w:val="false"/>
                <w:i w:val="false"/>
                <w:color w:val="000000"/>
                <w:sz w:val="20"/>
              </w:rPr>
              <w:t xml:space="preserve">
фойе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Вестибюли, </w:t>
            </w:r>
          </w:p>
          <w:p>
            <w:pPr>
              <w:spacing w:after="20"/>
              <w:ind w:left="20"/>
              <w:jc w:val="both"/>
            </w:pPr>
            <w:r>
              <w:rPr>
                <w:rFonts w:ascii="Times New Roman"/>
                <w:b w:val="false"/>
                <w:i w:val="false"/>
                <w:color w:val="000000"/>
                <w:sz w:val="20"/>
              </w:rPr>
              <w:t xml:space="preserve">
лестничные </w:t>
            </w:r>
          </w:p>
          <w:p>
            <w:pPr>
              <w:spacing w:after="20"/>
              <w:ind w:left="20"/>
              <w:jc w:val="both"/>
            </w:pPr>
            <w:r>
              <w:rPr>
                <w:rFonts w:ascii="Times New Roman"/>
                <w:b w:val="false"/>
                <w:i w:val="false"/>
                <w:color w:val="000000"/>
                <w:sz w:val="20"/>
              </w:rPr>
              <w:t xml:space="preserve">
клетки, </w:t>
            </w:r>
          </w:p>
          <w:p>
            <w:pPr>
              <w:spacing w:after="20"/>
              <w:ind w:left="20"/>
              <w:jc w:val="both"/>
            </w:pPr>
            <w:r>
              <w:rPr>
                <w:rFonts w:ascii="Times New Roman"/>
                <w:b w:val="false"/>
                <w:i w:val="false"/>
                <w:color w:val="000000"/>
                <w:sz w:val="20"/>
              </w:rPr>
              <w:t xml:space="preserve">
лифтовые </w:t>
            </w:r>
          </w:p>
          <w:p>
            <w:pPr>
              <w:spacing w:after="20"/>
              <w:ind w:left="20"/>
              <w:jc w:val="both"/>
            </w:pPr>
            <w:r>
              <w:rPr>
                <w:rFonts w:ascii="Times New Roman"/>
                <w:b w:val="false"/>
                <w:i w:val="false"/>
                <w:color w:val="000000"/>
                <w:sz w:val="20"/>
              </w:rPr>
              <w:t xml:space="preserve">
холлы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w:t>
            </w:r>
          </w:p>
          <w:p>
            <w:pPr>
              <w:spacing w:after="20"/>
              <w:ind w:left="20"/>
              <w:jc w:val="both"/>
            </w:pPr>
            <w:r>
              <w:rPr>
                <w:rFonts w:ascii="Times New Roman"/>
                <w:b w:val="false"/>
                <w:i w:val="false"/>
                <w:color w:val="000000"/>
                <w:sz w:val="20"/>
              </w:rPr>
              <w:t xml:space="preserve">
коридоры, </w:t>
            </w:r>
          </w:p>
          <w:p>
            <w:pPr>
              <w:spacing w:after="20"/>
              <w:ind w:left="20"/>
              <w:jc w:val="both"/>
            </w:pPr>
            <w:r>
              <w:rPr>
                <w:rFonts w:ascii="Times New Roman"/>
                <w:b w:val="false"/>
                <w:i w:val="false"/>
                <w:color w:val="000000"/>
                <w:sz w:val="20"/>
              </w:rPr>
              <w:t xml:space="preserve">
холлы, </w:t>
            </w:r>
          </w:p>
          <w:p>
            <w:pPr>
              <w:spacing w:after="20"/>
              <w:ind w:left="20"/>
              <w:jc w:val="both"/>
            </w:pPr>
            <w:r>
              <w:rPr>
                <w:rFonts w:ascii="Times New Roman"/>
                <w:b w:val="false"/>
                <w:i w:val="false"/>
                <w:color w:val="000000"/>
                <w:sz w:val="20"/>
              </w:rPr>
              <w:t xml:space="preserve">
фойе </w:t>
            </w:r>
          </w:p>
        </w:tc>
      </w:tr>
      <w:tr>
        <w:trPr>
          <w:trHeight w:val="30" w:hRule="atLeast"/>
        </w:trPr>
        <w:tc>
          <w:tcPr>
            <w:tcW w:w="4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1.2; Ф 1.3; </w:t>
            </w:r>
          </w:p>
          <w:p>
            <w:pPr>
              <w:spacing w:after="20"/>
              <w:ind w:left="20"/>
              <w:jc w:val="both"/>
            </w:pPr>
            <w:r>
              <w:rPr>
                <w:rFonts w:ascii="Times New Roman"/>
                <w:b w:val="false"/>
                <w:i w:val="false"/>
                <w:color w:val="000000"/>
                <w:sz w:val="20"/>
              </w:rPr>
              <w:t xml:space="preserve">
Ф 2.3; Ф 2.4; </w:t>
            </w:r>
          </w:p>
          <w:p>
            <w:pPr>
              <w:spacing w:after="20"/>
              <w:ind w:left="20"/>
              <w:jc w:val="both"/>
            </w:pPr>
            <w:r>
              <w:rPr>
                <w:rFonts w:ascii="Times New Roman"/>
                <w:b w:val="false"/>
                <w:i w:val="false"/>
                <w:color w:val="000000"/>
                <w:sz w:val="20"/>
              </w:rPr>
              <w:t xml:space="preserve">
Ф 3.1; Ф 3.2; </w:t>
            </w:r>
          </w:p>
          <w:p>
            <w:pPr>
              <w:spacing w:after="20"/>
              <w:ind w:left="20"/>
              <w:jc w:val="both"/>
            </w:pPr>
            <w:r>
              <w:rPr>
                <w:rFonts w:ascii="Times New Roman"/>
                <w:b w:val="false"/>
                <w:i w:val="false"/>
                <w:color w:val="000000"/>
                <w:sz w:val="20"/>
              </w:rPr>
              <w:t xml:space="preserve">
Ф 3.6; Ф 4.2; </w:t>
            </w:r>
          </w:p>
          <w:p>
            <w:pPr>
              <w:spacing w:after="20"/>
              <w:ind w:left="20"/>
              <w:jc w:val="both"/>
            </w:pPr>
            <w:r>
              <w:rPr>
                <w:rFonts w:ascii="Times New Roman"/>
                <w:b w:val="false"/>
                <w:i w:val="false"/>
                <w:color w:val="000000"/>
                <w:sz w:val="20"/>
              </w:rPr>
              <w:t xml:space="preserve">
Ф 4.3; Ф 4.4 </w:t>
            </w:r>
          </w:p>
          <w:p>
            <w:pPr>
              <w:spacing w:after="20"/>
              <w:ind w:left="20"/>
              <w:jc w:val="both"/>
            </w:pPr>
            <w:r>
              <w:rPr>
                <w:rFonts w:ascii="Times New Roman"/>
                <w:b w:val="false"/>
                <w:i w:val="false"/>
                <w:color w:val="000000"/>
                <w:sz w:val="20"/>
              </w:rPr>
              <w:t xml:space="preserve">
Ф 5.1; Ф 5.2; </w:t>
            </w:r>
          </w:p>
          <w:p>
            <w:pPr>
              <w:spacing w:after="20"/>
              <w:ind w:left="20"/>
              <w:jc w:val="both"/>
            </w:pPr>
            <w:r>
              <w:rPr>
                <w:rFonts w:ascii="Times New Roman"/>
                <w:b w:val="false"/>
                <w:i w:val="false"/>
                <w:color w:val="000000"/>
                <w:sz w:val="20"/>
              </w:rPr>
              <w:t xml:space="preserve">
Ф 5.3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9 (не </w:t>
            </w:r>
          </w:p>
          <w:p>
            <w:pPr>
              <w:spacing w:after="20"/>
              <w:ind w:left="20"/>
              <w:jc w:val="both"/>
            </w:pPr>
            <w:r>
              <w:rPr>
                <w:rFonts w:ascii="Times New Roman"/>
                <w:b w:val="false"/>
                <w:i w:val="false"/>
                <w:color w:val="000000"/>
                <w:sz w:val="20"/>
              </w:rPr>
              <w:t xml:space="preserve">
более 28 м)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КМ4 </w:t>
            </w:r>
          </w:p>
        </w:tc>
      </w:tr>
      <w:tr>
        <w:trPr>
          <w:trHeight w:val="3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9 до 17 </w:t>
            </w:r>
          </w:p>
          <w:p>
            <w:pPr>
              <w:spacing w:after="20"/>
              <w:ind w:left="20"/>
              <w:jc w:val="both"/>
            </w:pPr>
            <w:r>
              <w:rPr>
                <w:rFonts w:ascii="Times New Roman"/>
                <w:b w:val="false"/>
                <w:i w:val="false"/>
                <w:color w:val="000000"/>
                <w:sz w:val="20"/>
              </w:rPr>
              <w:t xml:space="preserve">
(от 28 м </w:t>
            </w:r>
          </w:p>
          <w:p>
            <w:pPr>
              <w:spacing w:after="20"/>
              <w:ind w:left="20"/>
              <w:jc w:val="both"/>
            </w:pPr>
            <w:r>
              <w:rPr>
                <w:rFonts w:ascii="Times New Roman"/>
                <w:b w:val="false"/>
                <w:i w:val="false"/>
                <w:color w:val="000000"/>
                <w:sz w:val="20"/>
              </w:rPr>
              <w:t xml:space="preserve">
до 50 м)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r>
      <w:tr>
        <w:trPr>
          <w:trHeight w:val="3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17 и более </w:t>
            </w:r>
          </w:p>
          <w:p>
            <w:pPr>
              <w:spacing w:after="20"/>
              <w:ind w:left="20"/>
              <w:jc w:val="both"/>
            </w:pPr>
            <w:r>
              <w:rPr>
                <w:rFonts w:ascii="Times New Roman"/>
                <w:b w:val="false"/>
                <w:i w:val="false"/>
                <w:color w:val="000000"/>
                <w:sz w:val="20"/>
              </w:rPr>
              <w:t xml:space="preserve">
(более 50 м)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1.1; Ф 2.1; </w:t>
            </w:r>
          </w:p>
          <w:p>
            <w:pPr>
              <w:spacing w:after="20"/>
              <w:ind w:left="20"/>
              <w:jc w:val="both"/>
            </w:pPr>
            <w:r>
              <w:rPr>
                <w:rFonts w:ascii="Times New Roman"/>
                <w:b w:val="false"/>
                <w:i w:val="false"/>
                <w:color w:val="000000"/>
                <w:sz w:val="20"/>
              </w:rPr>
              <w:t xml:space="preserve">
Ф 2.2; Ф 3.3; </w:t>
            </w:r>
          </w:p>
          <w:p>
            <w:pPr>
              <w:spacing w:after="20"/>
              <w:ind w:left="20"/>
              <w:jc w:val="both"/>
            </w:pPr>
            <w:r>
              <w:rPr>
                <w:rFonts w:ascii="Times New Roman"/>
                <w:b w:val="false"/>
                <w:i w:val="false"/>
                <w:color w:val="000000"/>
                <w:sz w:val="20"/>
              </w:rPr>
              <w:t xml:space="preserve">
Ф 3.4; Ф 3.5; </w:t>
            </w:r>
          </w:p>
          <w:p>
            <w:pPr>
              <w:spacing w:after="20"/>
              <w:ind w:left="20"/>
              <w:jc w:val="both"/>
            </w:pPr>
            <w:r>
              <w:rPr>
                <w:rFonts w:ascii="Times New Roman"/>
                <w:b w:val="false"/>
                <w:i w:val="false"/>
                <w:color w:val="000000"/>
                <w:sz w:val="20"/>
              </w:rPr>
              <w:t xml:space="preserve">
Ф 4.1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 </w:t>
            </w:r>
          </w:p>
          <w:p>
            <w:pPr>
              <w:spacing w:after="20"/>
              <w:ind w:left="20"/>
              <w:jc w:val="both"/>
            </w:pPr>
            <w:r>
              <w:rPr>
                <w:rFonts w:ascii="Times New Roman"/>
                <w:b w:val="false"/>
                <w:i w:val="false"/>
                <w:color w:val="000000"/>
                <w:sz w:val="20"/>
              </w:rPr>
              <w:t xml:space="preserve">
зависимости </w:t>
            </w:r>
          </w:p>
          <w:p>
            <w:pPr>
              <w:spacing w:after="20"/>
              <w:ind w:left="20"/>
              <w:jc w:val="both"/>
            </w:pPr>
            <w:r>
              <w:rPr>
                <w:rFonts w:ascii="Times New Roman"/>
                <w:b w:val="false"/>
                <w:i w:val="false"/>
                <w:color w:val="000000"/>
                <w:sz w:val="20"/>
              </w:rPr>
              <w:t xml:space="preserve">
от этажности </w:t>
            </w:r>
          </w:p>
          <w:p>
            <w:pPr>
              <w:spacing w:after="20"/>
              <w:ind w:left="20"/>
              <w:jc w:val="both"/>
            </w:pPr>
            <w:r>
              <w:rPr>
                <w:rFonts w:ascii="Times New Roman"/>
                <w:b w:val="false"/>
                <w:i w:val="false"/>
                <w:color w:val="000000"/>
                <w:sz w:val="20"/>
              </w:rPr>
              <w:t xml:space="preserve">
и высоты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bl>
    <w:p>
      <w:pPr>
        <w:spacing w:after="0"/>
        <w:ind w:left="0"/>
        <w:jc w:val="left"/>
      </w:pPr>
    </w:p>
    <w:p>
      <w:pPr>
        <w:spacing w:after="0"/>
        <w:ind w:left="0"/>
        <w:jc w:val="both"/>
      </w:pPr>
      <w:r>
        <w:rPr>
          <w:rFonts w:ascii="Times New Roman"/>
          <w:b w:val="false"/>
          <w:i w:val="false"/>
          <w:color w:val="000000"/>
          <w:sz w:val="28"/>
        </w:rPr>
        <w:t xml:space="preserve">
      Таблица 2 </w:t>
      </w:r>
    </w:p>
    <w:bookmarkStart w:name="z1636" w:id="1615"/>
    <w:p>
      <w:pPr>
        <w:spacing w:after="0"/>
        <w:ind w:left="0"/>
        <w:jc w:val="left"/>
      </w:pPr>
      <w:r>
        <w:rPr>
          <w:rFonts w:ascii="Times New Roman"/>
          <w:b/>
          <w:i w:val="false"/>
          <w:color w:val="000000"/>
        </w:rPr>
        <w:t xml:space="preserve">  Область применения декоративно-отделочных, облицовочных</w:t>
      </w:r>
      <w:r>
        <w:br/>
      </w:r>
      <w:r>
        <w:rPr>
          <w:rFonts w:ascii="Times New Roman"/>
          <w:b/>
          <w:i w:val="false"/>
          <w:color w:val="000000"/>
        </w:rPr>
        <w:t>материалов и покрытий полов в зальных помещениях</w:t>
      </w:r>
    </w:p>
    <w:bookmarkEnd w:id="1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4288"/>
        <w:gridCol w:w="931"/>
        <w:gridCol w:w="931"/>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(подкласс) </w:t>
            </w:r>
          </w:p>
          <w:p>
            <w:pPr>
              <w:spacing w:after="20"/>
              <w:ind w:left="20"/>
              <w:jc w:val="both"/>
            </w:pPr>
            <w:r>
              <w:rPr>
                <w:rFonts w:ascii="Times New Roman"/>
                <w:b w:val="false"/>
                <w:i w:val="false"/>
                <w:color w:val="000000"/>
                <w:sz w:val="20"/>
              </w:rPr>
              <w:t xml:space="preserve">
функциональной </w:t>
            </w:r>
          </w:p>
          <w:p>
            <w:pPr>
              <w:spacing w:after="20"/>
              <w:ind w:left="20"/>
              <w:jc w:val="both"/>
            </w:pPr>
            <w:r>
              <w:rPr>
                <w:rFonts w:ascii="Times New Roman"/>
                <w:b w:val="false"/>
                <w:i w:val="false"/>
                <w:color w:val="000000"/>
                <w:sz w:val="20"/>
              </w:rPr>
              <w:t xml:space="preserve">
пожарной опасности </w:t>
            </w:r>
          </w:p>
          <w:p>
            <w:pPr>
              <w:spacing w:after="20"/>
              <w:ind w:left="20"/>
              <w:jc w:val="both"/>
            </w:pPr>
            <w:r>
              <w:rPr>
                <w:rFonts w:ascii="Times New Roman"/>
                <w:b w:val="false"/>
                <w:i w:val="false"/>
                <w:color w:val="000000"/>
                <w:sz w:val="20"/>
              </w:rPr>
              <w:t xml:space="preserve">
здания </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Вместимость </w:t>
            </w:r>
          </w:p>
          <w:p>
            <w:pPr>
              <w:spacing w:after="20"/>
              <w:ind w:left="20"/>
              <w:jc w:val="both"/>
            </w:pPr>
            <w:r>
              <w:rPr>
                <w:rFonts w:ascii="Times New Roman"/>
                <w:b w:val="false"/>
                <w:i w:val="false"/>
                <w:color w:val="000000"/>
                <w:sz w:val="20"/>
              </w:rPr>
              <w:t xml:space="preserve">
зальных </w:t>
            </w:r>
          </w:p>
          <w:p>
            <w:pPr>
              <w:spacing w:after="20"/>
              <w:ind w:left="20"/>
              <w:jc w:val="both"/>
            </w:pPr>
            <w:r>
              <w:rPr>
                <w:rFonts w:ascii="Times New Roman"/>
                <w:b w:val="false"/>
                <w:i w:val="false"/>
                <w:color w:val="000000"/>
                <w:sz w:val="20"/>
              </w:rPr>
              <w:t xml:space="preserve">
помещений, </w:t>
            </w:r>
          </w:p>
          <w:p>
            <w:pPr>
              <w:spacing w:after="20"/>
              <w:ind w:left="20"/>
              <w:jc w:val="both"/>
            </w:pPr>
            <w:r>
              <w:rPr>
                <w:rFonts w:ascii="Times New Roman"/>
                <w:b w:val="false"/>
                <w:i w:val="false"/>
                <w:color w:val="000000"/>
                <w:sz w:val="20"/>
              </w:rPr>
              <w:t xml:space="preserve">
чел.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пожарной опасности </w:t>
            </w:r>
          </w:p>
          <w:p>
            <w:pPr>
              <w:spacing w:after="20"/>
              <w:ind w:left="20"/>
              <w:jc w:val="both"/>
            </w:pPr>
            <w:r>
              <w:rPr>
                <w:rFonts w:ascii="Times New Roman"/>
                <w:b w:val="false"/>
                <w:i w:val="false"/>
                <w:color w:val="000000"/>
                <w:sz w:val="20"/>
              </w:rPr>
              <w:t xml:space="preserve">
материала, не более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стен и </w:t>
            </w:r>
          </w:p>
          <w:p>
            <w:pPr>
              <w:spacing w:after="20"/>
              <w:ind w:left="20"/>
              <w:jc w:val="both"/>
            </w:pPr>
            <w:r>
              <w:rPr>
                <w:rFonts w:ascii="Times New Roman"/>
                <w:b w:val="false"/>
                <w:i w:val="false"/>
                <w:color w:val="000000"/>
                <w:sz w:val="20"/>
              </w:rPr>
              <w:t xml:space="preserve">
потолков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покрытий полов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1.2; </w:t>
            </w:r>
          </w:p>
          <w:p>
            <w:pPr>
              <w:spacing w:after="20"/>
              <w:ind w:left="20"/>
              <w:jc w:val="both"/>
            </w:pPr>
            <w:r>
              <w:rPr>
                <w:rFonts w:ascii="Times New Roman"/>
                <w:b w:val="false"/>
                <w:i w:val="false"/>
                <w:color w:val="000000"/>
                <w:sz w:val="20"/>
              </w:rPr>
              <w:t xml:space="preserve">
Ф 2.3; Ф 2.4; </w:t>
            </w:r>
          </w:p>
          <w:p>
            <w:pPr>
              <w:spacing w:after="20"/>
              <w:ind w:left="20"/>
              <w:jc w:val="both"/>
            </w:pPr>
            <w:r>
              <w:rPr>
                <w:rFonts w:ascii="Times New Roman"/>
                <w:b w:val="false"/>
                <w:i w:val="false"/>
                <w:color w:val="000000"/>
                <w:sz w:val="20"/>
              </w:rPr>
              <w:t xml:space="preserve">
Ф 3.1; Ф 3.2; </w:t>
            </w:r>
          </w:p>
          <w:p>
            <w:pPr>
              <w:spacing w:after="20"/>
              <w:ind w:left="20"/>
              <w:jc w:val="both"/>
            </w:pPr>
            <w:r>
              <w:rPr>
                <w:rFonts w:ascii="Times New Roman"/>
                <w:b w:val="false"/>
                <w:i w:val="false"/>
                <w:color w:val="000000"/>
                <w:sz w:val="20"/>
              </w:rPr>
              <w:t xml:space="preserve">
Ф 3.6; Ф 4.2; </w:t>
            </w:r>
          </w:p>
          <w:p>
            <w:pPr>
              <w:spacing w:after="20"/>
              <w:ind w:left="20"/>
              <w:jc w:val="both"/>
            </w:pPr>
            <w:r>
              <w:rPr>
                <w:rFonts w:ascii="Times New Roman"/>
                <w:b w:val="false"/>
                <w:i w:val="false"/>
                <w:color w:val="000000"/>
                <w:sz w:val="20"/>
              </w:rPr>
              <w:t xml:space="preserve">
Ф 4.3; Ф 4.4; Ф 5.1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800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0" w:type="auto"/>
            <w:vMerge/>
            <w:tcBorders>
              <w:top w:val="nil"/>
              <w:left w:val="single" w:color="cfcfcf" w:sz="5"/>
              <w:bottom w:val="single" w:color="cfcfcf" w:sz="5"/>
              <w:right w:val="single" w:color="cfcfcf" w:sz="5"/>
            </w:tcBorders>
          </w:tcP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300 до 800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0" w:type="auto"/>
            <w:vMerge/>
            <w:tcBorders>
              <w:top w:val="nil"/>
              <w:left w:val="single" w:color="cfcfcf" w:sz="5"/>
              <w:bottom w:val="single" w:color="cfcfcf" w:sz="5"/>
              <w:right w:val="single" w:color="cfcfcf" w:sz="5"/>
            </w:tcBorders>
          </w:tcP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 до 300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r>
      <w:tr>
        <w:trPr>
          <w:trHeight w:val="30" w:hRule="atLeast"/>
        </w:trPr>
        <w:tc>
          <w:tcPr>
            <w:tcW w:w="0" w:type="auto"/>
            <w:vMerge/>
            <w:tcBorders>
              <w:top w:val="nil"/>
              <w:left w:val="single" w:color="cfcfcf" w:sz="5"/>
              <w:bottom w:val="single" w:color="cfcfcf" w:sz="5"/>
              <w:right w:val="single" w:color="cfcfcf" w:sz="5"/>
            </w:tcBorders>
          </w:tcP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50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КМ4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1.1; Ф 2.1; </w:t>
            </w:r>
          </w:p>
          <w:p>
            <w:pPr>
              <w:spacing w:after="20"/>
              <w:ind w:left="20"/>
              <w:jc w:val="both"/>
            </w:pPr>
            <w:r>
              <w:rPr>
                <w:rFonts w:ascii="Times New Roman"/>
                <w:b w:val="false"/>
                <w:i w:val="false"/>
                <w:color w:val="000000"/>
                <w:sz w:val="20"/>
              </w:rPr>
              <w:t xml:space="preserve">
Ф 2.2; Ф 3.3; </w:t>
            </w:r>
          </w:p>
          <w:p>
            <w:pPr>
              <w:spacing w:after="20"/>
              <w:ind w:left="20"/>
              <w:jc w:val="both"/>
            </w:pPr>
            <w:r>
              <w:rPr>
                <w:rFonts w:ascii="Times New Roman"/>
                <w:b w:val="false"/>
                <w:i w:val="false"/>
                <w:color w:val="000000"/>
                <w:sz w:val="20"/>
              </w:rPr>
              <w:t xml:space="preserve">
Ф 3.4; Ф 3.5; </w:t>
            </w:r>
          </w:p>
          <w:p>
            <w:pPr>
              <w:spacing w:after="20"/>
              <w:ind w:left="20"/>
              <w:jc w:val="both"/>
            </w:pPr>
            <w:r>
              <w:rPr>
                <w:rFonts w:ascii="Times New Roman"/>
                <w:b w:val="false"/>
                <w:i w:val="false"/>
                <w:color w:val="000000"/>
                <w:sz w:val="20"/>
              </w:rPr>
              <w:t xml:space="preserve">
Ф 4.1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300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0" w:type="auto"/>
            <w:vMerge/>
            <w:tcBorders>
              <w:top w:val="nil"/>
              <w:left w:val="single" w:color="cfcfcf" w:sz="5"/>
              <w:bottom w:val="single" w:color="cfcfcf" w:sz="5"/>
              <w:right w:val="single" w:color="cfcfcf" w:sz="5"/>
            </w:tcBorders>
          </w:tcP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15 до 300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0" w:type="auto"/>
            <w:vMerge/>
            <w:tcBorders>
              <w:top w:val="nil"/>
              <w:left w:val="single" w:color="cfcfcf" w:sz="5"/>
              <w:bottom w:val="single" w:color="cfcfcf" w:sz="5"/>
              <w:right w:val="single" w:color="cfcfcf" w:sz="5"/>
            </w:tcBorders>
          </w:tcP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15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к пожарной безопасности" </w:t>
            </w:r>
          </w:p>
        </w:tc>
      </w:tr>
    </w:tbl>
    <w:bookmarkStart w:name="z1637" w:id="1616"/>
    <w:p>
      <w:pPr>
        <w:spacing w:after="0"/>
        <w:ind w:left="0"/>
        <w:jc w:val="left"/>
      </w:pPr>
      <w:r>
        <w:rPr>
          <w:rFonts w:ascii="Times New Roman"/>
          <w:b/>
          <w:i w:val="false"/>
          <w:color w:val="000000"/>
        </w:rPr>
        <w:t xml:space="preserve"> Перечень гармонизированных стандартов</w:t>
      </w:r>
      <w:r>
        <w:br/>
      </w:r>
      <w:r>
        <w:rPr>
          <w:rFonts w:ascii="Times New Roman"/>
          <w:b/>
          <w:i w:val="false"/>
          <w:color w:val="000000"/>
        </w:rPr>
        <w:t>и нормативных документов</w:t>
      </w:r>
    </w:p>
    <w:bookmarkEnd w:id="1616"/>
    <w:bookmarkStart w:name="z1638" w:id="1617"/>
    <w:p>
      <w:pPr>
        <w:spacing w:after="0"/>
        <w:ind w:left="0"/>
        <w:jc w:val="both"/>
      </w:pPr>
      <w:r>
        <w:rPr>
          <w:rFonts w:ascii="Times New Roman"/>
          <w:b w:val="false"/>
          <w:i w:val="false"/>
          <w:color w:val="000000"/>
          <w:sz w:val="28"/>
        </w:rPr>
        <w:t xml:space="preserve">
      1) СТ РК ГОСТ Р 12.4.026-2002 "Цвета сигнальные, знаки безопасности и разметка сигнальная. Общие технические условия и порядок применения"; </w:t>
      </w:r>
    </w:p>
    <w:bookmarkEnd w:id="1617"/>
    <w:bookmarkStart w:name="z1639" w:id="1618"/>
    <w:p>
      <w:pPr>
        <w:spacing w:after="0"/>
        <w:ind w:left="0"/>
        <w:jc w:val="both"/>
      </w:pPr>
      <w:r>
        <w:rPr>
          <w:rFonts w:ascii="Times New Roman"/>
          <w:b w:val="false"/>
          <w:i w:val="false"/>
          <w:color w:val="000000"/>
          <w:sz w:val="28"/>
        </w:rPr>
        <w:t xml:space="preserve">
      2) СТ РК 615-2001 "Составы огнезащитные по древесине и металлу для окраски и нанесения покрытий. Общие требования"; </w:t>
      </w:r>
    </w:p>
    <w:bookmarkEnd w:id="1618"/>
    <w:bookmarkStart w:name="z1640" w:id="1619"/>
    <w:p>
      <w:pPr>
        <w:spacing w:after="0"/>
        <w:ind w:left="0"/>
        <w:jc w:val="both"/>
      </w:pPr>
      <w:r>
        <w:rPr>
          <w:rFonts w:ascii="Times New Roman"/>
          <w:b w:val="false"/>
          <w:i w:val="false"/>
          <w:color w:val="000000"/>
          <w:sz w:val="28"/>
        </w:rPr>
        <w:t xml:space="preserve">
      3) СТ РК 1039-2001 "Материалы декоративно-отделочные и облицовочные. Требования пожарной безопасности при производстве и применении"; </w:t>
      </w:r>
    </w:p>
    <w:bookmarkEnd w:id="1619"/>
    <w:bookmarkStart w:name="z1641" w:id="1620"/>
    <w:p>
      <w:pPr>
        <w:spacing w:after="0"/>
        <w:ind w:left="0"/>
        <w:jc w:val="both"/>
      </w:pPr>
      <w:r>
        <w:rPr>
          <w:rFonts w:ascii="Times New Roman"/>
          <w:b w:val="false"/>
          <w:i w:val="false"/>
          <w:color w:val="000000"/>
          <w:sz w:val="28"/>
        </w:rPr>
        <w:t>
      4) СТ РК 1088-2002 "Пожарная безопасность. Термины и определения";</w:t>
      </w:r>
    </w:p>
    <w:bookmarkEnd w:id="1620"/>
    <w:bookmarkStart w:name="z1642" w:id="1621"/>
    <w:p>
      <w:pPr>
        <w:spacing w:after="0"/>
        <w:ind w:left="0"/>
        <w:jc w:val="both"/>
      </w:pPr>
      <w:r>
        <w:rPr>
          <w:rFonts w:ascii="Times New Roman"/>
          <w:b w:val="false"/>
          <w:i w:val="false"/>
          <w:color w:val="000000"/>
          <w:sz w:val="28"/>
        </w:rPr>
        <w:t xml:space="preserve">
      5) СТ РК 1166-2002 "Техника пожарная. Классификация. Термины и определения"; </w:t>
      </w:r>
    </w:p>
    <w:bookmarkEnd w:id="1621"/>
    <w:bookmarkStart w:name="z1643" w:id="1622"/>
    <w:p>
      <w:pPr>
        <w:spacing w:after="0"/>
        <w:ind w:left="0"/>
        <w:jc w:val="both"/>
      </w:pPr>
      <w:r>
        <w:rPr>
          <w:rFonts w:ascii="Times New Roman"/>
          <w:b w:val="false"/>
          <w:i w:val="false"/>
          <w:color w:val="000000"/>
          <w:sz w:val="28"/>
        </w:rPr>
        <w:t xml:space="preserve">
      6) СТ РК 1174-2003 "Пожарная техника для защиты объектов. Основные виды. Размещение и обслуживание"; </w:t>
      </w:r>
    </w:p>
    <w:bookmarkEnd w:id="1622"/>
    <w:bookmarkStart w:name="z1644" w:id="1623"/>
    <w:p>
      <w:pPr>
        <w:spacing w:after="0"/>
        <w:ind w:left="0"/>
        <w:jc w:val="both"/>
      </w:pPr>
      <w:r>
        <w:rPr>
          <w:rFonts w:ascii="Times New Roman"/>
          <w:b w:val="false"/>
          <w:i w:val="false"/>
          <w:color w:val="000000"/>
          <w:sz w:val="28"/>
        </w:rPr>
        <w:t xml:space="preserve">
      7) СТ РК 1487-2006 "Техника пожарная. Огнетушители. Требования к эксплуатации"; </w:t>
      </w:r>
    </w:p>
    <w:bookmarkEnd w:id="1623"/>
    <w:bookmarkStart w:name="z1645" w:id="1624"/>
    <w:p>
      <w:pPr>
        <w:spacing w:after="0"/>
        <w:ind w:left="0"/>
        <w:jc w:val="both"/>
      </w:pPr>
      <w:r>
        <w:rPr>
          <w:rFonts w:ascii="Times New Roman"/>
          <w:b w:val="false"/>
          <w:i w:val="false"/>
          <w:color w:val="000000"/>
          <w:sz w:val="28"/>
        </w:rPr>
        <w:t xml:space="preserve">
      8) СТ РК 1490-2006 "Изделия пиротехнические бытового назначения. Требования пожарной безопасности. Методы испытаний"; </w:t>
      </w:r>
    </w:p>
    <w:bookmarkEnd w:id="1624"/>
    <w:bookmarkStart w:name="z1646" w:id="1625"/>
    <w:p>
      <w:pPr>
        <w:spacing w:after="0"/>
        <w:ind w:left="0"/>
        <w:jc w:val="both"/>
      </w:pPr>
      <w:r>
        <w:rPr>
          <w:rFonts w:ascii="Times New Roman"/>
          <w:b w:val="false"/>
          <w:i w:val="false"/>
          <w:color w:val="000000"/>
          <w:sz w:val="28"/>
        </w:rPr>
        <w:t xml:space="preserve">
      9) СТ РК 1712-2007 "Техника пожарная. Оборудование систем противопожарного водоснабжения. Клапаны пожарных кранов. Технические требования пожарной безопасности. Методы испытаний"; </w:t>
      </w:r>
    </w:p>
    <w:bookmarkEnd w:id="1625"/>
    <w:bookmarkStart w:name="z1647" w:id="1626"/>
    <w:p>
      <w:pPr>
        <w:spacing w:after="0"/>
        <w:ind w:left="0"/>
        <w:jc w:val="both"/>
      </w:pPr>
      <w:r>
        <w:rPr>
          <w:rFonts w:ascii="Times New Roman"/>
          <w:b w:val="false"/>
          <w:i w:val="false"/>
          <w:color w:val="000000"/>
          <w:sz w:val="28"/>
        </w:rPr>
        <w:t xml:space="preserve">
      10) СТ РК 1719-2007 "Техника пожарная. Оборудование систем противопожарного водоснабжения. Шкафы пожарные. Технические требования пожарной безопасности. Методы испытаний"; </w:t>
      </w:r>
    </w:p>
    <w:bookmarkEnd w:id="1626"/>
    <w:bookmarkStart w:name="z1648" w:id="1627"/>
    <w:p>
      <w:pPr>
        <w:spacing w:after="0"/>
        <w:ind w:left="0"/>
        <w:jc w:val="both"/>
      </w:pPr>
      <w:r>
        <w:rPr>
          <w:rFonts w:ascii="Times New Roman"/>
          <w:b w:val="false"/>
          <w:i w:val="false"/>
          <w:color w:val="000000"/>
          <w:sz w:val="28"/>
        </w:rPr>
        <w:t xml:space="preserve">
      11) ГОСТ 12.0.004-90 "Система стандартов безопасности труда. Организация обучения безопасности труда. Общие положения"; </w:t>
      </w:r>
    </w:p>
    <w:bookmarkEnd w:id="1627"/>
    <w:bookmarkStart w:name="z1649" w:id="1628"/>
    <w:p>
      <w:pPr>
        <w:spacing w:after="0"/>
        <w:ind w:left="0"/>
        <w:jc w:val="both"/>
      </w:pPr>
      <w:r>
        <w:rPr>
          <w:rFonts w:ascii="Times New Roman"/>
          <w:b w:val="false"/>
          <w:i w:val="false"/>
          <w:color w:val="000000"/>
          <w:sz w:val="28"/>
        </w:rPr>
        <w:t xml:space="preserve">
      12) ГОСТ 12.1.004-91 "Система стандартов безопасности труда. Пожарная безопасность. Общие требования"; </w:t>
      </w:r>
    </w:p>
    <w:bookmarkEnd w:id="1628"/>
    <w:bookmarkStart w:name="z1650" w:id="1629"/>
    <w:p>
      <w:pPr>
        <w:spacing w:after="0"/>
        <w:ind w:left="0"/>
        <w:jc w:val="both"/>
      </w:pPr>
      <w:r>
        <w:rPr>
          <w:rFonts w:ascii="Times New Roman"/>
          <w:b w:val="false"/>
          <w:i w:val="false"/>
          <w:color w:val="000000"/>
          <w:sz w:val="28"/>
        </w:rPr>
        <w:t xml:space="preserve">
      13) ГОСТ 12.1.010-76 "Система стандартов безопасности труда. Взрывобезопасность. Общие требования"; </w:t>
      </w:r>
    </w:p>
    <w:bookmarkEnd w:id="1629"/>
    <w:bookmarkStart w:name="z1651" w:id="1630"/>
    <w:p>
      <w:pPr>
        <w:spacing w:after="0"/>
        <w:ind w:left="0"/>
        <w:jc w:val="both"/>
      </w:pPr>
      <w:r>
        <w:rPr>
          <w:rFonts w:ascii="Times New Roman"/>
          <w:b w:val="false"/>
          <w:i w:val="false"/>
          <w:color w:val="000000"/>
          <w:sz w:val="28"/>
        </w:rPr>
        <w:t xml:space="preserve">
      14) ГОСТ 12.1.011-78 "Система стандартов безопасности труда. Смеси взрывоопасные. Классификация и методы испытаний"; </w:t>
      </w:r>
    </w:p>
    <w:bookmarkEnd w:id="1630"/>
    <w:bookmarkStart w:name="z1652" w:id="1631"/>
    <w:p>
      <w:pPr>
        <w:spacing w:after="0"/>
        <w:ind w:left="0"/>
        <w:jc w:val="both"/>
      </w:pPr>
      <w:r>
        <w:rPr>
          <w:rFonts w:ascii="Times New Roman"/>
          <w:b w:val="false"/>
          <w:i w:val="false"/>
          <w:color w:val="000000"/>
          <w:sz w:val="28"/>
        </w:rPr>
        <w:t xml:space="preserve">
      15) ГОСТ 12.1.018-93 "Система стандартов безопасности труда. Пожаровзрывобезопасность статического электричества. Общие требования"; </w:t>
      </w:r>
    </w:p>
    <w:bookmarkEnd w:id="1631"/>
    <w:bookmarkStart w:name="z1653" w:id="1632"/>
    <w:p>
      <w:pPr>
        <w:spacing w:after="0"/>
        <w:ind w:left="0"/>
        <w:jc w:val="both"/>
      </w:pPr>
      <w:r>
        <w:rPr>
          <w:rFonts w:ascii="Times New Roman"/>
          <w:b w:val="false"/>
          <w:i w:val="false"/>
          <w:color w:val="000000"/>
          <w:sz w:val="28"/>
        </w:rPr>
        <w:t xml:space="preserve">
      16) ГОСТ 12.1.041-83 "Система стандартов безопасности труда. Пожаровзрывобезопасность горючих пылей. Общие требования"; </w:t>
      </w:r>
    </w:p>
    <w:bookmarkEnd w:id="1632"/>
    <w:bookmarkStart w:name="z1654" w:id="1633"/>
    <w:p>
      <w:pPr>
        <w:spacing w:after="0"/>
        <w:ind w:left="0"/>
        <w:jc w:val="both"/>
      </w:pPr>
      <w:r>
        <w:rPr>
          <w:rFonts w:ascii="Times New Roman"/>
          <w:b w:val="false"/>
          <w:i w:val="false"/>
          <w:color w:val="000000"/>
          <w:sz w:val="28"/>
        </w:rPr>
        <w:t xml:space="preserve">
      17) ГОСТ 12.1.044-89 "Система стандартов безопасности труда. Пожаровзрывобезопасность веществ и материалов. Номенклатура показателей и методы их определения"; </w:t>
      </w:r>
    </w:p>
    <w:bookmarkEnd w:id="1633"/>
    <w:bookmarkStart w:name="z1655" w:id="1634"/>
    <w:p>
      <w:pPr>
        <w:spacing w:after="0"/>
        <w:ind w:left="0"/>
        <w:jc w:val="both"/>
      </w:pPr>
      <w:r>
        <w:rPr>
          <w:rFonts w:ascii="Times New Roman"/>
          <w:b w:val="false"/>
          <w:i w:val="false"/>
          <w:color w:val="000000"/>
          <w:sz w:val="28"/>
        </w:rPr>
        <w:t xml:space="preserve">
      18) ГОСТ 12.2.003-91 "Система стандартов безопасности труда. Оборудование производственное. Общие требования безопасности"; </w:t>
      </w:r>
    </w:p>
    <w:bookmarkEnd w:id="1634"/>
    <w:bookmarkStart w:name="z1656" w:id="1635"/>
    <w:p>
      <w:pPr>
        <w:spacing w:after="0"/>
        <w:ind w:left="0"/>
        <w:jc w:val="both"/>
      </w:pPr>
      <w:r>
        <w:rPr>
          <w:rFonts w:ascii="Times New Roman"/>
          <w:b w:val="false"/>
          <w:i w:val="false"/>
          <w:color w:val="000000"/>
          <w:sz w:val="28"/>
        </w:rPr>
        <w:t xml:space="preserve">
      19) ГОСТ 12.2.007.0-75 "Система стандартов безопасности труда. Изделия электротехнические. Общие требования безопасности"; </w:t>
      </w:r>
    </w:p>
    <w:bookmarkEnd w:id="1635"/>
    <w:bookmarkStart w:name="z1657" w:id="1636"/>
    <w:p>
      <w:pPr>
        <w:spacing w:after="0"/>
        <w:ind w:left="0"/>
        <w:jc w:val="both"/>
      </w:pPr>
      <w:r>
        <w:rPr>
          <w:rFonts w:ascii="Times New Roman"/>
          <w:b w:val="false"/>
          <w:i w:val="false"/>
          <w:color w:val="000000"/>
          <w:sz w:val="28"/>
        </w:rPr>
        <w:t xml:space="preserve">
      20) ГОСТ 19433-88 "Грузы опасные. Классификация и маркировка"; </w:t>
      </w:r>
    </w:p>
    <w:bookmarkEnd w:id="1636"/>
    <w:bookmarkStart w:name="z1658" w:id="1637"/>
    <w:p>
      <w:pPr>
        <w:spacing w:after="0"/>
        <w:ind w:left="0"/>
        <w:jc w:val="both"/>
      </w:pPr>
      <w:r>
        <w:rPr>
          <w:rFonts w:ascii="Times New Roman"/>
          <w:b w:val="false"/>
          <w:i w:val="false"/>
          <w:color w:val="000000"/>
          <w:sz w:val="28"/>
        </w:rPr>
        <w:t xml:space="preserve">
      21) ГОСТ 22782.0-81 "Электрооборудование взрывозащищенное. Общие технические требования и методы испытаний"; </w:t>
      </w:r>
    </w:p>
    <w:bookmarkEnd w:id="1637"/>
    <w:bookmarkStart w:name="z1659" w:id="1638"/>
    <w:p>
      <w:pPr>
        <w:spacing w:after="0"/>
        <w:ind w:left="0"/>
        <w:jc w:val="both"/>
      </w:pPr>
      <w:r>
        <w:rPr>
          <w:rFonts w:ascii="Times New Roman"/>
          <w:b w:val="false"/>
          <w:i w:val="false"/>
          <w:color w:val="000000"/>
          <w:sz w:val="28"/>
        </w:rPr>
        <w:t xml:space="preserve">
      22) ГОСТ 24617-81 "Средства защитные для древесины. Метод испытания огнезащитных свойств на моделях"; </w:t>
      </w:r>
    </w:p>
    <w:bookmarkEnd w:id="1638"/>
    <w:bookmarkStart w:name="z1660" w:id="1639"/>
    <w:p>
      <w:pPr>
        <w:spacing w:after="0"/>
        <w:ind w:left="0"/>
        <w:jc w:val="both"/>
      </w:pPr>
      <w:r>
        <w:rPr>
          <w:rFonts w:ascii="Times New Roman"/>
          <w:b w:val="false"/>
          <w:i w:val="false"/>
          <w:color w:val="000000"/>
          <w:sz w:val="28"/>
        </w:rPr>
        <w:t xml:space="preserve">
      23) ГОСТ 24632-81 "Материалы полимерные. Метод определения дымообразования"; </w:t>
      </w:r>
    </w:p>
    <w:bookmarkEnd w:id="1639"/>
    <w:bookmarkStart w:name="z1661" w:id="1640"/>
    <w:p>
      <w:pPr>
        <w:spacing w:after="0"/>
        <w:ind w:left="0"/>
        <w:jc w:val="both"/>
      </w:pPr>
      <w:r>
        <w:rPr>
          <w:rFonts w:ascii="Times New Roman"/>
          <w:b w:val="false"/>
          <w:i w:val="false"/>
          <w:color w:val="000000"/>
          <w:sz w:val="28"/>
        </w:rPr>
        <w:t xml:space="preserve">
      24) ГОСТ 25772-83 "Ограждения лестниц, балконов и крыш стальные. Общие технические условия"; </w:t>
      </w:r>
    </w:p>
    <w:bookmarkEnd w:id="1640"/>
    <w:bookmarkStart w:name="z1662" w:id="1641"/>
    <w:p>
      <w:pPr>
        <w:spacing w:after="0"/>
        <w:ind w:left="0"/>
        <w:jc w:val="both"/>
      </w:pPr>
      <w:r>
        <w:rPr>
          <w:rFonts w:ascii="Times New Roman"/>
          <w:b w:val="false"/>
          <w:i w:val="false"/>
          <w:color w:val="000000"/>
          <w:sz w:val="28"/>
        </w:rPr>
        <w:t xml:space="preserve">
      25) ГОСТ 27331-87 "Пожарная техника. Классификация пожаров"; </w:t>
      </w:r>
    </w:p>
    <w:bookmarkEnd w:id="1641"/>
    <w:bookmarkStart w:name="z1663" w:id="1642"/>
    <w:p>
      <w:pPr>
        <w:spacing w:after="0"/>
        <w:ind w:left="0"/>
        <w:jc w:val="both"/>
      </w:pPr>
      <w:r>
        <w:rPr>
          <w:rFonts w:ascii="Times New Roman"/>
          <w:b w:val="false"/>
          <w:i w:val="false"/>
          <w:color w:val="000000"/>
          <w:sz w:val="28"/>
        </w:rPr>
        <w:t xml:space="preserve">
      26) ГОСТ 27483-87 "Испытания на пожароопасность. Методы испытаний. Испытания нагретой проволокой"; </w:t>
      </w:r>
    </w:p>
    <w:bookmarkEnd w:id="1642"/>
    <w:bookmarkStart w:name="z1664" w:id="1643"/>
    <w:p>
      <w:pPr>
        <w:spacing w:after="0"/>
        <w:ind w:left="0"/>
        <w:jc w:val="both"/>
      </w:pPr>
      <w:r>
        <w:rPr>
          <w:rFonts w:ascii="Times New Roman"/>
          <w:b w:val="false"/>
          <w:i w:val="false"/>
          <w:color w:val="000000"/>
          <w:sz w:val="28"/>
        </w:rPr>
        <w:t xml:space="preserve">
      27) ГОСТ 27484-87 "Испытания на пожароопасность. Методы испытаний. Испытания горелкой с игольчатым пламенем"; </w:t>
      </w:r>
    </w:p>
    <w:bookmarkEnd w:id="1643"/>
    <w:bookmarkStart w:name="z1665" w:id="1644"/>
    <w:p>
      <w:pPr>
        <w:spacing w:after="0"/>
        <w:ind w:left="0"/>
        <w:jc w:val="both"/>
      </w:pPr>
      <w:r>
        <w:rPr>
          <w:rFonts w:ascii="Times New Roman"/>
          <w:b w:val="false"/>
          <w:i w:val="false"/>
          <w:color w:val="000000"/>
          <w:sz w:val="28"/>
        </w:rPr>
        <w:t xml:space="preserve">
      28) ГОСТ 27710-88 "Материалы электроизоляционные. Общие требования к методу испытания на нагревостойкость"; </w:t>
      </w:r>
    </w:p>
    <w:bookmarkEnd w:id="1644"/>
    <w:bookmarkStart w:name="z1666" w:id="1645"/>
    <w:p>
      <w:pPr>
        <w:spacing w:after="0"/>
        <w:ind w:left="0"/>
        <w:jc w:val="both"/>
      </w:pPr>
      <w:r>
        <w:rPr>
          <w:rFonts w:ascii="Times New Roman"/>
          <w:b w:val="false"/>
          <w:i w:val="false"/>
          <w:color w:val="000000"/>
          <w:sz w:val="28"/>
        </w:rPr>
        <w:t xml:space="preserve">
      29) ГОСТ 27712-88 "Пластики слоистые листовые. Метод ускоренного испытания на нагревостойкость"; </w:t>
      </w:r>
    </w:p>
    <w:bookmarkEnd w:id="1645"/>
    <w:bookmarkStart w:name="z1667" w:id="1646"/>
    <w:p>
      <w:pPr>
        <w:spacing w:after="0"/>
        <w:ind w:left="0"/>
        <w:jc w:val="both"/>
      </w:pPr>
      <w:r>
        <w:rPr>
          <w:rFonts w:ascii="Times New Roman"/>
          <w:b w:val="false"/>
          <w:i w:val="false"/>
          <w:color w:val="000000"/>
          <w:sz w:val="28"/>
        </w:rPr>
        <w:t xml:space="preserve">
      30) ГОСТ 27924-88 "Испытания на пожароопасность. Методы испытаний. Испытания на плохой контакт при помощи накальных элементов"; </w:t>
      </w:r>
    </w:p>
    <w:bookmarkEnd w:id="1646"/>
    <w:bookmarkStart w:name="z1668" w:id="1647"/>
    <w:p>
      <w:pPr>
        <w:spacing w:after="0"/>
        <w:ind w:left="0"/>
        <w:jc w:val="both"/>
      </w:pPr>
      <w:r>
        <w:rPr>
          <w:rFonts w:ascii="Times New Roman"/>
          <w:b w:val="false"/>
          <w:i w:val="false"/>
          <w:color w:val="000000"/>
          <w:sz w:val="28"/>
        </w:rPr>
        <w:t xml:space="preserve">
      31) ГОСТ 28157-89 "Пластмассы. Методы определения стойкости к горению"; </w:t>
      </w:r>
    </w:p>
    <w:bookmarkEnd w:id="1647"/>
    <w:bookmarkStart w:name="z1669" w:id="1648"/>
    <w:p>
      <w:pPr>
        <w:spacing w:after="0"/>
        <w:ind w:left="0"/>
        <w:jc w:val="both"/>
      </w:pPr>
      <w:r>
        <w:rPr>
          <w:rFonts w:ascii="Times New Roman"/>
          <w:b w:val="false"/>
          <w:i w:val="false"/>
          <w:color w:val="000000"/>
          <w:sz w:val="28"/>
        </w:rPr>
        <w:t xml:space="preserve">
      32) ГОСТ 30028.3-93 "Средства защитные для древесины. Экспресс-метод испытания огнезащищающей способности"; </w:t>
      </w:r>
    </w:p>
    <w:bookmarkEnd w:id="1648"/>
    <w:bookmarkStart w:name="z1670" w:id="1649"/>
    <w:p>
      <w:pPr>
        <w:spacing w:after="0"/>
        <w:ind w:left="0"/>
        <w:jc w:val="both"/>
      </w:pPr>
      <w:r>
        <w:rPr>
          <w:rFonts w:ascii="Times New Roman"/>
          <w:b w:val="false"/>
          <w:i w:val="false"/>
          <w:color w:val="000000"/>
          <w:sz w:val="28"/>
        </w:rPr>
        <w:t xml:space="preserve">
      33) ГОСТ 30244-94 "Материалы строительные. Методы испытаний на горючесть"; </w:t>
      </w:r>
    </w:p>
    <w:bookmarkEnd w:id="1649"/>
    <w:bookmarkStart w:name="z1671" w:id="1650"/>
    <w:p>
      <w:pPr>
        <w:spacing w:after="0"/>
        <w:ind w:left="0"/>
        <w:jc w:val="both"/>
      </w:pPr>
      <w:r>
        <w:rPr>
          <w:rFonts w:ascii="Times New Roman"/>
          <w:b w:val="false"/>
          <w:i w:val="false"/>
          <w:color w:val="000000"/>
          <w:sz w:val="28"/>
        </w:rPr>
        <w:t xml:space="preserve">
      34) ГОСТ 30247.0-94 "Конструкции строительные. Методы испытаний на огнестойкость. Общие требования"; </w:t>
      </w:r>
    </w:p>
    <w:bookmarkEnd w:id="1650"/>
    <w:bookmarkStart w:name="z1672" w:id="1651"/>
    <w:p>
      <w:pPr>
        <w:spacing w:after="0"/>
        <w:ind w:left="0"/>
        <w:jc w:val="both"/>
      </w:pPr>
      <w:r>
        <w:rPr>
          <w:rFonts w:ascii="Times New Roman"/>
          <w:b w:val="false"/>
          <w:i w:val="false"/>
          <w:color w:val="000000"/>
          <w:sz w:val="28"/>
        </w:rPr>
        <w:t xml:space="preserve">
      35) ГОСТ 30247.1-94 "Конструкции строительные. Методы испытаний на огнестойкость. Несущие и ограждающие конструкции"; </w:t>
      </w:r>
    </w:p>
    <w:bookmarkEnd w:id="1651"/>
    <w:bookmarkStart w:name="z1673" w:id="1652"/>
    <w:p>
      <w:pPr>
        <w:spacing w:after="0"/>
        <w:ind w:left="0"/>
        <w:jc w:val="both"/>
      </w:pPr>
      <w:r>
        <w:rPr>
          <w:rFonts w:ascii="Times New Roman"/>
          <w:b w:val="false"/>
          <w:i w:val="false"/>
          <w:color w:val="000000"/>
          <w:sz w:val="28"/>
        </w:rPr>
        <w:t xml:space="preserve">
      36) ГОСТ 30247.2-97 "Конструкции строительные. Методы испытаний на огнестойкость. Двери и ворота"; </w:t>
      </w:r>
    </w:p>
    <w:bookmarkEnd w:id="1652"/>
    <w:bookmarkStart w:name="z1674" w:id="1653"/>
    <w:p>
      <w:pPr>
        <w:spacing w:after="0"/>
        <w:ind w:left="0"/>
        <w:jc w:val="both"/>
      </w:pPr>
      <w:r>
        <w:rPr>
          <w:rFonts w:ascii="Times New Roman"/>
          <w:b w:val="false"/>
          <w:i w:val="false"/>
          <w:color w:val="000000"/>
          <w:sz w:val="28"/>
        </w:rPr>
        <w:t xml:space="preserve">
      37) ГОСТ 30247.3-2002 "Конструкции строительные. Методы испытаний на огнестойкость. Двери шахт лифтов"; </w:t>
      </w:r>
    </w:p>
    <w:bookmarkEnd w:id="1653"/>
    <w:bookmarkStart w:name="z1675" w:id="1654"/>
    <w:p>
      <w:pPr>
        <w:spacing w:after="0"/>
        <w:ind w:left="0"/>
        <w:jc w:val="both"/>
      </w:pPr>
      <w:r>
        <w:rPr>
          <w:rFonts w:ascii="Times New Roman"/>
          <w:b w:val="false"/>
          <w:i w:val="false"/>
          <w:color w:val="000000"/>
          <w:sz w:val="28"/>
        </w:rPr>
        <w:t xml:space="preserve">
      38) ГОСТ 30402-96 "Материалы строительные. Метод испытания на воспламеняемость"; </w:t>
      </w:r>
    </w:p>
    <w:bookmarkEnd w:id="1654"/>
    <w:bookmarkStart w:name="z1676" w:id="1655"/>
    <w:p>
      <w:pPr>
        <w:spacing w:after="0"/>
        <w:ind w:left="0"/>
        <w:jc w:val="both"/>
      </w:pPr>
      <w:r>
        <w:rPr>
          <w:rFonts w:ascii="Times New Roman"/>
          <w:b w:val="false"/>
          <w:i w:val="false"/>
          <w:color w:val="000000"/>
          <w:sz w:val="28"/>
        </w:rPr>
        <w:t xml:space="preserve">
      39) ГОСТ 30403-96 "Конструкции строительные. Метод определения пожарной опасности"; </w:t>
      </w:r>
    </w:p>
    <w:bookmarkEnd w:id="1655"/>
    <w:bookmarkStart w:name="z1677" w:id="1656"/>
    <w:p>
      <w:pPr>
        <w:spacing w:after="0"/>
        <w:ind w:left="0"/>
        <w:jc w:val="both"/>
      </w:pPr>
      <w:r>
        <w:rPr>
          <w:rFonts w:ascii="Times New Roman"/>
          <w:b w:val="false"/>
          <w:i w:val="false"/>
          <w:color w:val="000000"/>
          <w:sz w:val="28"/>
        </w:rPr>
        <w:t xml:space="preserve">
      40) ГОСТ 30444-97 "Материалы строительные. Методы испытания на распространение пламени"; </w:t>
      </w:r>
    </w:p>
    <w:bookmarkEnd w:id="1656"/>
    <w:bookmarkStart w:name="z1678" w:id="1657"/>
    <w:p>
      <w:pPr>
        <w:spacing w:after="0"/>
        <w:ind w:left="0"/>
        <w:jc w:val="both"/>
      </w:pPr>
      <w:r>
        <w:rPr>
          <w:rFonts w:ascii="Times New Roman"/>
          <w:b w:val="false"/>
          <w:i w:val="false"/>
          <w:color w:val="000000"/>
          <w:sz w:val="28"/>
        </w:rPr>
        <w:t xml:space="preserve">
      41) ISO 3941:2007 "Пожары. Классификация"; </w:t>
      </w:r>
    </w:p>
    <w:bookmarkEnd w:id="1657"/>
    <w:bookmarkStart w:name="z1679" w:id="1658"/>
    <w:p>
      <w:pPr>
        <w:spacing w:after="0"/>
        <w:ind w:left="0"/>
        <w:jc w:val="both"/>
      </w:pPr>
      <w:r>
        <w:rPr>
          <w:rFonts w:ascii="Times New Roman"/>
          <w:b w:val="false"/>
          <w:i w:val="false"/>
          <w:color w:val="000000"/>
          <w:sz w:val="28"/>
        </w:rPr>
        <w:t xml:space="preserve">
      42) ISO/TR 3956:1975 "Принципы пожаробезопасного строительного проектирования с учетом реального воздействия огня и условиями нагревания при стандартных испытаниях на огнестойкость"; </w:t>
      </w:r>
    </w:p>
    <w:bookmarkEnd w:id="1658"/>
    <w:bookmarkStart w:name="z1680" w:id="1659"/>
    <w:p>
      <w:pPr>
        <w:spacing w:after="0"/>
        <w:ind w:left="0"/>
        <w:jc w:val="both"/>
      </w:pPr>
      <w:r>
        <w:rPr>
          <w:rFonts w:ascii="Times New Roman"/>
          <w:b w:val="false"/>
          <w:i w:val="false"/>
          <w:color w:val="000000"/>
          <w:sz w:val="28"/>
        </w:rPr>
        <w:t xml:space="preserve">
      43) ISO 6309:1987 "Защита от пожара. Знаки безопасности"; </w:t>
      </w:r>
    </w:p>
    <w:bookmarkEnd w:id="1659"/>
    <w:bookmarkStart w:name="z1681" w:id="1660"/>
    <w:p>
      <w:pPr>
        <w:spacing w:after="0"/>
        <w:ind w:left="0"/>
        <w:jc w:val="both"/>
      </w:pPr>
      <w:r>
        <w:rPr>
          <w:rFonts w:ascii="Times New Roman"/>
          <w:b w:val="false"/>
          <w:i w:val="false"/>
          <w:color w:val="000000"/>
          <w:sz w:val="28"/>
        </w:rPr>
        <w:t xml:space="preserve">
      44) ISO 6790:1986 "Средства пожарной защиты и борьбы с огнем. Условные графические обозначения для планов пожарной защиты. Технические условия"; </w:t>
      </w:r>
    </w:p>
    <w:bookmarkEnd w:id="1660"/>
    <w:bookmarkStart w:name="z1682" w:id="1661"/>
    <w:p>
      <w:pPr>
        <w:spacing w:after="0"/>
        <w:ind w:left="0"/>
        <w:jc w:val="both"/>
      </w:pPr>
      <w:r>
        <w:rPr>
          <w:rFonts w:ascii="Times New Roman"/>
          <w:b w:val="false"/>
          <w:i w:val="false"/>
          <w:color w:val="000000"/>
          <w:sz w:val="28"/>
        </w:rPr>
        <w:t xml:space="preserve">
      45) ISO 8421-1:1987 "Защита от пожара. Словарь. Часть 1. Общие термины и термины, относящиеся к явлениям при пожаре"; </w:t>
      </w:r>
    </w:p>
    <w:bookmarkEnd w:id="1661"/>
    <w:bookmarkStart w:name="z1683" w:id="1662"/>
    <w:p>
      <w:pPr>
        <w:spacing w:after="0"/>
        <w:ind w:left="0"/>
        <w:jc w:val="both"/>
      </w:pPr>
      <w:r>
        <w:rPr>
          <w:rFonts w:ascii="Times New Roman"/>
          <w:b w:val="false"/>
          <w:i w:val="false"/>
          <w:color w:val="000000"/>
          <w:sz w:val="28"/>
        </w:rPr>
        <w:t xml:space="preserve">
      46) ISO 8421-2:1987 "Защита от пожара. Словарь. Часть 2. Противопожарное оборудование"; </w:t>
      </w:r>
    </w:p>
    <w:bookmarkEnd w:id="1662"/>
    <w:bookmarkStart w:name="z1684" w:id="1663"/>
    <w:p>
      <w:pPr>
        <w:spacing w:after="0"/>
        <w:ind w:left="0"/>
        <w:jc w:val="both"/>
      </w:pPr>
      <w:r>
        <w:rPr>
          <w:rFonts w:ascii="Times New Roman"/>
          <w:b w:val="false"/>
          <w:i w:val="false"/>
          <w:color w:val="000000"/>
          <w:sz w:val="28"/>
        </w:rPr>
        <w:t xml:space="preserve">
      47) ISO 8421-3:1989 "Защита от пожара. Словарь. Часть 3. Обнаружение огня и подача сигнала"; </w:t>
      </w:r>
    </w:p>
    <w:bookmarkEnd w:id="1663"/>
    <w:bookmarkStart w:name="z1685" w:id="1664"/>
    <w:p>
      <w:pPr>
        <w:spacing w:after="0"/>
        <w:ind w:left="0"/>
        <w:jc w:val="both"/>
      </w:pPr>
      <w:r>
        <w:rPr>
          <w:rFonts w:ascii="Times New Roman"/>
          <w:b w:val="false"/>
          <w:i w:val="false"/>
          <w:color w:val="000000"/>
          <w:sz w:val="28"/>
        </w:rPr>
        <w:t xml:space="preserve">
      48) ISO 8421-4:1990 "Защита от пожара. Словарь. Часть 4. Оборудование для пожаротушения"; </w:t>
      </w:r>
    </w:p>
    <w:bookmarkEnd w:id="1664"/>
    <w:bookmarkStart w:name="z1686" w:id="1665"/>
    <w:p>
      <w:pPr>
        <w:spacing w:after="0"/>
        <w:ind w:left="0"/>
        <w:jc w:val="both"/>
      </w:pPr>
      <w:r>
        <w:rPr>
          <w:rFonts w:ascii="Times New Roman"/>
          <w:b w:val="false"/>
          <w:i w:val="false"/>
          <w:color w:val="000000"/>
          <w:sz w:val="28"/>
        </w:rPr>
        <w:t xml:space="preserve">
      49) ISO 8421-5:1988 "Защита от пожара. Словарь. Часть 5. Обнаружение дыма"; </w:t>
      </w:r>
    </w:p>
    <w:bookmarkEnd w:id="1665"/>
    <w:bookmarkStart w:name="z1687" w:id="1666"/>
    <w:p>
      <w:pPr>
        <w:spacing w:after="0"/>
        <w:ind w:left="0"/>
        <w:jc w:val="both"/>
      </w:pPr>
      <w:r>
        <w:rPr>
          <w:rFonts w:ascii="Times New Roman"/>
          <w:b w:val="false"/>
          <w:i w:val="false"/>
          <w:color w:val="000000"/>
          <w:sz w:val="28"/>
        </w:rPr>
        <w:t xml:space="preserve">
      50) ISO 8421-6:1987 "Защита от пожара. Словарь. Часть 6. Эвакуация и спасательные средства"; </w:t>
      </w:r>
    </w:p>
    <w:bookmarkEnd w:id="1666"/>
    <w:bookmarkStart w:name="z1688" w:id="1667"/>
    <w:p>
      <w:pPr>
        <w:spacing w:after="0"/>
        <w:ind w:left="0"/>
        <w:jc w:val="both"/>
      </w:pPr>
      <w:r>
        <w:rPr>
          <w:rFonts w:ascii="Times New Roman"/>
          <w:b w:val="false"/>
          <w:i w:val="false"/>
          <w:color w:val="000000"/>
          <w:sz w:val="28"/>
        </w:rPr>
        <w:t xml:space="preserve">
      51) ISO 8421-7:1987 "Защита от пожара. Словарь. Часть 7. Средства обнаружения и подавления взрыва"; </w:t>
      </w:r>
    </w:p>
    <w:bookmarkEnd w:id="1667"/>
    <w:bookmarkStart w:name="z1689" w:id="1668"/>
    <w:p>
      <w:pPr>
        <w:spacing w:after="0"/>
        <w:ind w:left="0"/>
        <w:jc w:val="both"/>
      </w:pPr>
      <w:r>
        <w:rPr>
          <w:rFonts w:ascii="Times New Roman"/>
          <w:b w:val="false"/>
          <w:i w:val="false"/>
          <w:color w:val="000000"/>
          <w:sz w:val="28"/>
        </w:rPr>
        <w:t xml:space="preserve">
      52) ISO 8421-8:1990 "Защита от пожара. Словарь. Часть 8. Специальные термины по борьбе с пожаром, по спасательным службам и обращению с опасными веществами"; </w:t>
      </w:r>
    </w:p>
    <w:bookmarkEnd w:id="1668"/>
    <w:bookmarkStart w:name="z1690" w:id="1669"/>
    <w:p>
      <w:pPr>
        <w:spacing w:after="0"/>
        <w:ind w:left="0"/>
        <w:jc w:val="both"/>
      </w:pPr>
      <w:r>
        <w:rPr>
          <w:rFonts w:ascii="Times New Roman"/>
          <w:b w:val="false"/>
          <w:i w:val="false"/>
          <w:color w:val="000000"/>
          <w:sz w:val="28"/>
        </w:rPr>
        <w:t xml:space="preserve">
      53) ISO 11602-1:2000 "Защита от пожара. Переносные и передвижные огнетушители. Часть 1. Выбор и установка"; </w:t>
      </w:r>
    </w:p>
    <w:bookmarkEnd w:id="1669"/>
    <w:bookmarkStart w:name="z1691" w:id="1670"/>
    <w:p>
      <w:pPr>
        <w:spacing w:after="0"/>
        <w:ind w:left="0"/>
        <w:jc w:val="both"/>
      </w:pPr>
      <w:r>
        <w:rPr>
          <w:rFonts w:ascii="Times New Roman"/>
          <w:b w:val="false"/>
          <w:i w:val="false"/>
          <w:color w:val="000000"/>
          <w:sz w:val="28"/>
        </w:rPr>
        <w:t xml:space="preserve">
      54) ISO 11602-2:2000 "Защита от пожара. Переносные и передвижные огнетушители. Часть 2. Контроль и обслуживание"; </w:t>
      </w:r>
    </w:p>
    <w:bookmarkEnd w:id="1670"/>
    <w:bookmarkStart w:name="z1692" w:id="1671"/>
    <w:p>
      <w:pPr>
        <w:spacing w:after="0"/>
        <w:ind w:left="0"/>
        <w:jc w:val="both"/>
      </w:pPr>
      <w:r>
        <w:rPr>
          <w:rFonts w:ascii="Times New Roman"/>
          <w:b w:val="false"/>
          <w:i w:val="false"/>
          <w:color w:val="000000"/>
          <w:sz w:val="28"/>
        </w:rPr>
        <w:t xml:space="preserve">
      55) ISO/TR 11696-1:1999 "Применение результатов испытания на определение реакции на огонь. Часть 1. Применение результатов испытания для прогнозирования поведения внутренних покрытий и других строительных изделий при пожаре"; </w:t>
      </w:r>
    </w:p>
    <w:bookmarkEnd w:id="1671"/>
    <w:bookmarkStart w:name="z1693" w:id="1672"/>
    <w:p>
      <w:pPr>
        <w:spacing w:after="0"/>
        <w:ind w:left="0"/>
        <w:jc w:val="both"/>
      </w:pPr>
      <w:r>
        <w:rPr>
          <w:rFonts w:ascii="Times New Roman"/>
          <w:b w:val="false"/>
          <w:i w:val="false"/>
          <w:color w:val="000000"/>
          <w:sz w:val="28"/>
        </w:rPr>
        <w:t xml:space="preserve">
      56) ISO/TR 11696-2:1999 "Применение результатов испытания на определение реакции на огонь. Часть 2. Оценка пожароопасности строительных изделий"; </w:t>
      </w:r>
    </w:p>
    <w:bookmarkEnd w:id="1672"/>
    <w:bookmarkStart w:name="z1694" w:id="1673"/>
    <w:p>
      <w:pPr>
        <w:spacing w:after="0"/>
        <w:ind w:left="0"/>
        <w:jc w:val="both"/>
      </w:pPr>
      <w:r>
        <w:rPr>
          <w:rFonts w:ascii="Times New Roman"/>
          <w:b w:val="false"/>
          <w:i w:val="false"/>
          <w:color w:val="000000"/>
          <w:sz w:val="28"/>
        </w:rPr>
        <w:t xml:space="preserve">
      57) ISO 13943:2000 "Пожарная безопасность. Словарь"; </w:t>
      </w:r>
    </w:p>
    <w:bookmarkEnd w:id="1673"/>
    <w:bookmarkStart w:name="z1695" w:id="1674"/>
    <w:p>
      <w:pPr>
        <w:spacing w:after="0"/>
        <w:ind w:left="0"/>
        <w:jc w:val="both"/>
      </w:pPr>
      <w:r>
        <w:rPr>
          <w:rFonts w:ascii="Times New Roman"/>
          <w:b w:val="false"/>
          <w:i w:val="false"/>
          <w:color w:val="000000"/>
          <w:sz w:val="28"/>
        </w:rPr>
        <w:t xml:space="preserve">
      58) ISO/TS 16732:2005 "Разработка системы пожарной безопасности. Руководство по оценке риска возникновения пожаров"; </w:t>
      </w:r>
    </w:p>
    <w:bookmarkEnd w:id="1674"/>
    <w:bookmarkStart w:name="z1696" w:id="1675"/>
    <w:p>
      <w:pPr>
        <w:spacing w:after="0"/>
        <w:ind w:left="0"/>
        <w:jc w:val="both"/>
      </w:pPr>
      <w:r>
        <w:rPr>
          <w:rFonts w:ascii="Times New Roman"/>
          <w:b w:val="false"/>
          <w:i w:val="false"/>
          <w:color w:val="000000"/>
          <w:sz w:val="28"/>
        </w:rPr>
        <w:t xml:space="preserve">
      59) ISO 19353:2005 "Безопасность машин. Предотвращение пожаров и защита от них"; </w:t>
      </w:r>
    </w:p>
    <w:bookmarkEnd w:id="1675"/>
    <w:bookmarkStart w:name="z1697" w:id="1676"/>
    <w:p>
      <w:pPr>
        <w:spacing w:after="0"/>
        <w:ind w:left="0"/>
        <w:jc w:val="both"/>
      </w:pPr>
      <w:r>
        <w:rPr>
          <w:rFonts w:ascii="Times New Roman"/>
          <w:b w:val="false"/>
          <w:i w:val="false"/>
          <w:color w:val="000000"/>
          <w:sz w:val="28"/>
        </w:rPr>
        <w:t xml:space="preserve">
      60) ISO 19706:2007 "Руководящие указания по оценке опасности пожара для людей"; </w:t>
      </w:r>
    </w:p>
    <w:bookmarkEnd w:id="1676"/>
    <w:bookmarkStart w:name="z1698" w:id="1677"/>
    <w:p>
      <w:pPr>
        <w:spacing w:after="0"/>
        <w:ind w:left="0"/>
        <w:jc w:val="both"/>
      </w:pPr>
      <w:r>
        <w:rPr>
          <w:rFonts w:ascii="Times New Roman"/>
          <w:b w:val="false"/>
          <w:i w:val="false"/>
          <w:color w:val="000000"/>
          <w:sz w:val="28"/>
        </w:rPr>
        <w:t xml:space="preserve">
      61) МСН 2.02-02-2004 "Склады лесных материалов. Противопожарные нормы"; </w:t>
      </w:r>
    </w:p>
    <w:bookmarkEnd w:id="1677"/>
    <w:bookmarkStart w:name="z1699" w:id="1678"/>
    <w:p>
      <w:pPr>
        <w:spacing w:after="0"/>
        <w:ind w:left="0"/>
        <w:jc w:val="both"/>
      </w:pPr>
      <w:r>
        <w:rPr>
          <w:rFonts w:ascii="Times New Roman"/>
          <w:b w:val="false"/>
          <w:i w:val="false"/>
          <w:color w:val="000000"/>
          <w:sz w:val="28"/>
        </w:rPr>
        <w:t xml:space="preserve">
      62) СН РК 2.02-08-2002 "Рынки. Противопожарные требования"; </w:t>
      </w:r>
    </w:p>
    <w:bookmarkEnd w:id="1678"/>
    <w:bookmarkStart w:name="z1700" w:id="1679"/>
    <w:p>
      <w:pPr>
        <w:spacing w:after="0"/>
        <w:ind w:left="0"/>
        <w:jc w:val="both"/>
      </w:pPr>
      <w:r>
        <w:rPr>
          <w:rFonts w:ascii="Times New Roman"/>
          <w:b w:val="false"/>
          <w:i w:val="false"/>
          <w:color w:val="000000"/>
          <w:sz w:val="28"/>
        </w:rPr>
        <w:t xml:space="preserve">
      63)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 </w:t>
      </w:r>
    </w:p>
    <w:bookmarkEnd w:id="1679"/>
    <w:bookmarkStart w:name="z1701" w:id="1680"/>
    <w:p>
      <w:pPr>
        <w:spacing w:after="0"/>
        <w:ind w:left="0"/>
        <w:jc w:val="both"/>
      </w:pPr>
      <w:r>
        <w:rPr>
          <w:rFonts w:ascii="Times New Roman"/>
          <w:b w:val="false"/>
          <w:i w:val="false"/>
          <w:color w:val="000000"/>
          <w:sz w:val="28"/>
        </w:rPr>
        <w:t xml:space="preserve">
      64) СН РК 2.02-30-2005 "Нормы проектирования объектов органов противопожарной службы"; </w:t>
      </w:r>
    </w:p>
    <w:bookmarkEnd w:id="1680"/>
    <w:bookmarkStart w:name="z1702" w:id="1681"/>
    <w:p>
      <w:pPr>
        <w:spacing w:after="0"/>
        <w:ind w:left="0"/>
        <w:jc w:val="both"/>
      </w:pPr>
      <w:r>
        <w:rPr>
          <w:rFonts w:ascii="Times New Roman"/>
          <w:b w:val="false"/>
          <w:i w:val="false"/>
          <w:color w:val="000000"/>
          <w:sz w:val="28"/>
        </w:rPr>
        <w:t xml:space="preserve">
      65) СН РК 2.02-14-2002 "Нормы технологического проектирования малометражных отопительных котлов на газообразном и жидком топливе. Противопожарные требования"; </w:t>
      </w:r>
    </w:p>
    <w:bookmarkEnd w:id="1681"/>
    <w:bookmarkStart w:name="z1703" w:id="1682"/>
    <w:p>
      <w:pPr>
        <w:spacing w:after="0"/>
        <w:ind w:left="0"/>
        <w:jc w:val="both"/>
      </w:pPr>
      <w:r>
        <w:rPr>
          <w:rFonts w:ascii="Times New Roman"/>
          <w:b w:val="false"/>
          <w:i w:val="false"/>
          <w:color w:val="000000"/>
          <w:sz w:val="28"/>
        </w:rPr>
        <w:t xml:space="preserve">
      66) СН РК 2.04-29-2005 "Инструкция по устройству молниезащиты зданий и сооружений"; </w:t>
      </w:r>
    </w:p>
    <w:bookmarkEnd w:id="1682"/>
    <w:bookmarkStart w:name="z1704" w:id="1683"/>
    <w:p>
      <w:pPr>
        <w:spacing w:after="0"/>
        <w:ind w:left="0"/>
        <w:jc w:val="both"/>
      </w:pPr>
      <w:r>
        <w:rPr>
          <w:rFonts w:ascii="Times New Roman"/>
          <w:b w:val="false"/>
          <w:i w:val="false"/>
          <w:color w:val="000000"/>
          <w:sz w:val="28"/>
        </w:rPr>
        <w:t xml:space="preserve">
      67) СН РК 3.02-15-2003 "Нормы технологического проектирования. Склады нефти и нефтепродуктов"; </w:t>
      </w:r>
    </w:p>
    <w:bookmarkEnd w:id="1683"/>
    <w:bookmarkStart w:name="z1705" w:id="1684"/>
    <w:p>
      <w:pPr>
        <w:spacing w:after="0"/>
        <w:ind w:left="0"/>
        <w:jc w:val="both"/>
      </w:pPr>
      <w:r>
        <w:rPr>
          <w:rFonts w:ascii="Times New Roman"/>
          <w:b w:val="false"/>
          <w:i w:val="false"/>
          <w:color w:val="000000"/>
          <w:sz w:val="28"/>
        </w:rPr>
        <w:t xml:space="preserve">
      68) СН РК 3.05-12-2001 "Нормы технологического проектирования. Автозаправочные станции стационарного типа"; </w:t>
      </w:r>
    </w:p>
    <w:bookmarkEnd w:id="1684"/>
    <w:bookmarkStart w:name="z1706" w:id="1685"/>
    <w:p>
      <w:pPr>
        <w:spacing w:after="0"/>
        <w:ind w:left="0"/>
        <w:jc w:val="both"/>
      </w:pPr>
      <w:r>
        <w:rPr>
          <w:rFonts w:ascii="Times New Roman"/>
          <w:b w:val="false"/>
          <w:i w:val="false"/>
          <w:color w:val="000000"/>
          <w:sz w:val="28"/>
        </w:rPr>
        <w:t xml:space="preserve">
      69) СН РК 4.01-15-2001 "Нормы технологического проектирования. Автозаправочные станции блочно-контейнерного типа"; </w:t>
      </w:r>
    </w:p>
    <w:bookmarkEnd w:id="1685"/>
    <w:bookmarkStart w:name="z1707" w:id="1686"/>
    <w:p>
      <w:pPr>
        <w:spacing w:after="0"/>
        <w:ind w:left="0"/>
        <w:jc w:val="both"/>
      </w:pPr>
      <w:r>
        <w:rPr>
          <w:rFonts w:ascii="Times New Roman"/>
          <w:b w:val="false"/>
          <w:i w:val="false"/>
          <w:color w:val="000000"/>
          <w:sz w:val="28"/>
        </w:rPr>
        <w:t xml:space="preserve">
      70) МСН 2.02-02-2004 "Склады лесных материалов. Противопожарные нормы"; </w:t>
      </w:r>
    </w:p>
    <w:bookmarkEnd w:id="1686"/>
    <w:bookmarkStart w:name="z1708" w:id="1687"/>
    <w:p>
      <w:pPr>
        <w:spacing w:after="0"/>
        <w:ind w:left="0"/>
        <w:jc w:val="both"/>
      </w:pPr>
      <w:r>
        <w:rPr>
          <w:rFonts w:ascii="Times New Roman"/>
          <w:b w:val="false"/>
          <w:i w:val="false"/>
          <w:color w:val="000000"/>
          <w:sz w:val="28"/>
        </w:rPr>
        <w:t xml:space="preserve">
      71) МСН 4.03-01-2003 "Газораспределительные системы"; </w:t>
      </w:r>
    </w:p>
    <w:bookmarkEnd w:id="1687"/>
    <w:bookmarkStart w:name="z1709" w:id="1688"/>
    <w:p>
      <w:pPr>
        <w:spacing w:after="0"/>
        <w:ind w:left="0"/>
        <w:jc w:val="both"/>
      </w:pPr>
      <w:r>
        <w:rPr>
          <w:rFonts w:ascii="Times New Roman"/>
          <w:b w:val="false"/>
          <w:i w:val="false"/>
          <w:color w:val="000000"/>
          <w:sz w:val="28"/>
        </w:rPr>
        <w:t xml:space="preserve">
      72) МСН 2.02-05-2000 "Стоянки автомобилей"; </w:t>
      </w:r>
    </w:p>
    <w:bookmarkEnd w:id="1688"/>
    <w:bookmarkStart w:name="z1710" w:id="1689"/>
    <w:p>
      <w:pPr>
        <w:spacing w:after="0"/>
        <w:ind w:left="0"/>
        <w:jc w:val="both"/>
      </w:pPr>
      <w:r>
        <w:rPr>
          <w:rFonts w:ascii="Times New Roman"/>
          <w:b w:val="false"/>
          <w:i w:val="false"/>
          <w:color w:val="000000"/>
          <w:sz w:val="28"/>
        </w:rPr>
        <w:t xml:space="preserve">
      73) МСН 3.02-03-2002 "Здания и помещения для учреждений и организаций"; </w:t>
      </w:r>
    </w:p>
    <w:bookmarkEnd w:id="1689"/>
    <w:bookmarkStart w:name="z1711" w:id="1690"/>
    <w:p>
      <w:pPr>
        <w:spacing w:after="0"/>
        <w:ind w:left="0"/>
        <w:jc w:val="both"/>
      </w:pPr>
      <w:r>
        <w:rPr>
          <w:rFonts w:ascii="Times New Roman"/>
          <w:b w:val="false"/>
          <w:i w:val="false"/>
          <w:color w:val="000000"/>
          <w:sz w:val="28"/>
        </w:rPr>
        <w:t xml:space="preserve">
      74) СНиП РК 2.02-05-2002 "Пожарная безопасность зданий и сооружений"; </w:t>
      </w:r>
    </w:p>
    <w:bookmarkEnd w:id="1690"/>
    <w:bookmarkStart w:name="z1712" w:id="1691"/>
    <w:p>
      <w:pPr>
        <w:spacing w:after="0"/>
        <w:ind w:left="0"/>
        <w:jc w:val="both"/>
      </w:pPr>
      <w:r>
        <w:rPr>
          <w:rFonts w:ascii="Times New Roman"/>
          <w:b w:val="false"/>
          <w:i w:val="false"/>
          <w:color w:val="000000"/>
          <w:sz w:val="28"/>
        </w:rPr>
        <w:t xml:space="preserve">
      75) СНиП РК 2.02-15-2003 "Пожарная автоматика зданий и сооружений"; </w:t>
      </w:r>
    </w:p>
    <w:bookmarkEnd w:id="1691"/>
    <w:bookmarkStart w:name="z1713" w:id="1692"/>
    <w:p>
      <w:pPr>
        <w:spacing w:after="0"/>
        <w:ind w:left="0"/>
        <w:jc w:val="both"/>
      </w:pPr>
      <w:r>
        <w:rPr>
          <w:rFonts w:ascii="Times New Roman"/>
          <w:b w:val="false"/>
          <w:i w:val="false"/>
          <w:color w:val="000000"/>
          <w:sz w:val="28"/>
        </w:rPr>
        <w:t xml:space="preserve">
      76) СНиП 2.09.02-85 "Производственные здания"; </w:t>
      </w:r>
    </w:p>
    <w:bookmarkEnd w:id="1692"/>
    <w:bookmarkStart w:name="z1714" w:id="1693"/>
    <w:p>
      <w:pPr>
        <w:spacing w:after="0"/>
        <w:ind w:left="0"/>
        <w:jc w:val="both"/>
      </w:pPr>
      <w:r>
        <w:rPr>
          <w:rFonts w:ascii="Times New Roman"/>
          <w:b w:val="false"/>
          <w:i w:val="false"/>
          <w:color w:val="000000"/>
          <w:sz w:val="28"/>
        </w:rPr>
        <w:t xml:space="preserve">
      77) СНиП 2.09.03-85 "Сооружения промышленных предприятий"; </w:t>
      </w:r>
    </w:p>
    <w:bookmarkEnd w:id="1693"/>
    <w:bookmarkStart w:name="z1715" w:id="1694"/>
    <w:p>
      <w:pPr>
        <w:spacing w:after="0"/>
        <w:ind w:left="0"/>
        <w:jc w:val="both"/>
      </w:pPr>
      <w:r>
        <w:rPr>
          <w:rFonts w:ascii="Times New Roman"/>
          <w:b w:val="false"/>
          <w:i w:val="false"/>
          <w:color w:val="000000"/>
          <w:sz w:val="28"/>
        </w:rPr>
        <w:t xml:space="preserve">
      78) СНиП 2.10.02-84 "Здания и помещения для хранения и переработки сельскохозяйственной продукции"; </w:t>
      </w:r>
    </w:p>
    <w:bookmarkEnd w:id="1694"/>
    <w:bookmarkStart w:name="z1716" w:id="1695"/>
    <w:p>
      <w:pPr>
        <w:spacing w:after="0"/>
        <w:ind w:left="0"/>
        <w:jc w:val="both"/>
      </w:pPr>
      <w:r>
        <w:rPr>
          <w:rFonts w:ascii="Times New Roman"/>
          <w:b w:val="false"/>
          <w:i w:val="false"/>
          <w:color w:val="000000"/>
          <w:sz w:val="28"/>
        </w:rPr>
        <w:t xml:space="preserve">
      79) СНиП 2.10.03-84 "Животноводческие, птицеводческие и звероводческие здания и помещения"; </w:t>
      </w:r>
    </w:p>
    <w:bookmarkEnd w:id="1695"/>
    <w:bookmarkStart w:name="z1717" w:id="1696"/>
    <w:p>
      <w:pPr>
        <w:spacing w:after="0"/>
        <w:ind w:left="0"/>
        <w:jc w:val="both"/>
      </w:pPr>
      <w:r>
        <w:rPr>
          <w:rFonts w:ascii="Times New Roman"/>
          <w:b w:val="false"/>
          <w:i w:val="false"/>
          <w:color w:val="000000"/>
          <w:sz w:val="28"/>
        </w:rPr>
        <w:t xml:space="preserve">
      80) СНиП 2.11.01-85 "Складские здания"; </w:t>
      </w:r>
    </w:p>
    <w:bookmarkEnd w:id="1696"/>
    <w:bookmarkStart w:name="z1718" w:id="1697"/>
    <w:p>
      <w:pPr>
        <w:spacing w:after="0"/>
        <w:ind w:left="0"/>
        <w:jc w:val="both"/>
      </w:pPr>
      <w:r>
        <w:rPr>
          <w:rFonts w:ascii="Times New Roman"/>
          <w:b w:val="false"/>
          <w:i w:val="false"/>
          <w:color w:val="000000"/>
          <w:sz w:val="28"/>
        </w:rPr>
        <w:t xml:space="preserve">
      81) СНиП 2.11.03-93 "Склады нефти и нефтепродуктов. Противопожарные нормы"; </w:t>
      </w:r>
    </w:p>
    <w:bookmarkEnd w:id="1697"/>
    <w:bookmarkStart w:name="z1719" w:id="1698"/>
    <w:p>
      <w:pPr>
        <w:spacing w:after="0"/>
        <w:ind w:left="0"/>
        <w:jc w:val="both"/>
      </w:pPr>
      <w:r>
        <w:rPr>
          <w:rFonts w:ascii="Times New Roman"/>
          <w:b w:val="false"/>
          <w:i w:val="false"/>
          <w:color w:val="000000"/>
          <w:sz w:val="28"/>
        </w:rPr>
        <w:t xml:space="preserve">
      82) СНиП 2.11.04-85 "Подземные хранилища нефти, нефтепродуктов и сжиженных газов"; </w:t>
      </w:r>
    </w:p>
    <w:bookmarkEnd w:id="1698"/>
    <w:bookmarkStart w:name="z1720" w:id="1699"/>
    <w:p>
      <w:pPr>
        <w:spacing w:after="0"/>
        <w:ind w:left="0"/>
        <w:jc w:val="both"/>
      </w:pPr>
      <w:r>
        <w:rPr>
          <w:rFonts w:ascii="Times New Roman"/>
          <w:b w:val="false"/>
          <w:i w:val="false"/>
          <w:color w:val="000000"/>
          <w:sz w:val="28"/>
        </w:rPr>
        <w:t xml:space="preserve">
      83) СНиП РК 3.01-01-2002 "Градостроительство. Планировка и застройка городских и сельских поселений"; </w:t>
      </w:r>
    </w:p>
    <w:bookmarkEnd w:id="1699"/>
    <w:bookmarkStart w:name="z1721" w:id="1700"/>
    <w:p>
      <w:pPr>
        <w:spacing w:after="0"/>
        <w:ind w:left="0"/>
        <w:jc w:val="both"/>
      </w:pPr>
      <w:r>
        <w:rPr>
          <w:rFonts w:ascii="Times New Roman"/>
          <w:b w:val="false"/>
          <w:i w:val="false"/>
          <w:color w:val="000000"/>
          <w:sz w:val="28"/>
        </w:rPr>
        <w:t xml:space="preserve">
      84) СНиП РК 3.02-02-2001 "Общественные здания и сооружения"; </w:t>
      </w:r>
    </w:p>
    <w:bookmarkEnd w:id="1700"/>
    <w:bookmarkStart w:name="z1722" w:id="1701"/>
    <w:p>
      <w:pPr>
        <w:spacing w:after="0"/>
        <w:ind w:left="0"/>
        <w:jc w:val="both"/>
      </w:pPr>
      <w:r>
        <w:rPr>
          <w:rFonts w:ascii="Times New Roman"/>
          <w:b w:val="false"/>
          <w:i w:val="false"/>
          <w:color w:val="000000"/>
          <w:sz w:val="28"/>
        </w:rPr>
        <w:t xml:space="preserve">
      85) СНиП РК 3.02-04-2002 "Административные и бытовые здания"; </w:t>
      </w:r>
    </w:p>
    <w:bookmarkEnd w:id="1701"/>
    <w:bookmarkStart w:name="z1723" w:id="1702"/>
    <w:p>
      <w:pPr>
        <w:spacing w:after="0"/>
        <w:ind w:left="0"/>
        <w:jc w:val="both"/>
      </w:pPr>
      <w:r>
        <w:rPr>
          <w:rFonts w:ascii="Times New Roman"/>
          <w:b w:val="false"/>
          <w:i w:val="false"/>
          <w:color w:val="000000"/>
          <w:sz w:val="28"/>
        </w:rPr>
        <w:t xml:space="preserve">
      86) СНиП РК 3.02-13-2003 "Проектирование гостиниц"; </w:t>
      </w:r>
    </w:p>
    <w:bookmarkEnd w:id="1702"/>
    <w:bookmarkStart w:name="z1724" w:id="1703"/>
    <w:p>
      <w:pPr>
        <w:spacing w:after="0"/>
        <w:ind w:left="0"/>
        <w:jc w:val="both"/>
      </w:pPr>
      <w:r>
        <w:rPr>
          <w:rFonts w:ascii="Times New Roman"/>
          <w:b w:val="false"/>
          <w:i w:val="false"/>
          <w:color w:val="000000"/>
          <w:sz w:val="28"/>
        </w:rPr>
        <w:t xml:space="preserve">
      87) СНиП РК 3.02-16-2003 "Многофункциональные здания и комплексы"; </w:t>
      </w:r>
    </w:p>
    <w:bookmarkEnd w:id="1703"/>
    <w:bookmarkStart w:name="z1725" w:id="1704"/>
    <w:p>
      <w:pPr>
        <w:spacing w:after="0"/>
        <w:ind w:left="0"/>
        <w:jc w:val="both"/>
      </w:pPr>
      <w:r>
        <w:rPr>
          <w:rFonts w:ascii="Times New Roman"/>
          <w:b w:val="false"/>
          <w:i w:val="false"/>
          <w:color w:val="000000"/>
          <w:sz w:val="28"/>
        </w:rPr>
        <w:t xml:space="preserve">
      88) СНиП РК 3.02-17-2001 "Государственное социальное жилище"; </w:t>
      </w:r>
    </w:p>
    <w:bookmarkEnd w:id="1704"/>
    <w:bookmarkStart w:name="z1726" w:id="1705"/>
    <w:p>
      <w:pPr>
        <w:spacing w:after="0"/>
        <w:ind w:left="0"/>
        <w:jc w:val="both"/>
      </w:pPr>
      <w:r>
        <w:rPr>
          <w:rFonts w:ascii="Times New Roman"/>
          <w:b w:val="false"/>
          <w:i w:val="false"/>
          <w:color w:val="000000"/>
          <w:sz w:val="28"/>
        </w:rPr>
        <w:t xml:space="preserve">
      89) СНиП РК 3.02-20-2004 "Культурно-зрелищные учреждения"; </w:t>
      </w:r>
    </w:p>
    <w:bookmarkEnd w:id="1705"/>
    <w:bookmarkStart w:name="z1727" w:id="1706"/>
    <w:p>
      <w:pPr>
        <w:spacing w:after="0"/>
        <w:ind w:left="0"/>
        <w:jc w:val="both"/>
      </w:pPr>
      <w:r>
        <w:rPr>
          <w:rFonts w:ascii="Times New Roman"/>
          <w:b w:val="false"/>
          <w:i w:val="false"/>
          <w:color w:val="000000"/>
          <w:sz w:val="28"/>
        </w:rPr>
        <w:t xml:space="preserve">
      90) СНиП РК 3.02-21-2004 "Предприятия розничной торговли"; </w:t>
      </w:r>
    </w:p>
    <w:bookmarkEnd w:id="1706"/>
    <w:bookmarkStart w:name="z1728" w:id="1707"/>
    <w:p>
      <w:pPr>
        <w:spacing w:after="0"/>
        <w:ind w:left="0"/>
        <w:jc w:val="both"/>
      </w:pPr>
      <w:r>
        <w:rPr>
          <w:rFonts w:ascii="Times New Roman"/>
          <w:b w:val="false"/>
          <w:i w:val="false"/>
          <w:color w:val="000000"/>
          <w:sz w:val="28"/>
        </w:rPr>
        <w:t xml:space="preserve">
      91) СНиП РК 3.02-22-2004 "Бани и банно-оздоровительные комплексы"; </w:t>
      </w:r>
    </w:p>
    <w:bookmarkEnd w:id="1707"/>
    <w:bookmarkStart w:name="z1729" w:id="1708"/>
    <w:p>
      <w:pPr>
        <w:spacing w:after="0"/>
        <w:ind w:left="0"/>
        <w:jc w:val="both"/>
      </w:pPr>
      <w:r>
        <w:rPr>
          <w:rFonts w:ascii="Times New Roman"/>
          <w:b w:val="false"/>
          <w:i w:val="false"/>
          <w:color w:val="000000"/>
          <w:sz w:val="28"/>
        </w:rPr>
        <w:t xml:space="preserve">
      92) СНиП РК 3.02-24-2004 "Дошкольные учреждения"; </w:t>
      </w:r>
    </w:p>
    <w:bookmarkEnd w:id="1708"/>
    <w:bookmarkStart w:name="z1730" w:id="1709"/>
    <w:p>
      <w:pPr>
        <w:spacing w:after="0"/>
        <w:ind w:left="0"/>
        <w:jc w:val="both"/>
      </w:pPr>
      <w:r>
        <w:rPr>
          <w:rFonts w:ascii="Times New Roman"/>
          <w:b w:val="false"/>
          <w:i w:val="false"/>
          <w:color w:val="000000"/>
          <w:sz w:val="28"/>
        </w:rPr>
        <w:t xml:space="preserve">
      93) СНиП РК 3.02-25-2004 "Общеобразовательные учреждения"; </w:t>
      </w:r>
    </w:p>
    <w:bookmarkEnd w:id="1709"/>
    <w:bookmarkStart w:name="z1731" w:id="1710"/>
    <w:p>
      <w:pPr>
        <w:spacing w:after="0"/>
        <w:ind w:left="0"/>
        <w:jc w:val="both"/>
      </w:pPr>
      <w:r>
        <w:rPr>
          <w:rFonts w:ascii="Times New Roman"/>
          <w:b w:val="false"/>
          <w:i w:val="false"/>
          <w:color w:val="000000"/>
          <w:sz w:val="28"/>
        </w:rPr>
        <w:t xml:space="preserve">
      94) СНиП РК 3.02-31-2005 "Дома интернаты для детей-инвалидов"; </w:t>
      </w:r>
    </w:p>
    <w:bookmarkEnd w:id="1710"/>
    <w:bookmarkStart w:name="z1732" w:id="1711"/>
    <w:p>
      <w:pPr>
        <w:spacing w:after="0"/>
        <w:ind w:left="0"/>
        <w:jc w:val="both"/>
      </w:pPr>
      <w:r>
        <w:rPr>
          <w:rFonts w:ascii="Times New Roman"/>
          <w:b w:val="false"/>
          <w:i w:val="false"/>
          <w:color w:val="000000"/>
          <w:sz w:val="28"/>
        </w:rPr>
        <w:t xml:space="preserve">
      95) СНиП РК 3.02-38-2006 "Объекты общественного питания"; </w:t>
      </w:r>
    </w:p>
    <w:bookmarkEnd w:id="1711"/>
    <w:bookmarkStart w:name="z1733" w:id="1712"/>
    <w:p>
      <w:pPr>
        <w:spacing w:after="0"/>
        <w:ind w:left="0"/>
        <w:jc w:val="both"/>
      </w:pPr>
      <w:r>
        <w:rPr>
          <w:rFonts w:ascii="Times New Roman"/>
          <w:b w:val="false"/>
          <w:i w:val="false"/>
          <w:color w:val="000000"/>
          <w:sz w:val="28"/>
        </w:rPr>
        <w:t xml:space="preserve">
      96) СНиП РК 3.02-43-2007 "Жилые здания"; </w:t>
      </w:r>
    </w:p>
    <w:bookmarkEnd w:id="1712"/>
    <w:bookmarkStart w:name="z1734" w:id="1713"/>
    <w:p>
      <w:pPr>
        <w:spacing w:after="0"/>
        <w:ind w:left="0"/>
        <w:jc w:val="both"/>
      </w:pPr>
      <w:r>
        <w:rPr>
          <w:rFonts w:ascii="Times New Roman"/>
          <w:b w:val="false"/>
          <w:i w:val="false"/>
          <w:color w:val="000000"/>
          <w:sz w:val="28"/>
        </w:rPr>
        <w:t xml:space="preserve">
      97) СНиП РК 4.01-02-2001 "Водоснабжение. Наружные сети и сооружения"; </w:t>
      </w:r>
    </w:p>
    <w:bookmarkEnd w:id="1713"/>
    <w:bookmarkStart w:name="z1735" w:id="1714"/>
    <w:p>
      <w:pPr>
        <w:spacing w:after="0"/>
        <w:ind w:left="0"/>
        <w:jc w:val="both"/>
      </w:pPr>
      <w:r>
        <w:rPr>
          <w:rFonts w:ascii="Times New Roman"/>
          <w:b w:val="false"/>
          <w:i w:val="false"/>
          <w:color w:val="000000"/>
          <w:sz w:val="28"/>
        </w:rPr>
        <w:t xml:space="preserve">
      98) СНиП РК 4.01-41-2006 "Внутренний водопровод и канализация зданий"; </w:t>
      </w:r>
    </w:p>
    <w:bookmarkEnd w:id="1714"/>
    <w:bookmarkStart w:name="z1736" w:id="1715"/>
    <w:p>
      <w:pPr>
        <w:spacing w:after="0"/>
        <w:ind w:left="0"/>
        <w:jc w:val="both"/>
      </w:pPr>
      <w:r>
        <w:rPr>
          <w:rFonts w:ascii="Times New Roman"/>
          <w:b w:val="false"/>
          <w:i w:val="false"/>
          <w:color w:val="000000"/>
          <w:sz w:val="28"/>
        </w:rPr>
        <w:t xml:space="preserve">
      99) СНиП РК 4.02-42-2006 "Отопление вентиляция и кондиционирование"; </w:t>
      </w:r>
    </w:p>
    <w:bookmarkEnd w:id="1715"/>
    <w:bookmarkStart w:name="z1737" w:id="1716"/>
    <w:p>
      <w:pPr>
        <w:spacing w:after="0"/>
        <w:ind w:left="0"/>
        <w:jc w:val="both"/>
      </w:pPr>
      <w:r>
        <w:rPr>
          <w:rFonts w:ascii="Times New Roman"/>
          <w:b w:val="false"/>
          <w:i w:val="false"/>
          <w:color w:val="000000"/>
          <w:sz w:val="28"/>
        </w:rPr>
        <w:t xml:space="preserve">
      100) СНиП II-89-80 "Генеральные планы промышленных предприятий"; </w:t>
      </w:r>
    </w:p>
    <w:bookmarkEnd w:id="1716"/>
    <w:bookmarkStart w:name="z1738" w:id="1717"/>
    <w:p>
      <w:pPr>
        <w:spacing w:after="0"/>
        <w:ind w:left="0"/>
        <w:jc w:val="both"/>
      </w:pPr>
      <w:r>
        <w:rPr>
          <w:rFonts w:ascii="Times New Roman"/>
          <w:b w:val="false"/>
          <w:i w:val="false"/>
          <w:color w:val="000000"/>
          <w:sz w:val="28"/>
        </w:rPr>
        <w:t xml:space="preserve">
      101) СНиП II-97-76 "Генеральные планы сельскохозяйственных предприятий"; </w:t>
      </w:r>
    </w:p>
    <w:bookmarkEnd w:id="1717"/>
    <w:bookmarkStart w:name="z1739" w:id="1718"/>
    <w:p>
      <w:pPr>
        <w:spacing w:after="0"/>
        <w:ind w:left="0"/>
        <w:jc w:val="both"/>
      </w:pPr>
      <w:r>
        <w:rPr>
          <w:rFonts w:ascii="Times New Roman"/>
          <w:b w:val="false"/>
          <w:i w:val="false"/>
          <w:color w:val="000000"/>
          <w:sz w:val="28"/>
        </w:rPr>
        <w:t xml:space="preserve">
      102) СП РК 2.02-20-2006 "Пособие к СНиП РК 2.02-05-2002 "Пожарная безопасность зданий и сооружений"; </w:t>
      </w:r>
    </w:p>
    <w:bookmarkEnd w:id="1718"/>
    <w:bookmarkStart w:name="z1740" w:id="1719"/>
    <w:p>
      <w:pPr>
        <w:spacing w:after="0"/>
        <w:ind w:left="0"/>
        <w:jc w:val="both"/>
      </w:pPr>
      <w:r>
        <w:rPr>
          <w:rFonts w:ascii="Times New Roman"/>
          <w:b w:val="false"/>
          <w:i w:val="false"/>
          <w:color w:val="000000"/>
          <w:sz w:val="28"/>
        </w:rPr>
        <w:t xml:space="preserve">
      103) Пособие к СНиП 2.11.03-93 "Склады нефти и нефтепродуктопроводов. Противопожарные нормы"; </w:t>
      </w:r>
    </w:p>
    <w:bookmarkEnd w:id="1719"/>
    <w:bookmarkStart w:name="z1741" w:id="1720"/>
    <w:p>
      <w:pPr>
        <w:spacing w:after="0"/>
        <w:ind w:left="0"/>
        <w:jc w:val="both"/>
      </w:pPr>
      <w:r>
        <w:rPr>
          <w:rFonts w:ascii="Times New Roman"/>
          <w:b w:val="false"/>
          <w:i w:val="false"/>
          <w:color w:val="000000"/>
          <w:sz w:val="28"/>
        </w:rPr>
        <w:t xml:space="preserve">
      104) ППБС РК 02-95 "Правила пожарной безопасности при эксплуатации предприятий нефтепродуктообеспечения Республики Казахстан"; </w:t>
      </w:r>
    </w:p>
    <w:bookmarkEnd w:id="1720"/>
    <w:bookmarkStart w:name="z1742" w:id="1721"/>
    <w:p>
      <w:pPr>
        <w:spacing w:after="0"/>
        <w:ind w:left="0"/>
        <w:jc w:val="both"/>
      </w:pPr>
      <w:r>
        <w:rPr>
          <w:rFonts w:ascii="Times New Roman"/>
          <w:b w:val="false"/>
          <w:i w:val="false"/>
          <w:color w:val="000000"/>
          <w:sz w:val="28"/>
        </w:rPr>
        <w:t xml:space="preserve">
      105) ППБС РК 05-98 "Правила пожарной безопасности на железнодорожном транспорте"; </w:t>
      </w:r>
    </w:p>
    <w:bookmarkEnd w:id="1721"/>
    <w:bookmarkStart w:name="z1743" w:id="1722"/>
    <w:p>
      <w:pPr>
        <w:spacing w:after="0"/>
        <w:ind w:left="0"/>
        <w:jc w:val="both"/>
      </w:pPr>
      <w:r>
        <w:rPr>
          <w:rFonts w:ascii="Times New Roman"/>
          <w:b w:val="false"/>
          <w:i w:val="false"/>
          <w:color w:val="000000"/>
          <w:sz w:val="28"/>
        </w:rPr>
        <w:t xml:space="preserve">
      106) ППБС РК 09-97 "Правила пожарной безопасности для предприятий по хранению, переработке зерна, хлебопекарной и макаронной промышленности Республики Казахстан"; </w:t>
      </w:r>
    </w:p>
    <w:bookmarkEnd w:id="1722"/>
    <w:bookmarkStart w:name="z1744" w:id="1723"/>
    <w:p>
      <w:pPr>
        <w:spacing w:after="0"/>
        <w:ind w:left="0"/>
        <w:jc w:val="both"/>
      </w:pPr>
      <w:r>
        <w:rPr>
          <w:rFonts w:ascii="Times New Roman"/>
          <w:b w:val="false"/>
          <w:i w:val="false"/>
          <w:color w:val="000000"/>
          <w:sz w:val="28"/>
        </w:rPr>
        <w:t xml:space="preserve">
      107) ППБС РК 10-98 "Правила пожарной безопасности в нефтегазодобывающей промышленности"; </w:t>
      </w:r>
    </w:p>
    <w:bookmarkEnd w:id="1723"/>
    <w:bookmarkStart w:name="z1745" w:id="1724"/>
    <w:p>
      <w:pPr>
        <w:spacing w:after="0"/>
        <w:ind w:left="0"/>
        <w:jc w:val="both"/>
      </w:pPr>
      <w:r>
        <w:rPr>
          <w:rFonts w:ascii="Times New Roman"/>
          <w:b w:val="false"/>
          <w:i w:val="false"/>
          <w:color w:val="000000"/>
          <w:sz w:val="28"/>
        </w:rPr>
        <w:t xml:space="preserve">
      108) ППБС РК 13-2000 "Правила пожарной безопасности для зданий и сооружений системы Национального Банка Республики Казахстан"; </w:t>
      </w:r>
    </w:p>
    <w:bookmarkEnd w:id="1724"/>
    <w:bookmarkStart w:name="z1746" w:id="1725"/>
    <w:p>
      <w:pPr>
        <w:spacing w:after="0"/>
        <w:ind w:left="0"/>
        <w:jc w:val="both"/>
      </w:pPr>
      <w:r>
        <w:rPr>
          <w:rFonts w:ascii="Times New Roman"/>
          <w:b w:val="false"/>
          <w:i w:val="false"/>
          <w:color w:val="000000"/>
          <w:sz w:val="28"/>
        </w:rPr>
        <w:t xml:space="preserve">
      109) ППБС РК 19-2004 "Правила пожарной безопасности для энергетических предприятий Республики Казахстан"; </w:t>
      </w:r>
    </w:p>
    <w:bookmarkEnd w:id="1725"/>
    <w:bookmarkStart w:name="z1747" w:id="1726"/>
    <w:p>
      <w:pPr>
        <w:spacing w:after="0"/>
        <w:ind w:left="0"/>
        <w:jc w:val="both"/>
      </w:pPr>
      <w:r>
        <w:rPr>
          <w:rFonts w:ascii="Times New Roman"/>
          <w:b w:val="false"/>
          <w:i w:val="false"/>
          <w:color w:val="000000"/>
          <w:sz w:val="28"/>
        </w:rPr>
        <w:t xml:space="preserve">
      110) ППБ РК-2006 "Правила пожарной безопасности в Республике Казахстан"; </w:t>
      </w:r>
    </w:p>
    <w:bookmarkEnd w:id="1726"/>
    <w:bookmarkStart w:name="z1748" w:id="1727"/>
    <w:p>
      <w:pPr>
        <w:spacing w:after="0"/>
        <w:ind w:left="0"/>
        <w:jc w:val="both"/>
      </w:pPr>
      <w:r>
        <w:rPr>
          <w:rFonts w:ascii="Times New Roman"/>
          <w:b w:val="false"/>
          <w:i w:val="false"/>
          <w:color w:val="000000"/>
          <w:sz w:val="28"/>
        </w:rPr>
        <w:t xml:space="preserve">
      111) ОСТ РК 153-39-015-2005 "Правила пожарной безопасности при эксплуатации магистральных нефтепроводов"; </w:t>
      </w:r>
    </w:p>
    <w:bookmarkEnd w:id="1727"/>
    <w:bookmarkStart w:name="z1749" w:id="1728"/>
    <w:p>
      <w:pPr>
        <w:spacing w:after="0"/>
        <w:ind w:left="0"/>
        <w:jc w:val="both"/>
      </w:pPr>
      <w:r>
        <w:rPr>
          <w:rFonts w:ascii="Times New Roman"/>
          <w:b w:val="false"/>
          <w:i w:val="false"/>
          <w:color w:val="000000"/>
          <w:sz w:val="28"/>
        </w:rPr>
        <w:t>
      112) "Правила пожарной безопасности в гражданской авиации Республики Казахстан";</w:t>
      </w:r>
    </w:p>
    <w:bookmarkEnd w:id="1728"/>
    <w:bookmarkStart w:name="z1750" w:id="1729"/>
    <w:p>
      <w:pPr>
        <w:spacing w:after="0"/>
        <w:ind w:left="0"/>
        <w:jc w:val="both"/>
      </w:pPr>
      <w:r>
        <w:rPr>
          <w:rFonts w:ascii="Times New Roman"/>
          <w:b w:val="false"/>
          <w:i w:val="false"/>
          <w:color w:val="000000"/>
          <w:sz w:val="28"/>
        </w:rPr>
        <w:t xml:space="preserve">
      113) "Правила безопасности в нефтяной и газовой промышленности Республики Казахстан"; </w:t>
      </w:r>
    </w:p>
    <w:bookmarkEnd w:id="1729"/>
    <w:bookmarkStart w:name="z1751" w:id="1730"/>
    <w:p>
      <w:pPr>
        <w:spacing w:after="0"/>
        <w:ind w:left="0"/>
        <w:jc w:val="both"/>
      </w:pPr>
      <w:r>
        <w:rPr>
          <w:rFonts w:ascii="Times New Roman"/>
          <w:b w:val="false"/>
          <w:i w:val="false"/>
          <w:color w:val="000000"/>
          <w:sz w:val="28"/>
        </w:rPr>
        <w:t>
      114) "Правила пожарной безопасности в лесах Республики Казахстан";</w:t>
      </w:r>
    </w:p>
    <w:bookmarkEnd w:id="1730"/>
    <w:bookmarkStart w:name="z1752" w:id="1731"/>
    <w:p>
      <w:pPr>
        <w:spacing w:after="0"/>
        <w:ind w:left="0"/>
        <w:jc w:val="both"/>
      </w:pPr>
      <w:r>
        <w:rPr>
          <w:rFonts w:ascii="Times New Roman"/>
          <w:b w:val="false"/>
          <w:i w:val="false"/>
          <w:color w:val="000000"/>
          <w:sz w:val="28"/>
        </w:rPr>
        <w:t xml:space="preserve">
      115) ПУЭ-2003 "Правила устройства электроустановок Республики Казахстан"; </w:t>
      </w:r>
    </w:p>
    <w:bookmarkEnd w:id="1731"/>
    <w:bookmarkStart w:name="z1753" w:id="1732"/>
    <w:p>
      <w:pPr>
        <w:spacing w:after="0"/>
        <w:ind w:left="0"/>
        <w:jc w:val="both"/>
      </w:pPr>
      <w:r>
        <w:rPr>
          <w:rFonts w:ascii="Times New Roman"/>
          <w:b w:val="false"/>
          <w:i w:val="false"/>
          <w:color w:val="000000"/>
          <w:sz w:val="28"/>
        </w:rPr>
        <w:t xml:space="preserve">
      116) "Правила устройства и безопасной эксплуатации сосудов, работающих под давлением". </w:t>
      </w:r>
    </w:p>
    <w:bookmarkEnd w:id="17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header.xml" Type="http://schemas.openxmlformats.org/officeDocument/2006/relationships/header" Id="rId5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