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0969" w14:textId="9490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на 2009 год областным бюджетам, бюджетам городов Астаны и Алматы на содержание вновь вводимых объектов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2009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2008 года "О республиканском бюджете на 2009 - 2011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целевых текущих трансфертов из республиканского бюджета на 2009 год областным бюджетам, бюджетам городов Астаны и Алматы на содержание вновь вводимых объектов социального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своевременное и целевое использование выделенных сумм целевых текущих трансфертов;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ежемесячное представление в Министерство труда и социальной защиты населения Республики Казахстан отчетов об использовании выделенных сумм целевых текущих трансфертов до 5 числа месяца, следующего за отчетным.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 1 января 2009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января 2009 года № 15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целевых текущих трансфертов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республиканского бюджета на 2009 год областным бюджетам,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бюджетам городов Астаны и Алматы на содержание вновь вводимых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объектов социального обеспечения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на 2009 год областным бюджетам, бюджетам городов Астаны и Алматы на содержание вновь вводимых объектов социального обеспечения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4 декабря 2008 года "О республиканском бюджете на 2009 - 2011 годы" и определяют порядок использования целевых текущих трансфертов, выделяемых областным бюджетам, бюджетам городов Астаны и Алматы из республиканского бюджета по республиканской бюджетной программе 018 "Целевые текущие трансферты областным бюджетам, бюджетам городов Астаны и Алматы на содержание вновь вводимых объектов социального обеспечения" (далее - бюджетная программа 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Использование целевых текущих трансфертов осуществляется в соответствии с 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законодательством о государственных закупках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труда и социальной защиты населения Республики Казахстан производит перечисление целевых текущих трансфертов областным бюджетам, бюджетам городов Астаны и Алматы на основании соглашения о результатах по целевым трансфертам, индивидуального плана финансирования бюджетной программы 018 по платежам, утвержденного в 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Областные, городов Астаны и Алматы управления координации занятости и социальных программ представляют в Министерство труда и социальной защиты населения Республики Казахстан ежемесячно в срок до 5 числа месяца, следующего за отчетным, отчеты об использовании средств целевых текущих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Условием для выделения целевых текущих трансфертов областным бюджетам, бюджетам городов Астаны и Алматы на содержание вновь вводимых объектов социального обеспечения является утвержденный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акт ввода объекта в эксплуатацию государственной приемочной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Целевые текущие трансферты используются на текущие расходы, связанные с содержанием вновь вводимых объектов социального обеспечения, а именно на: заработную плату, компенсационные выплаты (материальную помощь на оздоровительное лечение к отпуску), социальный налог и социальные отчисления, питание, медикаменты, командировки и служебные разъезды внутри страны, прочие материалы (ГСМ, хозяйственные товары, канцелярские товары, подписка), оплату коммунальных услуг, оплату услуг связи, оплату за электроэнергию, оплату за отопление, взносы на обязательное страхование гражданско-правовой ответственности владельцев транспортных средств, содержание, обслуживание, текущий ремонт зданий, помещений, ремонт оборудования и других основных средств, прочие услуги и работы, прочие текущие затраты.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