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5fc3" w14:textId="7925f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Технического регламента "Требования к безопасности низковольтного оборудования"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2009 года № 42. Утратило силу постановлением Правительства Республики Казахстан от 30 января 2017 года № 29</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30.01.2017 </w:t>
      </w:r>
      <w:r>
        <w:rPr>
          <w:rFonts w:ascii="Times New Roman"/>
          <w:b w:val="false"/>
          <w:i w:val="false"/>
          <w:color w:val="ff0000"/>
          <w:sz w:val="28"/>
        </w:rPr>
        <w:t>№ 29</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ноября 2004 года "О техническом регулировании" Правительство Республики Казахстан </w:t>
      </w:r>
      <w:r>
        <w:rPr>
          <w:rFonts w:ascii="Times New Roman"/>
          <w:b/>
          <w:i w:val="false"/>
          <w:color w:val="000000"/>
          <w:sz w:val="28"/>
        </w:rPr>
        <w:t xml:space="preserve">ПОСТАНОВЛЯЕТ: </w:t>
      </w:r>
    </w:p>
    <w:bookmarkStart w:name="z2" w:id="1"/>
    <w:p>
      <w:pPr>
        <w:spacing w:after="0"/>
        <w:ind w:left="0"/>
        <w:jc w:val="both"/>
      </w:pPr>
      <w:r>
        <w:rPr>
          <w:rFonts w:ascii="Times New Roman"/>
          <w:b w:val="false"/>
          <w:i w:val="false"/>
          <w:color w:val="000000"/>
          <w:sz w:val="28"/>
        </w:rPr>
        <w:t xml:space="preserve">
      1. Утвердить прилагаемый Технический регламент "Требования к безопасности низковольтного оборудования". </w:t>
      </w:r>
    </w:p>
    <w:bookmarkEnd w:id="1"/>
    <w:bookmarkStart w:name="z3" w:id="2"/>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шести месяцев со дня первого официального опубликования.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23 января 2009 года № 42 </w:t>
            </w:r>
          </w:p>
        </w:tc>
      </w:tr>
    </w:tbl>
    <w:bookmarkStart w:name="z4" w:id="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xml:space="preserve">"Требования к безопасности низковольтного оборудования" </w:t>
      </w:r>
      <w:r>
        <w:br/>
      </w:r>
      <w:r>
        <w:rPr>
          <w:rFonts w:ascii="Times New Roman"/>
          <w:b/>
          <w:i w:val="false"/>
          <w:color w:val="000000"/>
        </w:rPr>
        <w:t>1. Область применения</w:t>
      </w:r>
    </w:p>
    <w:bookmarkEnd w:id="3"/>
    <w:bookmarkStart w:name="z6" w:id="4"/>
    <w:p>
      <w:pPr>
        <w:spacing w:after="0"/>
        <w:ind w:left="0"/>
        <w:jc w:val="both"/>
      </w:pPr>
      <w:r>
        <w:rPr>
          <w:rFonts w:ascii="Times New Roman"/>
          <w:b w:val="false"/>
          <w:i w:val="false"/>
          <w:color w:val="000000"/>
          <w:sz w:val="28"/>
        </w:rPr>
        <w:t xml:space="preserve">
      1. Настоящий Технический регламент "Требования к безопасности низковольтного оборудования" распространяется на выпускаемое в обращение и вводимое в эксплуатацию низковольтное оборудование: </w:t>
      </w:r>
    </w:p>
    <w:bookmarkEnd w:id="4"/>
    <w:bookmarkStart w:name="z7" w:id="5"/>
    <w:p>
      <w:pPr>
        <w:spacing w:after="0"/>
        <w:ind w:left="0"/>
        <w:jc w:val="both"/>
      </w:pPr>
      <w:r>
        <w:rPr>
          <w:rFonts w:ascii="Times New Roman"/>
          <w:b w:val="false"/>
          <w:i w:val="false"/>
          <w:color w:val="000000"/>
          <w:sz w:val="28"/>
        </w:rPr>
        <w:t xml:space="preserve">
      новое, ранее не находившееся в эксплуатации, независимо от страны происхождения; </w:t>
      </w:r>
    </w:p>
    <w:bookmarkEnd w:id="5"/>
    <w:bookmarkStart w:name="z8" w:id="6"/>
    <w:p>
      <w:pPr>
        <w:spacing w:after="0"/>
        <w:ind w:left="0"/>
        <w:jc w:val="both"/>
      </w:pPr>
      <w:r>
        <w:rPr>
          <w:rFonts w:ascii="Times New Roman"/>
          <w:b w:val="false"/>
          <w:i w:val="false"/>
          <w:color w:val="000000"/>
          <w:sz w:val="28"/>
        </w:rPr>
        <w:t xml:space="preserve">
      находящееся в эксплуатации после модернизации; </w:t>
      </w:r>
    </w:p>
    <w:bookmarkEnd w:id="6"/>
    <w:bookmarkStart w:name="z9" w:id="7"/>
    <w:p>
      <w:pPr>
        <w:spacing w:after="0"/>
        <w:ind w:left="0"/>
        <w:jc w:val="both"/>
      </w:pPr>
      <w:r>
        <w:rPr>
          <w:rFonts w:ascii="Times New Roman"/>
          <w:b w:val="false"/>
          <w:i w:val="false"/>
          <w:color w:val="000000"/>
          <w:sz w:val="28"/>
        </w:rPr>
        <w:t xml:space="preserve">
      бывшее в эксплуатации, ввозимое в Республику Казахстан. </w:t>
      </w:r>
    </w:p>
    <w:bookmarkEnd w:id="7"/>
    <w:bookmarkStart w:name="z10" w:id="8"/>
    <w:p>
      <w:pPr>
        <w:spacing w:after="0"/>
        <w:ind w:left="0"/>
        <w:jc w:val="both"/>
      </w:pPr>
      <w:r>
        <w:rPr>
          <w:rFonts w:ascii="Times New Roman"/>
          <w:b w:val="false"/>
          <w:i w:val="false"/>
          <w:color w:val="000000"/>
          <w:sz w:val="28"/>
        </w:rPr>
        <w:t xml:space="preserve">
      2. В настоящем Техническом регламенте под низковольтным электрическим оборудованием подразумевается электрическое оборудование, соответствующее определению раздела 2 настоящего регламента и предназначенное для применения при номинальном напряжении до 1000 В включительно переменного тока и до 1500 В включительно постоянного тока. </w:t>
      </w:r>
    </w:p>
    <w:bookmarkEnd w:id="8"/>
    <w:bookmarkStart w:name="z11" w:id="9"/>
    <w:p>
      <w:pPr>
        <w:spacing w:after="0"/>
        <w:ind w:left="0"/>
        <w:jc w:val="both"/>
      </w:pPr>
      <w:r>
        <w:rPr>
          <w:rFonts w:ascii="Times New Roman"/>
          <w:b w:val="false"/>
          <w:i w:val="false"/>
          <w:color w:val="000000"/>
          <w:sz w:val="28"/>
        </w:rPr>
        <w:t xml:space="preserve">
      3. Объектами технического регулирования, в отношении которых настоящим Техническим регламентом устанавливаются требования безопасности, являются: </w:t>
      </w:r>
    </w:p>
    <w:bookmarkEnd w:id="9"/>
    <w:bookmarkStart w:name="z12" w:id="10"/>
    <w:p>
      <w:pPr>
        <w:spacing w:after="0"/>
        <w:ind w:left="0"/>
        <w:jc w:val="both"/>
      </w:pPr>
      <w:r>
        <w:rPr>
          <w:rFonts w:ascii="Times New Roman"/>
          <w:b w:val="false"/>
          <w:i w:val="false"/>
          <w:color w:val="000000"/>
          <w:sz w:val="28"/>
        </w:rPr>
        <w:t xml:space="preserve">
      1) электрические машины; </w:t>
      </w:r>
    </w:p>
    <w:bookmarkEnd w:id="10"/>
    <w:bookmarkStart w:name="z13" w:id="11"/>
    <w:p>
      <w:pPr>
        <w:spacing w:after="0"/>
        <w:ind w:left="0"/>
        <w:jc w:val="both"/>
      </w:pPr>
      <w:r>
        <w:rPr>
          <w:rFonts w:ascii="Times New Roman"/>
          <w:b w:val="false"/>
          <w:i w:val="false"/>
          <w:color w:val="000000"/>
          <w:sz w:val="28"/>
        </w:rPr>
        <w:t xml:space="preserve">
      2) электротехнические оборудования и материалы; </w:t>
      </w:r>
    </w:p>
    <w:bookmarkEnd w:id="11"/>
    <w:bookmarkStart w:name="z14" w:id="12"/>
    <w:p>
      <w:pPr>
        <w:spacing w:after="0"/>
        <w:ind w:left="0"/>
        <w:jc w:val="both"/>
      </w:pPr>
      <w:r>
        <w:rPr>
          <w:rFonts w:ascii="Times New Roman"/>
          <w:b w:val="false"/>
          <w:i w:val="false"/>
          <w:color w:val="000000"/>
          <w:sz w:val="28"/>
        </w:rPr>
        <w:t xml:space="preserve">
      3) кабельная продукция; </w:t>
      </w:r>
    </w:p>
    <w:bookmarkEnd w:id="12"/>
    <w:bookmarkStart w:name="z15" w:id="13"/>
    <w:p>
      <w:pPr>
        <w:spacing w:after="0"/>
        <w:ind w:left="0"/>
        <w:jc w:val="both"/>
      </w:pPr>
      <w:r>
        <w:rPr>
          <w:rFonts w:ascii="Times New Roman"/>
          <w:b w:val="false"/>
          <w:i w:val="false"/>
          <w:color w:val="000000"/>
          <w:sz w:val="28"/>
        </w:rPr>
        <w:t xml:space="preserve">
      4) вычислительная техника; </w:t>
      </w:r>
    </w:p>
    <w:bookmarkEnd w:id="13"/>
    <w:bookmarkStart w:name="z16" w:id="14"/>
    <w:p>
      <w:pPr>
        <w:spacing w:after="0"/>
        <w:ind w:left="0"/>
        <w:jc w:val="both"/>
      </w:pPr>
      <w:r>
        <w:rPr>
          <w:rFonts w:ascii="Times New Roman"/>
          <w:b w:val="false"/>
          <w:i w:val="false"/>
          <w:color w:val="000000"/>
          <w:sz w:val="28"/>
        </w:rPr>
        <w:t xml:space="preserve">
      5) приборы и средства автоматизации общепромышленного назначения; </w:t>
      </w:r>
    </w:p>
    <w:bookmarkEnd w:id="14"/>
    <w:bookmarkStart w:name="z17" w:id="15"/>
    <w:p>
      <w:pPr>
        <w:spacing w:after="0"/>
        <w:ind w:left="0"/>
        <w:jc w:val="both"/>
      </w:pPr>
      <w:r>
        <w:rPr>
          <w:rFonts w:ascii="Times New Roman"/>
          <w:b w:val="false"/>
          <w:i w:val="false"/>
          <w:color w:val="000000"/>
          <w:sz w:val="28"/>
        </w:rPr>
        <w:t xml:space="preserve">
      6) приборы и средства автоматизации специализированного назначения; </w:t>
      </w:r>
    </w:p>
    <w:bookmarkEnd w:id="15"/>
    <w:bookmarkStart w:name="z18" w:id="16"/>
    <w:p>
      <w:pPr>
        <w:spacing w:after="0"/>
        <w:ind w:left="0"/>
        <w:jc w:val="both"/>
      </w:pPr>
      <w:r>
        <w:rPr>
          <w:rFonts w:ascii="Times New Roman"/>
          <w:b w:val="false"/>
          <w:i w:val="false"/>
          <w:color w:val="000000"/>
          <w:sz w:val="28"/>
        </w:rPr>
        <w:t xml:space="preserve">
      7) тракторы и сельскохозяйственные машины; </w:t>
      </w:r>
    </w:p>
    <w:bookmarkEnd w:id="16"/>
    <w:bookmarkStart w:name="z19" w:id="17"/>
    <w:p>
      <w:pPr>
        <w:spacing w:after="0"/>
        <w:ind w:left="0"/>
        <w:jc w:val="both"/>
      </w:pPr>
      <w:r>
        <w:rPr>
          <w:rFonts w:ascii="Times New Roman"/>
          <w:b w:val="false"/>
          <w:i w:val="false"/>
          <w:color w:val="000000"/>
          <w:sz w:val="28"/>
        </w:rPr>
        <w:t xml:space="preserve">
      8) продукция строительного, дорожного и коммунального машиностроения; </w:t>
      </w:r>
    </w:p>
    <w:bookmarkEnd w:id="17"/>
    <w:bookmarkStart w:name="z20" w:id="18"/>
    <w:p>
      <w:pPr>
        <w:spacing w:after="0"/>
        <w:ind w:left="0"/>
        <w:jc w:val="both"/>
      </w:pPr>
      <w:r>
        <w:rPr>
          <w:rFonts w:ascii="Times New Roman"/>
          <w:b w:val="false"/>
          <w:i w:val="false"/>
          <w:color w:val="000000"/>
          <w:sz w:val="28"/>
        </w:rPr>
        <w:t xml:space="preserve">
      9) технологическое оборудование для легкой и пищевой промышленности и бытовые приборы; </w:t>
      </w:r>
    </w:p>
    <w:bookmarkEnd w:id="18"/>
    <w:bookmarkStart w:name="z21" w:id="19"/>
    <w:p>
      <w:pPr>
        <w:spacing w:after="0"/>
        <w:ind w:left="0"/>
        <w:jc w:val="both"/>
      </w:pPr>
      <w:r>
        <w:rPr>
          <w:rFonts w:ascii="Times New Roman"/>
          <w:b w:val="false"/>
          <w:i w:val="false"/>
          <w:color w:val="000000"/>
          <w:sz w:val="28"/>
        </w:rPr>
        <w:t xml:space="preserve">
      10) средства радиосвязи, радиовещания и телевидения; </w:t>
      </w:r>
    </w:p>
    <w:bookmarkEnd w:id="19"/>
    <w:bookmarkStart w:name="z22" w:id="20"/>
    <w:p>
      <w:pPr>
        <w:spacing w:after="0"/>
        <w:ind w:left="0"/>
        <w:jc w:val="both"/>
      </w:pPr>
      <w:r>
        <w:rPr>
          <w:rFonts w:ascii="Times New Roman"/>
          <w:b w:val="false"/>
          <w:i w:val="false"/>
          <w:color w:val="000000"/>
          <w:sz w:val="28"/>
        </w:rPr>
        <w:t xml:space="preserve">
      11) средства проводной связи и аппаратура радиосвязи оконечная и промежуточная; </w:t>
      </w:r>
    </w:p>
    <w:bookmarkEnd w:id="20"/>
    <w:bookmarkStart w:name="z23" w:id="21"/>
    <w:p>
      <w:pPr>
        <w:spacing w:after="0"/>
        <w:ind w:left="0"/>
        <w:jc w:val="both"/>
      </w:pPr>
      <w:r>
        <w:rPr>
          <w:rFonts w:ascii="Times New Roman"/>
          <w:b w:val="false"/>
          <w:i w:val="false"/>
          <w:color w:val="000000"/>
          <w:sz w:val="28"/>
        </w:rPr>
        <w:t xml:space="preserve">
      12) изделия культурно-бытового, хозяйственного, учебного назначения, театрально-зрелищных предприятий, вспомогательные для легкой промышленности. </w:t>
      </w:r>
    </w:p>
    <w:bookmarkEnd w:id="21"/>
    <w:bookmarkStart w:name="z24" w:id="22"/>
    <w:p>
      <w:pPr>
        <w:spacing w:after="0"/>
        <w:ind w:left="0"/>
        <w:jc w:val="both"/>
      </w:pPr>
      <w:r>
        <w:rPr>
          <w:rFonts w:ascii="Times New Roman"/>
          <w:b w:val="false"/>
          <w:i w:val="false"/>
          <w:color w:val="000000"/>
          <w:sz w:val="28"/>
        </w:rPr>
        <w:t xml:space="preserve">
      4. Идентификация низковольтного оборудования производится путем использования кодов Товарной номенклатуры внешней экономической деятельности (ТН ВЭД), по маркировке и сопроводительным документам, параметрам, показателям и требованиям, которые в совокупности достаточны для распознавания. </w:t>
      </w:r>
    </w:p>
    <w:bookmarkEnd w:id="22"/>
    <w:bookmarkStart w:name="z25" w:id="23"/>
    <w:p>
      <w:pPr>
        <w:spacing w:after="0"/>
        <w:ind w:left="0"/>
        <w:jc w:val="both"/>
      </w:pPr>
      <w:r>
        <w:rPr>
          <w:rFonts w:ascii="Times New Roman"/>
          <w:b w:val="false"/>
          <w:i w:val="false"/>
          <w:color w:val="000000"/>
          <w:sz w:val="28"/>
        </w:rPr>
        <w:t xml:space="preserve">
      5. Действие настоящего Технического регламента не распространяется на: </w:t>
      </w:r>
    </w:p>
    <w:bookmarkEnd w:id="23"/>
    <w:bookmarkStart w:name="z26" w:id="24"/>
    <w:p>
      <w:pPr>
        <w:spacing w:after="0"/>
        <w:ind w:left="0"/>
        <w:jc w:val="both"/>
      </w:pPr>
      <w:r>
        <w:rPr>
          <w:rFonts w:ascii="Times New Roman"/>
          <w:b w:val="false"/>
          <w:i w:val="false"/>
          <w:color w:val="000000"/>
          <w:sz w:val="28"/>
        </w:rPr>
        <w:t xml:space="preserve">
      1) электрическое оборудование, имеющее номинальную мощность менее 5 Вт и предназначенное для применения при номинальном напряжении до 50 В включительно переменного тока и до 75 В включительно постоянного тока; </w:t>
      </w:r>
    </w:p>
    <w:bookmarkEnd w:id="24"/>
    <w:bookmarkStart w:name="z27" w:id="25"/>
    <w:p>
      <w:pPr>
        <w:spacing w:after="0"/>
        <w:ind w:left="0"/>
        <w:jc w:val="both"/>
      </w:pPr>
      <w:r>
        <w:rPr>
          <w:rFonts w:ascii="Times New Roman"/>
          <w:b w:val="false"/>
          <w:i w:val="false"/>
          <w:color w:val="000000"/>
          <w:sz w:val="28"/>
        </w:rPr>
        <w:t xml:space="preserve">
      2) электрическое оборудование, предназначенное для работы во взрывоопасных средах; </w:t>
      </w:r>
    </w:p>
    <w:bookmarkEnd w:id="25"/>
    <w:bookmarkStart w:name="z28" w:id="26"/>
    <w:p>
      <w:pPr>
        <w:spacing w:after="0"/>
        <w:ind w:left="0"/>
        <w:jc w:val="both"/>
      </w:pPr>
      <w:r>
        <w:rPr>
          <w:rFonts w:ascii="Times New Roman"/>
          <w:b w:val="false"/>
          <w:i w:val="false"/>
          <w:color w:val="000000"/>
          <w:sz w:val="28"/>
        </w:rPr>
        <w:t xml:space="preserve">
      3) радиологическое оборудование; </w:t>
      </w:r>
    </w:p>
    <w:bookmarkEnd w:id="26"/>
    <w:bookmarkStart w:name="z29" w:id="27"/>
    <w:p>
      <w:pPr>
        <w:spacing w:after="0"/>
        <w:ind w:left="0"/>
        <w:jc w:val="both"/>
      </w:pPr>
      <w:r>
        <w:rPr>
          <w:rFonts w:ascii="Times New Roman"/>
          <w:b w:val="false"/>
          <w:i w:val="false"/>
          <w:color w:val="000000"/>
          <w:sz w:val="28"/>
        </w:rPr>
        <w:t xml:space="preserve">
      4) электрические части лифтов и подъемников кроме устройств комплектных низковольтных и электродвигателей; </w:t>
      </w:r>
    </w:p>
    <w:bookmarkEnd w:id="27"/>
    <w:bookmarkStart w:name="z30" w:id="28"/>
    <w:p>
      <w:pPr>
        <w:spacing w:after="0"/>
        <w:ind w:left="0"/>
        <w:jc w:val="both"/>
      </w:pPr>
      <w:r>
        <w:rPr>
          <w:rFonts w:ascii="Times New Roman"/>
          <w:b w:val="false"/>
          <w:i w:val="false"/>
          <w:color w:val="000000"/>
          <w:sz w:val="28"/>
        </w:rPr>
        <w:t xml:space="preserve">
      5) медицинское оборудование; </w:t>
      </w:r>
    </w:p>
    <w:bookmarkEnd w:id="28"/>
    <w:bookmarkStart w:name="z31" w:id="29"/>
    <w:p>
      <w:pPr>
        <w:spacing w:after="0"/>
        <w:ind w:left="0"/>
        <w:jc w:val="both"/>
      </w:pPr>
      <w:r>
        <w:rPr>
          <w:rFonts w:ascii="Times New Roman"/>
          <w:b w:val="false"/>
          <w:i w:val="false"/>
          <w:color w:val="000000"/>
          <w:sz w:val="28"/>
        </w:rPr>
        <w:t xml:space="preserve">
      6) электрическое оборудование, предназначенное для использования на железнодорожном, автомобильном транспорте и на воздушных, водных суднах; </w:t>
      </w:r>
    </w:p>
    <w:bookmarkEnd w:id="29"/>
    <w:bookmarkStart w:name="z32" w:id="30"/>
    <w:p>
      <w:pPr>
        <w:spacing w:after="0"/>
        <w:ind w:left="0"/>
        <w:jc w:val="both"/>
      </w:pPr>
      <w:r>
        <w:rPr>
          <w:rFonts w:ascii="Times New Roman"/>
          <w:b w:val="false"/>
          <w:i w:val="false"/>
          <w:color w:val="000000"/>
          <w:sz w:val="28"/>
        </w:rPr>
        <w:t xml:space="preserve">
      7) оборонную продукцию; </w:t>
      </w:r>
    </w:p>
    <w:bookmarkEnd w:id="30"/>
    <w:bookmarkStart w:name="z33" w:id="31"/>
    <w:p>
      <w:pPr>
        <w:spacing w:after="0"/>
        <w:ind w:left="0"/>
        <w:jc w:val="both"/>
      </w:pPr>
      <w:r>
        <w:rPr>
          <w:rFonts w:ascii="Times New Roman"/>
          <w:b w:val="false"/>
          <w:i w:val="false"/>
          <w:color w:val="000000"/>
          <w:sz w:val="28"/>
        </w:rPr>
        <w:t xml:space="preserve">
      8) продукцию, сведения о которой составляют государственную тайну. </w:t>
      </w:r>
    </w:p>
    <w:bookmarkEnd w:id="31"/>
    <w:bookmarkStart w:name="z34" w:id="32"/>
    <w:p>
      <w:pPr>
        <w:spacing w:after="0"/>
        <w:ind w:left="0"/>
        <w:jc w:val="left"/>
      </w:pPr>
      <w:r>
        <w:rPr>
          <w:rFonts w:ascii="Times New Roman"/>
          <w:b/>
          <w:i w:val="false"/>
          <w:color w:val="000000"/>
        </w:rPr>
        <w:t xml:space="preserve"> 2. Термины и определения</w:t>
      </w:r>
    </w:p>
    <w:bookmarkEnd w:id="32"/>
    <w:bookmarkStart w:name="z35" w:id="33"/>
    <w:p>
      <w:pPr>
        <w:spacing w:after="0"/>
        <w:ind w:left="0"/>
        <w:jc w:val="both"/>
      </w:pPr>
      <w:r>
        <w:rPr>
          <w:rFonts w:ascii="Times New Roman"/>
          <w:b w:val="false"/>
          <w:i w:val="false"/>
          <w:color w:val="000000"/>
          <w:sz w:val="28"/>
        </w:rPr>
        <w:t xml:space="preserve">
      6. В настоящем Техническом регламенте использованы следующие термины с соответствующими определениями: </w:t>
      </w:r>
    </w:p>
    <w:bookmarkEnd w:id="33"/>
    <w:bookmarkStart w:name="z36" w:id="34"/>
    <w:p>
      <w:pPr>
        <w:spacing w:after="0"/>
        <w:ind w:left="0"/>
        <w:jc w:val="both"/>
      </w:pPr>
      <w:r>
        <w:rPr>
          <w:rFonts w:ascii="Times New Roman"/>
          <w:b w:val="false"/>
          <w:i w:val="false"/>
          <w:color w:val="000000"/>
          <w:sz w:val="28"/>
        </w:rPr>
        <w:t xml:space="preserve">
      1) ввод в эксплуатацию - документально оформленное событие, фиксирующее готовность низковольтного оборудования к применению по назначению; </w:t>
      </w:r>
    </w:p>
    <w:bookmarkEnd w:id="34"/>
    <w:bookmarkStart w:name="z37" w:id="35"/>
    <w:p>
      <w:pPr>
        <w:spacing w:after="0"/>
        <w:ind w:left="0"/>
        <w:jc w:val="both"/>
      </w:pPr>
      <w:r>
        <w:rPr>
          <w:rFonts w:ascii="Times New Roman"/>
          <w:b w:val="false"/>
          <w:i w:val="false"/>
          <w:color w:val="000000"/>
          <w:sz w:val="28"/>
        </w:rPr>
        <w:t xml:space="preserve">
      2) модернизация - внесение изменений в конструкцию низковольтного оборудования, находящегося в эксплуатации; </w:t>
      </w:r>
    </w:p>
    <w:bookmarkEnd w:id="35"/>
    <w:bookmarkStart w:name="z38" w:id="36"/>
    <w:p>
      <w:pPr>
        <w:spacing w:after="0"/>
        <w:ind w:left="0"/>
        <w:jc w:val="both"/>
      </w:pPr>
      <w:r>
        <w:rPr>
          <w:rFonts w:ascii="Times New Roman"/>
          <w:b w:val="false"/>
          <w:i w:val="false"/>
          <w:color w:val="000000"/>
          <w:sz w:val="28"/>
        </w:rPr>
        <w:t xml:space="preserve">
      3) номинальное напряжение низковольтного оборудования - входное и (или) выходное напряжение низковольтного оборудования, приведенное изготовителем на данном оборудовании и в эксплуатационных документах; </w:t>
      </w:r>
    </w:p>
    <w:bookmarkEnd w:id="36"/>
    <w:bookmarkStart w:name="z39" w:id="37"/>
    <w:p>
      <w:pPr>
        <w:spacing w:after="0"/>
        <w:ind w:left="0"/>
        <w:jc w:val="both"/>
      </w:pPr>
      <w:r>
        <w:rPr>
          <w:rFonts w:ascii="Times New Roman"/>
          <w:b w:val="false"/>
          <w:i w:val="false"/>
          <w:color w:val="000000"/>
          <w:sz w:val="28"/>
        </w:rPr>
        <w:t xml:space="preserve">
      4) обращение низковольтного оборудования на рынке - движение этого оборудования от изготовителя к потребителю (пользователю), охватывающее все процессы, которые проходит низковольтное оборудование после завершения его производства; </w:t>
      </w:r>
    </w:p>
    <w:bookmarkEnd w:id="37"/>
    <w:bookmarkStart w:name="z40" w:id="38"/>
    <w:p>
      <w:pPr>
        <w:spacing w:after="0"/>
        <w:ind w:left="0"/>
        <w:jc w:val="both"/>
      </w:pPr>
      <w:r>
        <w:rPr>
          <w:rFonts w:ascii="Times New Roman"/>
          <w:b w:val="false"/>
          <w:i w:val="false"/>
          <w:color w:val="000000"/>
          <w:sz w:val="28"/>
        </w:rPr>
        <w:t xml:space="preserve">
      5) применение по назначению - использование низковольтного оборудования в соответствии с назначением, указанным изготовителем на этом оборудовании и (или) в эксплуатационных документах; </w:t>
      </w:r>
    </w:p>
    <w:bookmarkEnd w:id="38"/>
    <w:bookmarkStart w:name="z41" w:id="39"/>
    <w:p>
      <w:pPr>
        <w:spacing w:after="0"/>
        <w:ind w:left="0"/>
        <w:jc w:val="both"/>
      </w:pPr>
      <w:r>
        <w:rPr>
          <w:rFonts w:ascii="Times New Roman"/>
          <w:b w:val="false"/>
          <w:i w:val="false"/>
          <w:color w:val="000000"/>
          <w:sz w:val="28"/>
        </w:rPr>
        <w:t xml:space="preserve">
      6) производственный контроль изготовителя - технический контроль, осуществляемый и документально оформляемый изготовителем в процессе производства низковольтного оборудования; </w:t>
      </w:r>
    </w:p>
    <w:bookmarkEnd w:id="39"/>
    <w:bookmarkStart w:name="z42" w:id="40"/>
    <w:p>
      <w:pPr>
        <w:spacing w:after="0"/>
        <w:ind w:left="0"/>
        <w:jc w:val="both"/>
      </w:pPr>
      <w:r>
        <w:rPr>
          <w:rFonts w:ascii="Times New Roman"/>
          <w:b w:val="false"/>
          <w:i w:val="false"/>
          <w:color w:val="000000"/>
          <w:sz w:val="28"/>
        </w:rPr>
        <w:t xml:space="preserve">
      7) размещение низковольтного оборудования на рынке - предоставление изготовителем (уполномоченным представителем, импортером) низковольтного оборудования для его выпуска в обращение; </w:t>
      </w:r>
    </w:p>
    <w:bookmarkEnd w:id="40"/>
    <w:bookmarkStart w:name="z43" w:id="41"/>
    <w:p>
      <w:pPr>
        <w:spacing w:after="0"/>
        <w:ind w:left="0"/>
        <w:jc w:val="both"/>
      </w:pPr>
      <w:r>
        <w:rPr>
          <w:rFonts w:ascii="Times New Roman"/>
          <w:b w:val="false"/>
          <w:i w:val="false"/>
          <w:color w:val="000000"/>
          <w:sz w:val="28"/>
        </w:rPr>
        <w:t xml:space="preserve">
      8) составная часть низковольтного оборудования - конструктивно законченная сборочная единица, предназначенная для встраивания в низковольтное оборудование; </w:t>
      </w:r>
    </w:p>
    <w:bookmarkEnd w:id="41"/>
    <w:bookmarkStart w:name="z44" w:id="42"/>
    <w:p>
      <w:pPr>
        <w:spacing w:after="0"/>
        <w:ind w:left="0"/>
        <w:jc w:val="both"/>
      </w:pPr>
      <w:r>
        <w:rPr>
          <w:rFonts w:ascii="Times New Roman"/>
          <w:b w:val="false"/>
          <w:i w:val="false"/>
          <w:color w:val="000000"/>
          <w:sz w:val="28"/>
        </w:rPr>
        <w:t xml:space="preserve">
      9) электрическое оборудование - оборудование, предназначенное для выработки, преобразования, передачи, распределения и использования электрической энергии, в том числе, как для непосредственного использования, так и встроенное в машины, механизмы, аппараты, приборы и другие изделия. </w:t>
      </w:r>
    </w:p>
    <w:bookmarkEnd w:id="42"/>
    <w:bookmarkStart w:name="z45" w:id="43"/>
    <w:p>
      <w:pPr>
        <w:spacing w:after="0"/>
        <w:ind w:left="0"/>
        <w:jc w:val="both"/>
      </w:pPr>
      <w:r>
        <w:rPr>
          <w:rFonts w:ascii="Times New Roman"/>
          <w:b w:val="false"/>
          <w:i w:val="false"/>
          <w:color w:val="000000"/>
          <w:sz w:val="28"/>
        </w:rPr>
        <w:t xml:space="preserve">
      10) компонент (комплектующее изделие) - любое изделие, необходимое для безопасного функционирования электрического оборудования; </w:t>
      </w:r>
    </w:p>
    <w:bookmarkEnd w:id="43"/>
    <w:bookmarkStart w:name="z46" w:id="44"/>
    <w:p>
      <w:pPr>
        <w:spacing w:after="0"/>
        <w:ind w:left="0"/>
        <w:jc w:val="both"/>
      </w:pPr>
      <w:r>
        <w:rPr>
          <w:rFonts w:ascii="Times New Roman"/>
          <w:b w:val="false"/>
          <w:i w:val="false"/>
          <w:color w:val="000000"/>
          <w:sz w:val="28"/>
        </w:rPr>
        <w:t xml:space="preserve">
      11) применение по назначению - применение электрического оборудования, указанного в разделе 5, в соответствии с группой оборудования и необходимой информацией для безопасного функционирования электрооборудования, предоставляемой изготовителем. </w:t>
      </w:r>
    </w:p>
    <w:bookmarkEnd w:id="44"/>
    <w:bookmarkStart w:name="z47" w:id="45"/>
    <w:p>
      <w:pPr>
        <w:spacing w:after="0"/>
        <w:ind w:left="0"/>
        <w:jc w:val="left"/>
      </w:pPr>
      <w:r>
        <w:rPr>
          <w:rFonts w:ascii="Times New Roman"/>
          <w:b/>
          <w:i w:val="false"/>
          <w:color w:val="000000"/>
        </w:rPr>
        <w:t xml:space="preserve"> 3. Условия размещения на рынке</w:t>
      </w:r>
    </w:p>
    <w:bookmarkEnd w:id="45"/>
    <w:bookmarkStart w:name="z48" w:id="46"/>
    <w:p>
      <w:pPr>
        <w:spacing w:after="0"/>
        <w:ind w:left="0"/>
        <w:jc w:val="both"/>
      </w:pPr>
      <w:r>
        <w:rPr>
          <w:rFonts w:ascii="Times New Roman"/>
          <w:b w:val="false"/>
          <w:i w:val="false"/>
          <w:color w:val="000000"/>
          <w:sz w:val="28"/>
        </w:rPr>
        <w:t xml:space="preserve">
      7. Низковольтное оборудование размещается на рынке или вводится в эксплуатацию при его соответствии настоящему техническому регламенту, а также другим техническим регламентам, действие которых на него распространяется. </w:t>
      </w:r>
    </w:p>
    <w:bookmarkEnd w:id="46"/>
    <w:bookmarkStart w:name="z49" w:id="47"/>
    <w:p>
      <w:pPr>
        <w:spacing w:after="0"/>
        <w:ind w:left="0"/>
        <w:jc w:val="both"/>
      </w:pPr>
      <w:r>
        <w:rPr>
          <w:rFonts w:ascii="Times New Roman"/>
          <w:b w:val="false"/>
          <w:i w:val="false"/>
          <w:color w:val="000000"/>
          <w:sz w:val="28"/>
        </w:rPr>
        <w:t xml:space="preserve">
      8. Низковольтное оборудование, соответствие которого требованиям настоящего технического регламента не подтверждено, не должно быть маркировано знаком соответствия этому техническому регламенту и не допускается к размещению на рынке или вводу в эксплуатацию. </w:t>
      </w:r>
    </w:p>
    <w:bookmarkEnd w:id="47"/>
    <w:bookmarkStart w:name="z50" w:id="48"/>
    <w:p>
      <w:pPr>
        <w:spacing w:after="0"/>
        <w:ind w:left="0"/>
        <w:jc w:val="left"/>
      </w:pPr>
      <w:r>
        <w:rPr>
          <w:rFonts w:ascii="Times New Roman"/>
          <w:b/>
          <w:i w:val="false"/>
          <w:color w:val="000000"/>
        </w:rPr>
        <w:t xml:space="preserve"> 4. Идентификация продукции</w:t>
      </w:r>
    </w:p>
    <w:bookmarkEnd w:id="48"/>
    <w:bookmarkStart w:name="z51" w:id="49"/>
    <w:p>
      <w:pPr>
        <w:spacing w:after="0"/>
        <w:ind w:left="0"/>
        <w:jc w:val="both"/>
      </w:pPr>
      <w:r>
        <w:rPr>
          <w:rFonts w:ascii="Times New Roman"/>
          <w:b w:val="false"/>
          <w:i w:val="false"/>
          <w:color w:val="000000"/>
          <w:sz w:val="28"/>
        </w:rPr>
        <w:t xml:space="preserve">
      9. Электрическое оборудование должно быть идентифицировано с целью установления требований и процедур подтверждения соответствия. </w:t>
      </w:r>
    </w:p>
    <w:bookmarkEnd w:id="49"/>
    <w:bookmarkStart w:name="z52" w:id="50"/>
    <w:p>
      <w:pPr>
        <w:spacing w:after="0"/>
        <w:ind w:left="0"/>
        <w:jc w:val="both"/>
      </w:pPr>
      <w:r>
        <w:rPr>
          <w:rFonts w:ascii="Times New Roman"/>
          <w:b w:val="false"/>
          <w:i w:val="false"/>
          <w:color w:val="000000"/>
          <w:sz w:val="28"/>
        </w:rPr>
        <w:t xml:space="preserve">
      10. Идентификация состоит: </w:t>
      </w:r>
    </w:p>
    <w:bookmarkEnd w:id="50"/>
    <w:bookmarkStart w:name="z53" w:id="51"/>
    <w:p>
      <w:pPr>
        <w:spacing w:after="0"/>
        <w:ind w:left="0"/>
        <w:jc w:val="both"/>
      </w:pPr>
      <w:r>
        <w:rPr>
          <w:rFonts w:ascii="Times New Roman"/>
          <w:b w:val="false"/>
          <w:i w:val="false"/>
          <w:color w:val="000000"/>
          <w:sz w:val="28"/>
        </w:rPr>
        <w:t xml:space="preserve">
      1) в определении принадлежности электрического оборудования конкретного вида к области распространения настоящего регламента; </w:t>
      </w:r>
    </w:p>
    <w:bookmarkEnd w:id="51"/>
    <w:bookmarkStart w:name="z54" w:id="52"/>
    <w:p>
      <w:pPr>
        <w:spacing w:after="0"/>
        <w:ind w:left="0"/>
        <w:jc w:val="both"/>
      </w:pPr>
      <w:r>
        <w:rPr>
          <w:rFonts w:ascii="Times New Roman"/>
          <w:b w:val="false"/>
          <w:i w:val="false"/>
          <w:color w:val="000000"/>
          <w:sz w:val="28"/>
        </w:rPr>
        <w:t xml:space="preserve">
      2) в сравнении основных характеристик продукции, указанных в сопроводительных документах на нее и (или) маркированных, с фактическими, например, таких как: </w:t>
      </w:r>
    </w:p>
    <w:bookmarkEnd w:id="52"/>
    <w:bookmarkStart w:name="z55" w:id="53"/>
    <w:p>
      <w:pPr>
        <w:spacing w:after="0"/>
        <w:ind w:left="0"/>
        <w:jc w:val="both"/>
      </w:pPr>
      <w:r>
        <w:rPr>
          <w:rFonts w:ascii="Times New Roman"/>
          <w:b w:val="false"/>
          <w:i w:val="false"/>
          <w:color w:val="000000"/>
          <w:sz w:val="28"/>
        </w:rPr>
        <w:t xml:space="preserve">
      3) наименование изделия, тип, модель, модификация; </w:t>
      </w:r>
    </w:p>
    <w:bookmarkEnd w:id="53"/>
    <w:bookmarkStart w:name="z56" w:id="54"/>
    <w:p>
      <w:pPr>
        <w:spacing w:after="0"/>
        <w:ind w:left="0"/>
        <w:jc w:val="both"/>
      </w:pPr>
      <w:r>
        <w:rPr>
          <w:rFonts w:ascii="Times New Roman"/>
          <w:b w:val="false"/>
          <w:i w:val="false"/>
          <w:color w:val="000000"/>
          <w:sz w:val="28"/>
        </w:rPr>
        <w:t xml:space="preserve">
      4) наименование изготовителя продукции или данные по происхождению изделия; </w:t>
      </w:r>
    </w:p>
    <w:bookmarkEnd w:id="54"/>
    <w:bookmarkStart w:name="z57" w:id="55"/>
    <w:p>
      <w:pPr>
        <w:spacing w:after="0"/>
        <w:ind w:left="0"/>
        <w:jc w:val="both"/>
      </w:pPr>
      <w:r>
        <w:rPr>
          <w:rFonts w:ascii="Times New Roman"/>
          <w:b w:val="false"/>
          <w:i w:val="false"/>
          <w:color w:val="000000"/>
          <w:sz w:val="28"/>
        </w:rPr>
        <w:t xml:space="preserve">
      5) нормативный документ, по которому выпускается изделие; </w:t>
      </w:r>
    </w:p>
    <w:bookmarkEnd w:id="55"/>
    <w:bookmarkStart w:name="z58" w:id="56"/>
    <w:p>
      <w:pPr>
        <w:spacing w:after="0"/>
        <w:ind w:left="0"/>
        <w:jc w:val="both"/>
      </w:pPr>
      <w:r>
        <w:rPr>
          <w:rFonts w:ascii="Times New Roman"/>
          <w:b w:val="false"/>
          <w:i w:val="false"/>
          <w:color w:val="000000"/>
          <w:sz w:val="28"/>
        </w:rPr>
        <w:t xml:space="preserve">
      6) основное (или функциональное) предназначение продукции или область ее применения; </w:t>
      </w:r>
    </w:p>
    <w:bookmarkEnd w:id="56"/>
    <w:bookmarkStart w:name="z59" w:id="57"/>
    <w:p>
      <w:pPr>
        <w:spacing w:after="0"/>
        <w:ind w:left="0"/>
        <w:jc w:val="both"/>
      </w:pPr>
      <w:r>
        <w:rPr>
          <w:rFonts w:ascii="Times New Roman"/>
          <w:b w:val="false"/>
          <w:i w:val="false"/>
          <w:color w:val="000000"/>
          <w:sz w:val="28"/>
        </w:rPr>
        <w:t xml:space="preserve">
      7) номинальные данные, указанные в сопроводительных документах; </w:t>
      </w:r>
    </w:p>
    <w:bookmarkEnd w:id="57"/>
    <w:bookmarkStart w:name="z60" w:id="58"/>
    <w:p>
      <w:pPr>
        <w:spacing w:after="0"/>
        <w:ind w:left="0"/>
        <w:jc w:val="both"/>
      </w:pPr>
      <w:r>
        <w:rPr>
          <w:rFonts w:ascii="Times New Roman"/>
          <w:b w:val="false"/>
          <w:i w:val="false"/>
          <w:color w:val="000000"/>
          <w:sz w:val="28"/>
        </w:rPr>
        <w:t xml:space="preserve">
      8) принадлежность к данной партии; </w:t>
      </w:r>
    </w:p>
    <w:bookmarkEnd w:id="58"/>
    <w:bookmarkStart w:name="z61" w:id="59"/>
    <w:p>
      <w:pPr>
        <w:spacing w:after="0"/>
        <w:ind w:left="0"/>
        <w:jc w:val="both"/>
      </w:pPr>
      <w:r>
        <w:rPr>
          <w:rFonts w:ascii="Times New Roman"/>
          <w:b w:val="false"/>
          <w:i w:val="false"/>
          <w:color w:val="000000"/>
          <w:sz w:val="28"/>
        </w:rPr>
        <w:t xml:space="preserve">
      9) в определении набора процедур подтверждения соответствия для электрического оборудования конкретного вида из числа устанавливаемых настоящим регламентом. </w:t>
      </w:r>
    </w:p>
    <w:bookmarkEnd w:id="59"/>
    <w:bookmarkStart w:name="z62" w:id="60"/>
    <w:p>
      <w:pPr>
        <w:spacing w:after="0"/>
        <w:ind w:left="0"/>
        <w:jc w:val="both"/>
      </w:pPr>
      <w:r>
        <w:rPr>
          <w:rFonts w:ascii="Times New Roman"/>
          <w:b w:val="false"/>
          <w:i w:val="false"/>
          <w:color w:val="000000"/>
          <w:sz w:val="28"/>
        </w:rPr>
        <w:t xml:space="preserve">
      11. Идентификацию электрического оборудования проводят участники процедур подтверждения соответствия: </w:t>
      </w:r>
    </w:p>
    <w:bookmarkEnd w:id="60"/>
    <w:bookmarkStart w:name="z63" w:id="61"/>
    <w:p>
      <w:pPr>
        <w:spacing w:after="0"/>
        <w:ind w:left="0"/>
        <w:jc w:val="both"/>
      </w:pPr>
      <w:r>
        <w:rPr>
          <w:rFonts w:ascii="Times New Roman"/>
          <w:b w:val="false"/>
          <w:i w:val="false"/>
          <w:color w:val="000000"/>
          <w:sz w:val="28"/>
        </w:rPr>
        <w:t xml:space="preserve">
      1) лицо, принимающее декларацию о соответствии (при декларировании соответствия); </w:t>
      </w:r>
    </w:p>
    <w:bookmarkEnd w:id="61"/>
    <w:bookmarkStart w:name="z64" w:id="62"/>
    <w:p>
      <w:pPr>
        <w:spacing w:after="0"/>
        <w:ind w:left="0"/>
        <w:jc w:val="both"/>
      </w:pPr>
      <w:r>
        <w:rPr>
          <w:rFonts w:ascii="Times New Roman"/>
          <w:b w:val="false"/>
          <w:i w:val="false"/>
          <w:color w:val="000000"/>
          <w:sz w:val="28"/>
        </w:rPr>
        <w:t xml:space="preserve">
      2) испытательная лаборатория, осуществляющая испытания образцов продукции на условиях договора с органом по подтверждению соответствия или с лицом, принимающим декларацию о соответствии, в целях подтверждения соответствия в пределах своей области аккредитации; </w:t>
      </w:r>
    </w:p>
    <w:bookmarkEnd w:id="62"/>
    <w:bookmarkStart w:name="z65" w:id="63"/>
    <w:p>
      <w:pPr>
        <w:spacing w:after="0"/>
        <w:ind w:left="0"/>
        <w:jc w:val="both"/>
      </w:pPr>
      <w:r>
        <w:rPr>
          <w:rFonts w:ascii="Times New Roman"/>
          <w:b w:val="false"/>
          <w:i w:val="false"/>
          <w:color w:val="000000"/>
          <w:sz w:val="28"/>
        </w:rPr>
        <w:t xml:space="preserve">
      3) орган по подтверждению соответствия (при сертификации электрического оборудования). </w:t>
      </w:r>
    </w:p>
    <w:bookmarkEnd w:id="63"/>
    <w:bookmarkStart w:name="z66" w:id="64"/>
    <w:p>
      <w:pPr>
        <w:spacing w:after="0"/>
        <w:ind w:left="0"/>
        <w:jc w:val="both"/>
      </w:pPr>
      <w:r>
        <w:rPr>
          <w:rFonts w:ascii="Times New Roman"/>
          <w:b w:val="false"/>
          <w:i w:val="false"/>
          <w:color w:val="000000"/>
          <w:sz w:val="28"/>
        </w:rPr>
        <w:t xml:space="preserve">
      12. Испытательная лаборатория и орган по подтверждению соответствия действуют при этом в соответствии с правилами проведения подтверждения соответствия электрического оборудования, изложенными в настоящем регламенте. </w:t>
      </w:r>
    </w:p>
    <w:bookmarkEnd w:id="64"/>
    <w:bookmarkStart w:name="z67" w:id="65"/>
    <w:p>
      <w:pPr>
        <w:spacing w:after="0"/>
        <w:ind w:left="0"/>
        <w:jc w:val="both"/>
      </w:pPr>
      <w:r>
        <w:rPr>
          <w:rFonts w:ascii="Times New Roman"/>
          <w:b w:val="false"/>
          <w:i w:val="false"/>
          <w:color w:val="000000"/>
          <w:sz w:val="28"/>
        </w:rPr>
        <w:t xml:space="preserve">
      13. Информация, позволяющая идентифицировать конкретное электрическое оборудование, должна быть указана в декларации о соответствии или в сертификате соответствия. </w:t>
      </w:r>
    </w:p>
    <w:bookmarkEnd w:id="65"/>
    <w:bookmarkStart w:name="z68" w:id="66"/>
    <w:p>
      <w:pPr>
        <w:spacing w:after="0"/>
        <w:ind w:left="0"/>
        <w:jc w:val="left"/>
      </w:pPr>
      <w:r>
        <w:rPr>
          <w:rFonts w:ascii="Times New Roman"/>
          <w:b/>
          <w:i w:val="false"/>
          <w:color w:val="000000"/>
        </w:rPr>
        <w:t xml:space="preserve"> 5. Основные требования безопасности</w:t>
      </w:r>
    </w:p>
    <w:bookmarkEnd w:id="66"/>
    <w:bookmarkStart w:name="z69" w:id="67"/>
    <w:p>
      <w:pPr>
        <w:spacing w:after="0"/>
        <w:ind w:left="0"/>
        <w:jc w:val="both"/>
      </w:pPr>
      <w:r>
        <w:rPr>
          <w:rFonts w:ascii="Times New Roman"/>
          <w:b w:val="false"/>
          <w:i w:val="false"/>
          <w:color w:val="000000"/>
          <w:sz w:val="28"/>
        </w:rPr>
        <w:t xml:space="preserve">
      14. Низковольтное оборудование должно быть разработано и изготовлено таким образом, чтобы при применении его по назначению и выполнении требований к техническому обслуживанию в течение всего срока службы, предусмотренному в эксплуатационных документах, это оборудование обеспечивало: </w:t>
      </w:r>
    </w:p>
    <w:bookmarkEnd w:id="67"/>
    <w:bookmarkStart w:name="z70" w:id="68"/>
    <w:p>
      <w:pPr>
        <w:spacing w:after="0"/>
        <w:ind w:left="0"/>
        <w:jc w:val="both"/>
      </w:pPr>
      <w:r>
        <w:rPr>
          <w:rFonts w:ascii="Times New Roman"/>
          <w:b w:val="false"/>
          <w:i w:val="false"/>
          <w:color w:val="000000"/>
          <w:sz w:val="28"/>
        </w:rPr>
        <w:t xml:space="preserve">
      1) необходимый уровень защиты жизни и здоровья человека от прямого или косвенного воздействия электрического тока; </w:t>
      </w:r>
    </w:p>
    <w:bookmarkEnd w:id="68"/>
    <w:bookmarkStart w:name="z71" w:id="69"/>
    <w:p>
      <w:pPr>
        <w:spacing w:after="0"/>
        <w:ind w:left="0"/>
        <w:jc w:val="both"/>
      </w:pPr>
      <w:r>
        <w:rPr>
          <w:rFonts w:ascii="Times New Roman"/>
          <w:b w:val="false"/>
          <w:i w:val="false"/>
          <w:color w:val="000000"/>
          <w:sz w:val="28"/>
        </w:rPr>
        <w:t xml:space="preserve">
      2) отсутствие недопустимого риска возникновения повышенных температур, дуговых разрядов или излучений, которые могут привести к появлению опасностей; </w:t>
      </w:r>
    </w:p>
    <w:bookmarkEnd w:id="69"/>
    <w:bookmarkStart w:name="z72" w:id="70"/>
    <w:p>
      <w:pPr>
        <w:spacing w:after="0"/>
        <w:ind w:left="0"/>
        <w:jc w:val="both"/>
      </w:pPr>
      <w:r>
        <w:rPr>
          <w:rFonts w:ascii="Times New Roman"/>
          <w:b w:val="false"/>
          <w:i w:val="false"/>
          <w:color w:val="000000"/>
          <w:sz w:val="28"/>
        </w:rPr>
        <w:t xml:space="preserve">
      3) необходимый уровень защиты жизни и здоровья человека, имущества от опасностей неэлектрического происхождения, возникающих при применении низковольтного оборудования; </w:t>
      </w:r>
    </w:p>
    <w:bookmarkEnd w:id="70"/>
    <w:bookmarkStart w:name="z73" w:id="71"/>
    <w:p>
      <w:pPr>
        <w:spacing w:after="0"/>
        <w:ind w:left="0"/>
        <w:jc w:val="both"/>
      </w:pPr>
      <w:r>
        <w:rPr>
          <w:rFonts w:ascii="Times New Roman"/>
          <w:b w:val="false"/>
          <w:i w:val="false"/>
          <w:color w:val="000000"/>
          <w:sz w:val="28"/>
        </w:rPr>
        <w:t xml:space="preserve">
      4) необходимый уровень изоляционной защиты; </w:t>
      </w:r>
    </w:p>
    <w:bookmarkEnd w:id="71"/>
    <w:bookmarkStart w:name="z74" w:id="72"/>
    <w:p>
      <w:pPr>
        <w:spacing w:after="0"/>
        <w:ind w:left="0"/>
        <w:jc w:val="both"/>
      </w:pPr>
      <w:r>
        <w:rPr>
          <w:rFonts w:ascii="Times New Roman"/>
          <w:b w:val="false"/>
          <w:i w:val="false"/>
          <w:color w:val="000000"/>
          <w:sz w:val="28"/>
        </w:rPr>
        <w:t xml:space="preserve">
      5) необходимый уровень устойчивости к внешним воздействующим факторам, в том числе немеханического характера, при соответствующих климатических условиях внешней среды; </w:t>
      </w:r>
    </w:p>
    <w:bookmarkEnd w:id="72"/>
    <w:bookmarkStart w:name="z75" w:id="73"/>
    <w:p>
      <w:pPr>
        <w:spacing w:after="0"/>
        <w:ind w:left="0"/>
        <w:jc w:val="both"/>
      </w:pPr>
      <w:r>
        <w:rPr>
          <w:rFonts w:ascii="Times New Roman"/>
          <w:b w:val="false"/>
          <w:i w:val="false"/>
          <w:color w:val="000000"/>
          <w:sz w:val="28"/>
        </w:rPr>
        <w:t xml:space="preserve">
      6) отсутствие недопустимого риска при перегрузках, вызываемых влиянием внешних воздействующих факторов; </w:t>
      </w:r>
    </w:p>
    <w:bookmarkEnd w:id="73"/>
    <w:bookmarkStart w:name="z76" w:id="74"/>
    <w:p>
      <w:pPr>
        <w:spacing w:after="0"/>
        <w:ind w:left="0"/>
        <w:jc w:val="both"/>
      </w:pPr>
      <w:r>
        <w:rPr>
          <w:rFonts w:ascii="Times New Roman"/>
          <w:b w:val="false"/>
          <w:i w:val="false"/>
          <w:color w:val="000000"/>
          <w:sz w:val="28"/>
        </w:rPr>
        <w:t xml:space="preserve">
      7) отсутствие недопустимого риска при подключении и (или) монтаже. </w:t>
      </w:r>
    </w:p>
    <w:bookmarkEnd w:id="74"/>
    <w:bookmarkStart w:name="z77" w:id="75"/>
    <w:p>
      <w:pPr>
        <w:spacing w:after="0"/>
        <w:ind w:left="0"/>
        <w:jc w:val="both"/>
      </w:pPr>
      <w:r>
        <w:rPr>
          <w:rFonts w:ascii="Times New Roman"/>
          <w:b w:val="false"/>
          <w:i w:val="false"/>
          <w:color w:val="000000"/>
          <w:sz w:val="28"/>
        </w:rPr>
        <w:t xml:space="preserve">
      15. Наименование и обозначение низковольтного оборудования (тип, марка, модель), его параметры и характеристики, влияющие на безопасность, наименование и (или) товарный знак изготовителя, наименование страны-изготовителя должны быть нанесены непосредственно на низковольтное оборудование и указаны в прилагаемых к нему эксплуатационных документах. </w:t>
      </w:r>
    </w:p>
    <w:bookmarkEnd w:id="75"/>
    <w:bookmarkStart w:name="z78" w:id="76"/>
    <w:p>
      <w:pPr>
        <w:spacing w:after="0"/>
        <w:ind w:left="0"/>
        <w:jc w:val="both"/>
      </w:pPr>
      <w:r>
        <w:rPr>
          <w:rFonts w:ascii="Times New Roman"/>
          <w:b w:val="false"/>
          <w:i w:val="false"/>
          <w:color w:val="000000"/>
          <w:sz w:val="28"/>
        </w:rPr>
        <w:t xml:space="preserve">
      Для низковольтного оборудования, прошедшего модернизацию, указывают его параметры и характеристики после модернизации (при их изменении), наименование и (или) товарный знак субъекта хозяйствования, проводившего модернизацию, и ее дату. </w:t>
      </w:r>
    </w:p>
    <w:bookmarkEnd w:id="76"/>
    <w:bookmarkStart w:name="z79" w:id="77"/>
    <w:p>
      <w:pPr>
        <w:spacing w:after="0"/>
        <w:ind w:left="0"/>
        <w:jc w:val="both"/>
      </w:pPr>
      <w:r>
        <w:rPr>
          <w:rFonts w:ascii="Times New Roman"/>
          <w:b w:val="false"/>
          <w:i w:val="false"/>
          <w:color w:val="000000"/>
          <w:sz w:val="28"/>
        </w:rPr>
        <w:t xml:space="preserve">
      Маркировочные данные, приведенные на низковольтном оборудовании до модернизации, могут быть сохранены по решению организации, проводившего модернизацию. </w:t>
      </w:r>
    </w:p>
    <w:bookmarkEnd w:id="77"/>
    <w:bookmarkStart w:name="z80" w:id="78"/>
    <w:p>
      <w:pPr>
        <w:spacing w:after="0"/>
        <w:ind w:left="0"/>
        <w:jc w:val="both"/>
      </w:pPr>
      <w:r>
        <w:rPr>
          <w:rFonts w:ascii="Times New Roman"/>
          <w:b w:val="false"/>
          <w:i w:val="false"/>
          <w:color w:val="000000"/>
          <w:sz w:val="28"/>
        </w:rPr>
        <w:t xml:space="preserve">
      16. Если сведения, приведенные в пункте 16 настоящего регламента, невозможно нанести непосредственно на низковольтное оборудование, то они могут указываться только в прилагаемых к данному оборудованию эксплуатационных документах. При этом наименование изготовителя и (или) его товарный знак, наименование и обозначение низковольтного оборудования (тип, марка, модель) должны быть нанесены на упаковку. </w:t>
      </w:r>
    </w:p>
    <w:bookmarkEnd w:id="78"/>
    <w:bookmarkStart w:name="z81" w:id="79"/>
    <w:p>
      <w:pPr>
        <w:spacing w:after="0"/>
        <w:ind w:left="0"/>
        <w:jc w:val="both"/>
      </w:pPr>
      <w:r>
        <w:rPr>
          <w:rFonts w:ascii="Times New Roman"/>
          <w:b w:val="false"/>
          <w:i w:val="false"/>
          <w:color w:val="000000"/>
          <w:sz w:val="28"/>
        </w:rPr>
        <w:t xml:space="preserve">
      17. Маркировка низковольтного оборудования должна быть разборчивой, легкочитаемой и нанесена на поверхность низковольтного оборудования, доступную для осмотра. </w:t>
      </w:r>
    </w:p>
    <w:bookmarkEnd w:id="79"/>
    <w:bookmarkStart w:name="z82" w:id="80"/>
    <w:p>
      <w:pPr>
        <w:spacing w:after="0"/>
        <w:ind w:left="0"/>
        <w:jc w:val="both"/>
      </w:pPr>
      <w:r>
        <w:rPr>
          <w:rFonts w:ascii="Times New Roman"/>
          <w:b w:val="false"/>
          <w:i w:val="false"/>
          <w:color w:val="000000"/>
          <w:sz w:val="28"/>
        </w:rPr>
        <w:t xml:space="preserve">
      18. Эксплуатационные документы к низковольтному оборудованию должны включать: </w:t>
      </w:r>
    </w:p>
    <w:bookmarkEnd w:id="80"/>
    <w:bookmarkStart w:name="z83" w:id="81"/>
    <w:p>
      <w:pPr>
        <w:spacing w:after="0"/>
        <w:ind w:left="0"/>
        <w:jc w:val="both"/>
      </w:pPr>
      <w:r>
        <w:rPr>
          <w:rFonts w:ascii="Times New Roman"/>
          <w:b w:val="false"/>
          <w:i w:val="false"/>
          <w:color w:val="000000"/>
          <w:sz w:val="28"/>
        </w:rPr>
        <w:t xml:space="preserve">
      1) информацию, перечисленную в пункте 16 настоящей статьи; </w:t>
      </w:r>
    </w:p>
    <w:bookmarkEnd w:id="81"/>
    <w:bookmarkStart w:name="z84" w:id="82"/>
    <w:p>
      <w:pPr>
        <w:spacing w:after="0"/>
        <w:ind w:left="0"/>
        <w:jc w:val="both"/>
      </w:pPr>
      <w:r>
        <w:rPr>
          <w:rFonts w:ascii="Times New Roman"/>
          <w:b w:val="false"/>
          <w:i w:val="false"/>
          <w:color w:val="000000"/>
          <w:sz w:val="28"/>
        </w:rPr>
        <w:t xml:space="preserve">
      2) информацию по его назначении; </w:t>
      </w:r>
    </w:p>
    <w:bookmarkEnd w:id="82"/>
    <w:bookmarkStart w:name="z85" w:id="83"/>
    <w:p>
      <w:pPr>
        <w:spacing w:after="0"/>
        <w:ind w:left="0"/>
        <w:jc w:val="both"/>
      </w:pPr>
      <w:r>
        <w:rPr>
          <w:rFonts w:ascii="Times New Roman"/>
          <w:b w:val="false"/>
          <w:i w:val="false"/>
          <w:color w:val="000000"/>
          <w:sz w:val="28"/>
        </w:rPr>
        <w:t xml:space="preserve">
      3) основные потребительские свойства или характеристики; </w:t>
      </w:r>
    </w:p>
    <w:bookmarkEnd w:id="83"/>
    <w:bookmarkStart w:name="z86" w:id="84"/>
    <w:p>
      <w:pPr>
        <w:spacing w:after="0"/>
        <w:ind w:left="0"/>
        <w:jc w:val="both"/>
      </w:pPr>
      <w:r>
        <w:rPr>
          <w:rFonts w:ascii="Times New Roman"/>
          <w:b w:val="false"/>
          <w:i w:val="false"/>
          <w:color w:val="000000"/>
          <w:sz w:val="28"/>
        </w:rPr>
        <w:t xml:space="preserve">
      4) правила и условия безопасной эксплуатации (использования); </w:t>
      </w:r>
    </w:p>
    <w:bookmarkEnd w:id="84"/>
    <w:bookmarkStart w:name="z87" w:id="85"/>
    <w:p>
      <w:pPr>
        <w:spacing w:after="0"/>
        <w:ind w:left="0"/>
        <w:jc w:val="both"/>
      </w:pPr>
      <w:r>
        <w:rPr>
          <w:rFonts w:ascii="Times New Roman"/>
          <w:b w:val="false"/>
          <w:i w:val="false"/>
          <w:color w:val="000000"/>
          <w:sz w:val="28"/>
        </w:rPr>
        <w:t xml:space="preserve">
      5) правила и условия хранения, перевозки, реализации, монтажа и утилизации (при необходимости - установление требований к ним); </w:t>
      </w:r>
    </w:p>
    <w:bookmarkEnd w:id="85"/>
    <w:bookmarkStart w:name="z88" w:id="86"/>
    <w:p>
      <w:pPr>
        <w:spacing w:after="0"/>
        <w:ind w:left="0"/>
        <w:jc w:val="both"/>
      </w:pPr>
      <w:r>
        <w:rPr>
          <w:rFonts w:ascii="Times New Roman"/>
          <w:b w:val="false"/>
          <w:i w:val="false"/>
          <w:color w:val="000000"/>
          <w:sz w:val="28"/>
        </w:rPr>
        <w:t xml:space="preserve">
      6) информацию о мерах, которые следует предпринять при обнаружении неисправности этого оборудования; </w:t>
      </w:r>
    </w:p>
    <w:bookmarkEnd w:id="86"/>
    <w:bookmarkStart w:name="z89" w:id="87"/>
    <w:p>
      <w:pPr>
        <w:spacing w:after="0"/>
        <w:ind w:left="0"/>
        <w:jc w:val="both"/>
      </w:pPr>
      <w:r>
        <w:rPr>
          <w:rFonts w:ascii="Times New Roman"/>
          <w:b w:val="false"/>
          <w:i w:val="false"/>
          <w:color w:val="000000"/>
          <w:sz w:val="28"/>
        </w:rPr>
        <w:t xml:space="preserve">
      7) местонахождение изготовителя, информацию для связи с ним; </w:t>
      </w:r>
    </w:p>
    <w:bookmarkEnd w:id="87"/>
    <w:bookmarkStart w:name="z90" w:id="88"/>
    <w:p>
      <w:pPr>
        <w:spacing w:after="0"/>
        <w:ind w:left="0"/>
        <w:jc w:val="both"/>
      </w:pPr>
      <w:r>
        <w:rPr>
          <w:rFonts w:ascii="Times New Roman"/>
          <w:b w:val="false"/>
          <w:i w:val="false"/>
          <w:color w:val="000000"/>
          <w:sz w:val="28"/>
        </w:rPr>
        <w:t xml:space="preserve">
      8) наименование и местонахождение уполномоченного представителя изготовителя, импортера, информацию для связи с ним; </w:t>
      </w:r>
    </w:p>
    <w:bookmarkEnd w:id="88"/>
    <w:bookmarkStart w:name="z91" w:id="89"/>
    <w:p>
      <w:pPr>
        <w:spacing w:after="0"/>
        <w:ind w:left="0"/>
        <w:jc w:val="both"/>
      </w:pPr>
      <w:r>
        <w:rPr>
          <w:rFonts w:ascii="Times New Roman"/>
          <w:b w:val="false"/>
          <w:i w:val="false"/>
          <w:color w:val="000000"/>
          <w:sz w:val="28"/>
        </w:rPr>
        <w:t xml:space="preserve">
      9) дату изготовления; </w:t>
      </w:r>
    </w:p>
    <w:bookmarkEnd w:id="89"/>
    <w:bookmarkStart w:name="z92" w:id="90"/>
    <w:p>
      <w:pPr>
        <w:spacing w:after="0"/>
        <w:ind w:left="0"/>
        <w:jc w:val="both"/>
      </w:pPr>
      <w:r>
        <w:rPr>
          <w:rFonts w:ascii="Times New Roman"/>
          <w:b w:val="false"/>
          <w:i w:val="false"/>
          <w:color w:val="000000"/>
          <w:sz w:val="28"/>
        </w:rPr>
        <w:t xml:space="preserve">
      10) копию декларации о соответствии данного оборудования настоящему техническому регламенту. </w:t>
      </w:r>
    </w:p>
    <w:bookmarkEnd w:id="90"/>
    <w:bookmarkStart w:name="z93" w:id="91"/>
    <w:p>
      <w:pPr>
        <w:spacing w:after="0"/>
        <w:ind w:left="0"/>
        <w:jc w:val="both"/>
      </w:pPr>
      <w:r>
        <w:rPr>
          <w:rFonts w:ascii="Times New Roman"/>
          <w:b w:val="false"/>
          <w:i w:val="false"/>
          <w:color w:val="000000"/>
          <w:sz w:val="28"/>
        </w:rPr>
        <w:t xml:space="preserve">
      19. Техническая документация и маркировка выполняются на государственном и русском языках. </w:t>
      </w:r>
    </w:p>
    <w:bookmarkEnd w:id="91"/>
    <w:bookmarkStart w:name="z94" w:id="92"/>
    <w:p>
      <w:pPr>
        <w:spacing w:after="0"/>
        <w:ind w:left="0"/>
        <w:jc w:val="left"/>
      </w:pPr>
      <w:r>
        <w:rPr>
          <w:rFonts w:ascii="Times New Roman"/>
          <w:b/>
          <w:i w:val="false"/>
          <w:color w:val="000000"/>
        </w:rPr>
        <w:t xml:space="preserve"> 6. Обязательные требования</w:t>
      </w:r>
    </w:p>
    <w:bookmarkEnd w:id="92"/>
    <w:bookmarkStart w:name="z95" w:id="93"/>
    <w:p>
      <w:pPr>
        <w:spacing w:after="0"/>
        <w:ind w:left="0"/>
        <w:jc w:val="both"/>
      </w:pPr>
      <w:r>
        <w:rPr>
          <w:rFonts w:ascii="Times New Roman"/>
          <w:b w:val="false"/>
          <w:i w:val="false"/>
          <w:color w:val="000000"/>
          <w:sz w:val="28"/>
        </w:rPr>
        <w:t xml:space="preserve">
      20. Информация для приобретателя применительно к электрическому оборудованию должна быть приведена: </w:t>
      </w:r>
    </w:p>
    <w:bookmarkEnd w:id="93"/>
    <w:bookmarkStart w:name="z96" w:id="94"/>
    <w:p>
      <w:pPr>
        <w:spacing w:after="0"/>
        <w:ind w:left="0"/>
        <w:jc w:val="both"/>
      </w:pPr>
      <w:r>
        <w:rPr>
          <w:rFonts w:ascii="Times New Roman"/>
          <w:b w:val="false"/>
          <w:i w:val="false"/>
          <w:color w:val="000000"/>
          <w:sz w:val="28"/>
        </w:rPr>
        <w:t xml:space="preserve">
      1) на маркировке изделия; </w:t>
      </w:r>
    </w:p>
    <w:bookmarkEnd w:id="94"/>
    <w:bookmarkStart w:name="z97" w:id="95"/>
    <w:p>
      <w:pPr>
        <w:spacing w:after="0"/>
        <w:ind w:left="0"/>
        <w:jc w:val="both"/>
      </w:pPr>
      <w:r>
        <w:rPr>
          <w:rFonts w:ascii="Times New Roman"/>
          <w:b w:val="false"/>
          <w:i w:val="false"/>
          <w:color w:val="000000"/>
          <w:sz w:val="28"/>
        </w:rPr>
        <w:t xml:space="preserve">
      2) в сопроводительных документах; </w:t>
      </w:r>
    </w:p>
    <w:bookmarkEnd w:id="95"/>
    <w:bookmarkStart w:name="z98" w:id="96"/>
    <w:p>
      <w:pPr>
        <w:spacing w:after="0"/>
        <w:ind w:left="0"/>
        <w:jc w:val="both"/>
      </w:pPr>
      <w:r>
        <w:rPr>
          <w:rFonts w:ascii="Times New Roman"/>
          <w:b w:val="false"/>
          <w:i w:val="false"/>
          <w:color w:val="000000"/>
          <w:sz w:val="28"/>
        </w:rPr>
        <w:t xml:space="preserve">
      3) в технической документации. </w:t>
      </w:r>
    </w:p>
    <w:bookmarkEnd w:id="96"/>
    <w:bookmarkStart w:name="z99" w:id="97"/>
    <w:p>
      <w:pPr>
        <w:spacing w:after="0"/>
        <w:ind w:left="0"/>
        <w:jc w:val="both"/>
      </w:pPr>
      <w:r>
        <w:rPr>
          <w:rFonts w:ascii="Times New Roman"/>
          <w:b w:val="false"/>
          <w:i w:val="false"/>
          <w:color w:val="000000"/>
          <w:sz w:val="28"/>
        </w:rPr>
        <w:t xml:space="preserve">
      21. Маркировка изделия в общем случае должна содержать следующие основные и дополнительные данные: </w:t>
      </w:r>
    </w:p>
    <w:bookmarkEnd w:id="97"/>
    <w:bookmarkStart w:name="z100" w:id="98"/>
    <w:p>
      <w:pPr>
        <w:spacing w:after="0"/>
        <w:ind w:left="0"/>
        <w:jc w:val="both"/>
      </w:pPr>
      <w:r>
        <w:rPr>
          <w:rFonts w:ascii="Times New Roman"/>
          <w:b w:val="false"/>
          <w:i w:val="false"/>
          <w:color w:val="000000"/>
          <w:sz w:val="28"/>
        </w:rPr>
        <w:t xml:space="preserve">
      Основные данные: </w:t>
      </w:r>
    </w:p>
    <w:bookmarkEnd w:id="98"/>
    <w:bookmarkStart w:name="z101" w:id="99"/>
    <w:p>
      <w:pPr>
        <w:spacing w:after="0"/>
        <w:ind w:left="0"/>
        <w:jc w:val="both"/>
      </w:pPr>
      <w:r>
        <w:rPr>
          <w:rFonts w:ascii="Times New Roman"/>
          <w:b w:val="false"/>
          <w:i w:val="false"/>
          <w:color w:val="000000"/>
          <w:sz w:val="28"/>
        </w:rPr>
        <w:t xml:space="preserve">
      1) наименование изделия, тип, модель, модификация, торговое название; </w:t>
      </w:r>
    </w:p>
    <w:bookmarkEnd w:id="99"/>
    <w:bookmarkStart w:name="z102" w:id="100"/>
    <w:p>
      <w:pPr>
        <w:spacing w:after="0"/>
        <w:ind w:left="0"/>
        <w:jc w:val="both"/>
      </w:pPr>
      <w:r>
        <w:rPr>
          <w:rFonts w:ascii="Times New Roman"/>
          <w:b w:val="false"/>
          <w:i w:val="false"/>
          <w:color w:val="000000"/>
          <w:sz w:val="28"/>
        </w:rPr>
        <w:t xml:space="preserve">
      2) наименование, торговая марка или товарный знак изготовителя или ответственного поставщика; </w:t>
      </w:r>
    </w:p>
    <w:bookmarkEnd w:id="100"/>
    <w:bookmarkStart w:name="z103" w:id="101"/>
    <w:p>
      <w:pPr>
        <w:spacing w:after="0"/>
        <w:ind w:left="0"/>
        <w:jc w:val="both"/>
      </w:pPr>
      <w:r>
        <w:rPr>
          <w:rFonts w:ascii="Times New Roman"/>
          <w:b w:val="false"/>
          <w:i w:val="false"/>
          <w:color w:val="000000"/>
          <w:sz w:val="28"/>
        </w:rPr>
        <w:t xml:space="preserve">
      3) наименование страны-изготовителя; </w:t>
      </w:r>
    </w:p>
    <w:bookmarkEnd w:id="101"/>
    <w:bookmarkStart w:name="z104" w:id="102"/>
    <w:p>
      <w:pPr>
        <w:spacing w:after="0"/>
        <w:ind w:left="0"/>
        <w:jc w:val="both"/>
      </w:pPr>
      <w:r>
        <w:rPr>
          <w:rFonts w:ascii="Times New Roman"/>
          <w:b w:val="false"/>
          <w:i w:val="false"/>
          <w:color w:val="000000"/>
          <w:sz w:val="28"/>
        </w:rPr>
        <w:t xml:space="preserve">
      4) знак обращения на рынке; </w:t>
      </w:r>
    </w:p>
    <w:bookmarkEnd w:id="102"/>
    <w:bookmarkStart w:name="z105" w:id="103"/>
    <w:p>
      <w:pPr>
        <w:spacing w:after="0"/>
        <w:ind w:left="0"/>
        <w:jc w:val="both"/>
      </w:pPr>
      <w:r>
        <w:rPr>
          <w:rFonts w:ascii="Times New Roman"/>
          <w:b w:val="false"/>
          <w:i w:val="false"/>
          <w:color w:val="000000"/>
          <w:sz w:val="28"/>
        </w:rPr>
        <w:t xml:space="preserve">
      5) нормативный документ, по которому выпускается изделие; </w:t>
      </w:r>
    </w:p>
    <w:bookmarkEnd w:id="103"/>
    <w:bookmarkStart w:name="z106" w:id="104"/>
    <w:p>
      <w:pPr>
        <w:spacing w:after="0"/>
        <w:ind w:left="0"/>
        <w:jc w:val="both"/>
      </w:pPr>
      <w:r>
        <w:rPr>
          <w:rFonts w:ascii="Times New Roman"/>
          <w:b w:val="false"/>
          <w:i w:val="false"/>
          <w:color w:val="000000"/>
          <w:sz w:val="28"/>
        </w:rPr>
        <w:t xml:space="preserve">
      6) характеристика потребляемого тока и степени защиты от поражения электротоком; </w:t>
      </w:r>
    </w:p>
    <w:bookmarkEnd w:id="104"/>
    <w:bookmarkStart w:name="z107" w:id="105"/>
    <w:p>
      <w:pPr>
        <w:spacing w:after="0"/>
        <w:ind w:left="0"/>
        <w:jc w:val="both"/>
      </w:pPr>
      <w:r>
        <w:rPr>
          <w:rFonts w:ascii="Times New Roman"/>
          <w:b w:val="false"/>
          <w:i w:val="false"/>
          <w:color w:val="000000"/>
          <w:sz w:val="28"/>
        </w:rPr>
        <w:t xml:space="preserve">
      7) номинальное напряжение электрического тока или диапазон номинальных напряжений; </w:t>
      </w:r>
    </w:p>
    <w:bookmarkEnd w:id="105"/>
    <w:bookmarkStart w:name="z108" w:id="106"/>
    <w:p>
      <w:pPr>
        <w:spacing w:after="0"/>
        <w:ind w:left="0"/>
        <w:jc w:val="both"/>
      </w:pPr>
      <w:r>
        <w:rPr>
          <w:rFonts w:ascii="Times New Roman"/>
          <w:b w:val="false"/>
          <w:i w:val="false"/>
          <w:color w:val="000000"/>
          <w:sz w:val="28"/>
        </w:rPr>
        <w:t xml:space="preserve">
      8) условное обозначение рода тока, если не указана номинальная частота; </w:t>
      </w:r>
    </w:p>
    <w:bookmarkEnd w:id="106"/>
    <w:bookmarkStart w:name="z109" w:id="107"/>
    <w:p>
      <w:pPr>
        <w:spacing w:after="0"/>
        <w:ind w:left="0"/>
        <w:jc w:val="both"/>
      </w:pPr>
      <w:r>
        <w:rPr>
          <w:rFonts w:ascii="Times New Roman"/>
          <w:b w:val="false"/>
          <w:i w:val="false"/>
          <w:color w:val="000000"/>
          <w:sz w:val="28"/>
        </w:rPr>
        <w:t xml:space="preserve">
      9) условное обозначение класса защиты от поражения электрическим током; </w:t>
      </w:r>
    </w:p>
    <w:bookmarkEnd w:id="107"/>
    <w:bookmarkStart w:name="z110" w:id="108"/>
    <w:p>
      <w:pPr>
        <w:spacing w:after="0"/>
        <w:ind w:left="0"/>
        <w:jc w:val="both"/>
      </w:pPr>
      <w:r>
        <w:rPr>
          <w:rFonts w:ascii="Times New Roman"/>
          <w:b w:val="false"/>
          <w:i w:val="false"/>
          <w:color w:val="000000"/>
          <w:sz w:val="28"/>
        </w:rPr>
        <w:t xml:space="preserve">
      10) степень защиты, обеспечиваемая оболочкой. </w:t>
      </w:r>
    </w:p>
    <w:bookmarkEnd w:id="108"/>
    <w:bookmarkStart w:name="z111" w:id="109"/>
    <w:p>
      <w:pPr>
        <w:spacing w:after="0"/>
        <w:ind w:left="0"/>
        <w:jc w:val="both"/>
      </w:pPr>
      <w:r>
        <w:rPr>
          <w:rFonts w:ascii="Times New Roman"/>
          <w:b w:val="false"/>
          <w:i w:val="false"/>
          <w:color w:val="000000"/>
          <w:sz w:val="28"/>
        </w:rPr>
        <w:t xml:space="preserve">
      22. Дополнительные данные, применяемые при необходимости: </w:t>
      </w:r>
    </w:p>
    <w:bookmarkEnd w:id="109"/>
    <w:bookmarkStart w:name="z112" w:id="110"/>
    <w:p>
      <w:pPr>
        <w:spacing w:after="0"/>
        <w:ind w:left="0"/>
        <w:jc w:val="both"/>
      </w:pPr>
      <w:r>
        <w:rPr>
          <w:rFonts w:ascii="Times New Roman"/>
          <w:b w:val="false"/>
          <w:i w:val="false"/>
          <w:color w:val="000000"/>
          <w:sz w:val="28"/>
        </w:rPr>
        <w:t xml:space="preserve">
      1) номинальная потребляемая или полезная мощность или номинальный ток; </w:t>
      </w:r>
    </w:p>
    <w:bookmarkEnd w:id="110"/>
    <w:bookmarkStart w:name="z113" w:id="111"/>
    <w:p>
      <w:pPr>
        <w:spacing w:after="0"/>
        <w:ind w:left="0"/>
        <w:jc w:val="both"/>
      </w:pPr>
      <w:r>
        <w:rPr>
          <w:rFonts w:ascii="Times New Roman"/>
          <w:b w:val="false"/>
          <w:i w:val="false"/>
          <w:color w:val="000000"/>
          <w:sz w:val="28"/>
        </w:rPr>
        <w:t xml:space="preserve">
      2) частота электрического тока; </w:t>
      </w:r>
    </w:p>
    <w:bookmarkEnd w:id="111"/>
    <w:bookmarkStart w:name="z114" w:id="112"/>
    <w:p>
      <w:pPr>
        <w:spacing w:after="0"/>
        <w:ind w:left="0"/>
        <w:jc w:val="both"/>
      </w:pPr>
      <w:r>
        <w:rPr>
          <w:rFonts w:ascii="Times New Roman"/>
          <w:b w:val="false"/>
          <w:i w:val="false"/>
          <w:color w:val="000000"/>
          <w:sz w:val="28"/>
        </w:rPr>
        <w:t xml:space="preserve">
      3) производительность; </w:t>
      </w:r>
    </w:p>
    <w:bookmarkEnd w:id="112"/>
    <w:bookmarkStart w:name="z115" w:id="113"/>
    <w:p>
      <w:pPr>
        <w:spacing w:after="0"/>
        <w:ind w:left="0"/>
        <w:jc w:val="both"/>
      </w:pPr>
      <w:r>
        <w:rPr>
          <w:rFonts w:ascii="Times New Roman"/>
          <w:b w:val="false"/>
          <w:i w:val="false"/>
          <w:color w:val="000000"/>
          <w:sz w:val="28"/>
        </w:rPr>
        <w:t xml:space="preserve">
      4) масса. </w:t>
      </w:r>
    </w:p>
    <w:bookmarkEnd w:id="113"/>
    <w:bookmarkStart w:name="z116" w:id="114"/>
    <w:p>
      <w:pPr>
        <w:spacing w:after="0"/>
        <w:ind w:left="0"/>
        <w:jc w:val="left"/>
      </w:pPr>
      <w:r>
        <w:rPr>
          <w:rFonts w:ascii="Times New Roman"/>
          <w:b/>
          <w:i w:val="false"/>
          <w:color w:val="000000"/>
        </w:rPr>
        <w:t xml:space="preserve"> 7. Основные требования к информации для покупателя в</w:t>
      </w:r>
      <w:r>
        <w:br/>
      </w:r>
      <w:r>
        <w:rPr>
          <w:rFonts w:ascii="Times New Roman"/>
          <w:b/>
          <w:i w:val="false"/>
          <w:color w:val="000000"/>
        </w:rPr>
        <w:t>сопроводительных документах и в технической документации</w:t>
      </w:r>
      <w:r>
        <w:br/>
      </w:r>
      <w:r>
        <w:rPr>
          <w:rFonts w:ascii="Times New Roman"/>
          <w:b/>
          <w:i w:val="false"/>
          <w:color w:val="000000"/>
        </w:rPr>
        <w:t>на электрическое оборудование</w:t>
      </w:r>
    </w:p>
    <w:bookmarkEnd w:id="114"/>
    <w:bookmarkStart w:name="z117" w:id="115"/>
    <w:p>
      <w:pPr>
        <w:spacing w:after="0"/>
        <w:ind w:left="0"/>
        <w:jc w:val="both"/>
      </w:pPr>
      <w:r>
        <w:rPr>
          <w:rFonts w:ascii="Times New Roman"/>
          <w:b w:val="false"/>
          <w:i w:val="false"/>
          <w:color w:val="000000"/>
          <w:sz w:val="28"/>
        </w:rPr>
        <w:t xml:space="preserve">
      23. Информация для покупателя в сопроводительных документах и в технической документации на конкретное электрическое оборудование должна содержать следующие основные данные: </w:t>
      </w:r>
    </w:p>
    <w:bookmarkEnd w:id="115"/>
    <w:bookmarkStart w:name="z118" w:id="116"/>
    <w:p>
      <w:pPr>
        <w:spacing w:after="0"/>
        <w:ind w:left="0"/>
        <w:jc w:val="both"/>
      </w:pPr>
      <w:r>
        <w:rPr>
          <w:rFonts w:ascii="Times New Roman"/>
          <w:b w:val="false"/>
          <w:i w:val="false"/>
          <w:color w:val="000000"/>
          <w:sz w:val="28"/>
        </w:rPr>
        <w:t xml:space="preserve">
      1) наименование изделия, тип, модель, модификация, торговое название; </w:t>
      </w:r>
    </w:p>
    <w:bookmarkEnd w:id="116"/>
    <w:bookmarkStart w:name="z119" w:id="117"/>
    <w:p>
      <w:pPr>
        <w:spacing w:after="0"/>
        <w:ind w:left="0"/>
        <w:jc w:val="both"/>
      </w:pPr>
      <w:r>
        <w:rPr>
          <w:rFonts w:ascii="Times New Roman"/>
          <w:b w:val="false"/>
          <w:i w:val="false"/>
          <w:color w:val="000000"/>
          <w:sz w:val="28"/>
        </w:rPr>
        <w:t xml:space="preserve">
      2) наименование, торговая марка или товарный знак изготовителя или ответственного поставщика; </w:t>
      </w:r>
    </w:p>
    <w:bookmarkEnd w:id="117"/>
    <w:bookmarkStart w:name="z120" w:id="118"/>
    <w:p>
      <w:pPr>
        <w:spacing w:after="0"/>
        <w:ind w:left="0"/>
        <w:jc w:val="both"/>
      </w:pPr>
      <w:r>
        <w:rPr>
          <w:rFonts w:ascii="Times New Roman"/>
          <w:b w:val="false"/>
          <w:i w:val="false"/>
          <w:color w:val="000000"/>
          <w:sz w:val="28"/>
        </w:rPr>
        <w:t xml:space="preserve">
      3) наименование страны-изготовителя; </w:t>
      </w:r>
    </w:p>
    <w:bookmarkEnd w:id="118"/>
    <w:bookmarkStart w:name="z121" w:id="119"/>
    <w:p>
      <w:pPr>
        <w:spacing w:after="0"/>
        <w:ind w:left="0"/>
        <w:jc w:val="both"/>
      </w:pPr>
      <w:r>
        <w:rPr>
          <w:rFonts w:ascii="Times New Roman"/>
          <w:b w:val="false"/>
          <w:i w:val="false"/>
          <w:color w:val="000000"/>
          <w:sz w:val="28"/>
        </w:rPr>
        <w:t xml:space="preserve">
      4) основное (или функциональное) предназначение продукции или область ее применения; </w:t>
      </w:r>
    </w:p>
    <w:bookmarkEnd w:id="119"/>
    <w:bookmarkStart w:name="z122" w:id="120"/>
    <w:p>
      <w:pPr>
        <w:spacing w:after="0"/>
        <w:ind w:left="0"/>
        <w:jc w:val="both"/>
      </w:pPr>
      <w:r>
        <w:rPr>
          <w:rFonts w:ascii="Times New Roman"/>
          <w:b w:val="false"/>
          <w:i w:val="false"/>
          <w:color w:val="000000"/>
          <w:sz w:val="28"/>
        </w:rPr>
        <w:t xml:space="preserve">
      5) правила и условия безопасного хранения, транспортирования, безопасного и эффективного использования, ремонта, восстановления, утилизации, уничтожения (при необходимости); </w:t>
      </w:r>
    </w:p>
    <w:bookmarkEnd w:id="120"/>
    <w:bookmarkStart w:name="z123" w:id="121"/>
    <w:p>
      <w:pPr>
        <w:spacing w:after="0"/>
        <w:ind w:left="0"/>
        <w:jc w:val="both"/>
      </w:pPr>
      <w:r>
        <w:rPr>
          <w:rFonts w:ascii="Times New Roman"/>
          <w:b w:val="false"/>
          <w:i w:val="false"/>
          <w:color w:val="000000"/>
          <w:sz w:val="28"/>
        </w:rPr>
        <w:t xml:space="preserve">
      6) основные потребительские свойства или характеристики; </w:t>
      </w:r>
    </w:p>
    <w:bookmarkEnd w:id="121"/>
    <w:bookmarkStart w:name="z124" w:id="122"/>
    <w:p>
      <w:pPr>
        <w:spacing w:after="0"/>
        <w:ind w:left="0"/>
        <w:jc w:val="both"/>
      </w:pPr>
      <w:r>
        <w:rPr>
          <w:rFonts w:ascii="Times New Roman"/>
          <w:b w:val="false"/>
          <w:i w:val="false"/>
          <w:color w:val="000000"/>
          <w:sz w:val="28"/>
        </w:rPr>
        <w:t xml:space="preserve">
      7) сведения о реквизитах сертификата соответствия или декларации о соответствии (при их наличии); </w:t>
      </w:r>
    </w:p>
    <w:bookmarkEnd w:id="122"/>
    <w:bookmarkStart w:name="z125" w:id="123"/>
    <w:p>
      <w:pPr>
        <w:spacing w:after="0"/>
        <w:ind w:left="0"/>
        <w:jc w:val="both"/>
      </w:pPr>
      <w:r>
        <w:rPr>
          <w:rFonts w:ascii="Times New Roman"/>
          <w:b w:val="false"/>
          <w:i w:val="false"/>
          <w:color w:val="000000"/>
          <w:sz w:val="28"/>
        </w:rPr>
        <w:t xml:space="preserve">
      8) юридический адрес изготовителя и (или) продавца. </w:t>
      </w:r>
    </w:p>
    <w:bookmarkEnd w:id="123"/>
    <w:bookmarkStart w:name="z126" w:id="124"/>
    <w:p>
      <w:pPr>
        <w:spacing w:after="0"/>
        <w:ind w:left="0"/>
        <w:jc w:val="both"/>
      </w:pPr>
      <w:r>
        <w:rPr>
          <w:rFonts w:ascii="Times New Roman"/>
          <w:b w:val="false"/>
          <w:i w:val="false"/>
          <w:color w:val="000000"/>
          <w:sz w:val="28"/>
        </w:rPr>
        <w:t xml:space="preserve">
      24. При необходимости соблюдения специальных мер безопасности при пуско-наладочных работах, эксплуатации, транспортировании, хранении электрического оборудования изготовитель обязан представить соответствующие инструкции. </w:t>
      </w:r>
    </w:p>
    <w:bookmarkEnd w:id="124"/>
    <w:bookmarkStart w:name="z127" w:id="125"/>
    <w:p>
      <w:pPr>
        <w:spacing w:after="0"/>
        <w:ind w:left="0"/>
        <w:jc w:val="both"/>
      </w:pPr>
      <w:r>
        <w:rPr>
          <w:rFonts w:ascii="Times New Roman"/>
          <w:b w:val="false"/>
          <w:i w:val="false"/>
          <w:color w:val="000000"/>
          <w:sz w:val="28"/>
        </w:rPr>
        <w:t>
      25. Информация для приобретателя в зависимости от вида и технической сложности продукции может быть представлена в виде текстового документа (паспорт, формуляр, руководство по применению и др.), прикладываемого непосредственно к конкретной продукции, в отдельных случаях в виде маркировки с указанием обозначения нормативного документа на продукцию (национальный стандарт, стандарт организации).</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постановления Правительства РК от 23.07.2013 </w:t>
      </w:r>
      <w:r>
        <w:rPr>
          <w:rFonts w:ascii="Times New Roman"/>
          <w:b w:val="false"/>
          <w:i w:val="false"/>
          <w:color w:val="ff0000"/>
          <w:sz w:val="28"/>
        </w:rPr>
        <w:t>№ 735</w:t>
      </w:r>
      <w:r>
        <w:rPr>
          <w:rFonts w:ascii="Times New Roman"/>
          <w:b w:val="false"/>
          <w:i w:val="false"/>
          <w:color w:val="ff0000"/>
          <w:sz w:val="28"/>
        </w:rPr>
        <w:t>.</w:t>
      </w:r>
      <w:r>
        <w:br/>
      </w:r>
      <w:r>
        <w:rPr>
          <w:rFonts w:ascii="Times New Roman"/>
          <w:b w:val="false"/>
          <w:i w:val="false"/>
          <w:color w:val="000000"/>
          <w:sz w:val="28"/>
        </w:rPr>
        <w:t>
</w:t>
      </w:r>
    </w:p>
    <w:bookmarkStart w:name="z128" w:id="126"/>
    <w:p>
      <w:pPr>
        <w:spacing w:after="0"/>
        <w:ind w:left="0"/>
        <w:jc w:val="both"/>
      </w:pPr>
      <w:r>
        <w:rPr>
          <w:rFonts w:ascii="Times New Roman"/>
          <w:b w:val="false"/>
          <w:i w:val="false"/>
          <w:color w:val="000000"/>
          <w:sz w:val="28"/>
        </w:rPr>
        <w:t xml:space="preserve">
      26. Информация для покупателя должна быть достоверной. Соответствие продукции заявленной документации является обязательным требованием для изготовителя и продавца. </w:t>
      </w:r>
    </w:p>
    <w:bookmarkEnd w:id="126"/>
    <w:bookmarkStart w:name="z129" w:id="127"/>
    <w:p>
      <w:pPr>
        <w:spacing w:after="0"/>
        <w:ind w:left="0"/>
        <w:jc w:val="left"/>
      </w:pPr>
      <w:r>
        <w:rPr>
          <w:rFonts w:ascii="Times New Roman"/>
          <w:b/>
          <w:i w:val="false"/>
          <w:color w:val="000000"/>
        </w:rPr>
        <w:t xml:space="preserve"> 8. Существенные (минимально необходимые) требования</w:t>
      </w:r>
    </w:p>
    <w:bookmarkEnd w:id="127"/>
    <w:bookmarkStart w:name="z130" w:id="128"/>
    <w:p>
      <w:pPr>
        <w:spacing w:after="0"/>
        <w:ind w:left="0"/>
        <w:jc w:val="both"/>
      </w:pPr>
      <w:r>
        <w:rPr>
          <w:rFonts w:ascii="Times New Roman"/>
          <w:b w:val="false"/>
          <w:i w:val="false"/>
          <w:color w:val="000000"/>
          <w:sz w:val="28"/>
        </w:rPr>
        <w:t xml:space="preserve">
      27. Электрическое оборудование должно соответствовать следующим минимально необходимым требованиям безопасности: </w:t>
      </w:r>
    </w:p>
    <w:bookmarkEnd w:id="128"/>
    <w:bookmarkStart w:name="z131" w:id="129"/>
    <w:p>
      <w:pPr>
        <w:spacing w:after="0"/>
        <w:ind w:left="0"/>
        <w:jc w:val="both"/>
      </w:pPr>
      <w:r>
        <w:rPr>
          <w:rFonts w:ascii="Times New Roman"/>
          <w:b w:val="false"/>
          <w:i w:val="false"/>
          <w:color w:val="000000"/>
          <w:sz w:val="28"/>
        </w:rPr>
        <w:t xml:space="preserve">
      1) на электрическом оборудовании и/или в инструкции по его эксплуатации должна быть указана необходимая и достаточная информация для его безопасной установки, эксплуатации и утилизации; </w:t>
      </w:r>
    </w:p>
    <w:bookmarkEnd w:id="129"/>
    <w:bookmarkStart w:name="z132" w:id="130"/>
    <w:p>
      <w:pPr>
        <w:spacing w:after="0"/>
        <w:ind w:left="0"/>
        <w:jc w:val="both"/>
      </w:pPr>
      <w:r>
        <w:rPr>
          <w:rFonts w:ascii="Times New Roman"/>
          <w:b w:val="false"/>
          <w:i w:val="false"/>
          <w:color w:val="000000"/>
          <w:sz w:val="28"/>
        </w:rPr>
        <w:t xml:space="preserve">
      2) электрическое оборудование должно иметь соответствующие условиям эксплуатации класс защиты от поражения электрическим током (0, 01, I, II, III) и степень защиты от попадания твердых предметов и влаги; </w:t>
      </w:r>
    </w:p>
    <w:bookmarkEnd w:id="130"/>
    <w:bookmarkStart w:name="z133" w:id="131"/>
    <w:p>
      <w:pPr>
        <w:spacing w:after="0"/>
        <w:ind w:left="0"/>
        <w:jc w:val="both"/>
      </w:pPr>
      <w:r>
        <w:rPr>
          <w:rFonts w:ascii="Times New Roman"/>
          <w:b w:val="false"/>
          <w:i w:val="false"/>
          <w:color w:val="000000"/>
          <w:sz w:val="28"/>
        </w:rPr>
        <w:t xml:space="preserve">
      3) конструкция электрического оборудования должна исключать возможность контакта пользователя с токоведущими частями; </w:t>
      </w:r>
    </w:p>
    <w:bookmarkEnd w:id="131"/>
    <w:bookmarkStart w:name="z134" w:id="132"/>
    <w:p>
      <w:pPr>
        <w:spacing w:after="0"/>
        <w:ind w:left="0"/>
        <w:jc w:val="both"/>
      </w:pPr>
      <w:r>
        <w:rPr>
          <w:rFonts w:ascii="Times New Roman"/>
          <w:b w:val="false"/>
          <w:i w:val="false"/>
          <w:color w:val="000000"/>
          <w:sz w:val="28"/>
        </w:rPr>
        <w:t xml:space="preserve">
      4) электрическая прочность и сопротивление изоляции должны быть достаточными, а ток утечки не должен быть чрезмерным для безопасной эксплуатации электрического оборудования при нормальной и рабочей температуре, после воздействия влаги, уровень которой не превышает нормированных требований при эксплуатации продукции, а также при воздействии агрессивных сред, соляного тумана и (или) пыли, если в документации на изделия указано, что оно предназначено для эксплуатации в этих условиях; </w:t>
      </w:r>
    </w:p>
    <w:bookmarkEnd w:id="132"/>
    <w:bookmarkStart w:name="z135" w:id="133"/>
    <w:p>
      <w:pPr>
        <w:spacing w:after="0"/>
        <w:ind w:left="0"/>
        <w:jc w:val="both"/>
      </w:pPr>
      <w:r>
        <w:rPr>
          <w:rFonts w:ascii="Times New Roman"/>
          <w:b w:val="false"/>
          <w:i w:val="false"/>
          <w:color w:val="000000"/>
          <w:sz w:val="28"/>
        </w:rPr>
        <w:t xml:space="preserve">
      5) электрическое оборудование должно обеспечивать стабильность характеристик, определяющих его безопасность, в течение его срока службы при условии правильной эксплуатации и соответствующего сервисного обслуживания; </w:t>
      </w:r>
    </w:p>
    <w:bookmarkEnd w:id="133"/>
    <w:bookmarkStart w:name="z136" w:id="134"/>
    <w:p>
      <w:pPr>
        <w:spacing w:after="0"/>
        <w:ind w:left="0"/>
        <w:jc w:val="both"/>
      </w:pPr>
      <w:r>
        <w:rPr>
          <w:rFonts w:ascii="Times New Roman"/>
          <w:b w:val="false"/>
          <w:i w:val="false"/>
          <w:color w:val="000000"/>
          <w:sz w:val="28"/>
        </w:rPr>
        <w:t xml:space="preserve">
      6) внутренняя проводка, присоединение к источнику питания, внешние гибкие шнуры и зажимы для внешних проводов должны обеспечивать надежную безопасную эксплуатацию электрического оборудования; </w:t>
      </w:r>
    </w:p>
    <w:bookmarkEnd w:id="134"/>
    <w:bookmarkStart w:name="z137" w:id="135"/>
    <w:p>
      <w:pPr>
        <w:spacing w:after="0"/>
        <w:ind w:left="0"/>
        <w:jc w:val="both"/>
      </w:pPr>
      <w:r>
        <w:rPr>
          <w:rFonts w:ascii="Times New Roman"/>
          <w:b w:val="false"/>
          <w:i w:val="false"/>
          <w:color w:val="000000"/>
          <w:sz w:val="28"/>
        </w:rPr>
        <w:t xml:space="preserve">
      7) доступные металлические части электрического оборудования классов 01 и 1 должны быть постоянно и надежно заземлены; </w:t>
      </w:r>
    </w:p>
    <w:bookmarkEnd w:id="135"/>
    <w:bookmarkStart w:name="z138" w:id="136"/>
    <w:p>
      <w:pPr>
        <w:spacing w:after="0"/>
        <w:ind w:left="0"/>
        <w:jc w:val="both"/>
      </w:pPr>
      <w:r>
        <w:rPr>
          <w:rFonts w:ascii="Times New Roman"/>
          <w:b w:val="false"/>
          <w:i w:val="false"/>
          <w:color w:val="000000"/>
          <w:sz w:val="28"/>
        </w:rPr>
        <w:t xml:space="preserve">
      8) комплектующие изделия не должны нарушать безопасную эксплуатацию электрического оборудования; </w:t>
      </w:r>
    </w:p>
    <w:bookmarkEnd w:id="136"/>
    <w:bookmarkStart w:name="z139" w:id="137"/>
    <w:p>
      <w:pPr>
        <w:spacing w:after="0"/>
        <w:ind w:left="0"/>
        <w:jc w:val="both"/>
      </w:pPr>
      <w:r>
        <w:rPr>
          <w:rFonts w:ascii="Times New Roman"/>
          <w:b w:val="false"/>
          <w:i w:val="false"/>
          <w:color w:val="000000"/>
          <w:sz w:val="28"/>
        </w:rPr>
        <w:t xml:space="preserve">
      9) электрическое оборудование должно обладать соответствующей стойкостью к внешним воздействующим факторам, определяемым условиями его эксплуатации, а также транспортирования и хранения до ввода в эксплуатацию; </w:t>
      </w:r>
    </w:p>
    <w:bookmarkEnd w:id="137"/>
    <w:bookmarkStart w:name="z140" w:id="138"/>
    <w:p>
      <w:pPr>
        <w:spacing w:after="0"/>
        <w:ind w:left="0"/>
        <w:jc w:val="both"/>
      </w:pPr>
      <w:r>
        <w:rPr>
          <w:rFonts w:ascii="Times New Roman"/>
          <w:b w:val="false"/>
          <w:i w:val="false"/>
          <w:color w:val="000000"/>
          <w:sz w:val="28"/>
        </w:rPr>
        <w:t xml:space="preserve">
      10) электрическое оборудование при эксплуатации должно быть механически прочным и устойчивым. Движущиеся части электрического оборудования должны быть расположены или ограждены так, чтобы при нормальной эксплуатации была обеспечена достаточная защита пользователя от травм; </w:t>
      </w:r>
    </w:p>
    <w:bookmarkEnd w:id="138"/>
    <w:bookmarkStart w:name="z141" w:id="139"/>
    <w:p>
      <w:pPr>
        <w:spacing w:after="0"/>
        <w:ind w:left="0"/>
        <w:jc w:val="both"/>
      </w:pPr>
      <w:r>
        <w:rPr>
          <w:rFonts w:ascii="Times New Roman"/>
          <w:b w:val="false"/>
          <w:i w:val="false"/>
          <w:color w:val="000000"/>
          <w:sz w:val="28"/>
        </w:rPr>
        <w:t xml:space="preserve">
      11) электрическое оборудование должно иметь соответствующую условиям эксплуатации износостойкость, обеспечивающую его безопасное использование в соответствии с назначением; </w:t>
      </w:r>
    </w:p>
    <w:bookmarkEnd w:id="139"/>
    <w:bookmarkStart w:name="z142" w:id="140"/>
    <w:p>
      <w:pPr>
        <w:spacing w:after="0"/>
        <w:ind w:left="0"/>
        <w:jc w:val="both"/>
      </w:pPr>
      <w:r>
        <w:rPr>
          <w:rFonts w:ascii="Times New Roman"/>
          <w:b w:val="false"/>
          <w:i w:val="false"/>
          <w:color w:val="000000"/>
          <w:sz w:val="28"/>
        </w:rPr>
        <w:t xml:space="preserve">
      12) электрическое оборудование не должно чрезмерно нагреваться при нормальных условиях эксплуатации и становиться опасным для пользователя; </w:t>
      </w:r>
    </w:p>
    <w:bookmarkEnd w:id="140"/>
    <w:bookmarkStart w:name="z143" w:id="141"/>
    <w:p>
      <w:pPr>
        <w:spacing w:after="0"/>
        <w:ind w:left="0"/>
        <w:jc w:val="both"/>
      </w:pPr>
      <w:r>
        <w:rPr>
          <w:rFonts w:ascii="Times New Roman"/>
          <w:b w:val="false"/>
          <w:i w:val="false"/>
          <w:color w:val="000000"/>
          <w:sz w:val="28"/>
        </w:rPr>
        <w:t xml:space="preserve">
      13) электрическое оборудование должно быть пожаробезопасным при обеспечении нормальных условий эксплуатации. Неметаллические материалы, применяемые в электрическом оборудовании, должны быть достаточно теплостойкими, огнестойкими и трекингостойкими; </w:t>
      </w:r>
    </w:p>
    <w:bookmarkEnd w:id="141"/>
    <w:bookmarkStart w:name="z144" w:id="142"/>
    <w:p>
      <w:pPr>
        <w:spacing w:after="0"/>
        <w:ind w:left="0"/>
        <w:jc w:val="both"/>
      </w:pPr>
      <w:r>
        <w:rPr>
          <w:rFonts w:ascii="Times New Roman"/>
          <w:b w:val="false"/>
          <w:i w:val="false"/>
          <w:color w:val="000000"/>
          <w:sz w:val="28"/>
        </w:rPr>
        <w:t xml:space="preserve">
      14) электрическое оборудование должно обеспечивать защиту пользователя от воздействия ионизирующего и неионизирующего излучений, шума, вибрации превышающих нормативы санитарно-эпидемиологической безопасности, и не должно являться источником выделений токсичных веществ; </w:t>
      </w:r>
    </w:p>
    <w:bookmarkEnd w:id="142"/>
    <w:bookmarkStart w:name="z145" w:id="143"/>
    <w:p>
      <w:pPr>
        <w:spacing w:after="0"/>
        <w:ind w:left="0"/>
        <w:jc w:val="both"/>
      </w:pPr>
      <w:r>
        <w:rPr>
          <w:rFonts w:ascii="Times New Roman"/>
          <w:b w:val="false"/>
          <w:i w:val="false"/>
          <w:color w:val="000000"/>
          <w:sz w:val="28"/>
        </w:rPr>
        <w:t xml:space="preserve">
      15) виброакустическое воздействие, возникающее при эксплуатации электрического оборудования, не должно быть выше допустимого уровня, оказывающего вредное влияние на человека и окружающую среду; </w:t>
      </w:r>
    </w:p>
    <w:bookmarkEnd w:id="143"/>
    <w:bookmarkStart w:name="z146" w:id="144"/>
    <w:p>
      <w:pPr>
        <w:spacing w:after="0"/>
        <w:ind w:left="0"/>
        <w:jc w:val="both"/>
      </w:pPr>
      <w:r>
        <w:rPr>
          <w:rFonts w:ascii="Times New Roman"/>
          <w:b w:val="false"/>
          <w:i w:val="false"/>
          <w:color w:val="000000"/>
          <w:sz w:val="28"/>
        </w:rPr>
        <w:t xml:space="preserve">
      16) электрическое оборудование должно питаться от одного источника электроэнергии и выключаться при помощи одного выключателя. </w:t>
      </w:r>
    </w:p>
    <w:bookmarkEnd w:id="144"/>
    <w:bookmarkStart w:name="z147" w:id="145"/>
    <w:p>
      <w:pPr>
        <w:spacing w:after="0"/>
        <w:ind w:left="0"/>
        <w:jc w:val="left"/>
      </w:pPr>
      <w:r>
        <w:rPr>
          <w:rFonts w:ascii="Times New Roman"/>
          <w:b/>
          <w:i w:val="false"/>
          <w:color w:val="000000"/>
        </w:rPr>
        <w:t xml:space="preserve"> 9. Требования, детализирующие существенные части</w:t>
      </w:r>
      <w:r>
        <w:br/>
      </w:r>
      <w:r>
        <w:rPr>
          <w:rFonts w:ascii="Times New Roman"/>
          <w:b/>
          <w:i w:val="false"/>
          <w:color w:val="000000"/>
        </w:rPr>
        <w:t>(минимально необходимые) для электрического оборудования</w:t>
      </w:r>
    </w:p>
    <w:bookmarkEnd w:id="145"/>
    <w:bookmarkStart w:name="z148" w:id="146"/>
    <w:p>
      <w:pPr>
        <w:spacing w:after="0"/>
        <w:ind w:left="0"/>
        <w:jc w:val="both"/>
      </w:pPr>
      <w:r>
        <w:rPr>
          <w:rFonts w:ascii="Times New Roman"/>
          <w:b w:val="false"/>
          <w:i w:val="false"/>
          <w:color w:val="000000"/>
          <w:sz w:val="28"/>
        </w:rPr>
        <w:t xml:space="preserve">
      28. Требования (показатели) для электрического оборудования: </w:t>
      </w:r>
    </w:p>
    <w:bookmarkEnd w:id="146"/>
    <w:bookmarkStart w:name="z149" w:id="147"/>
    <w:p>
      <w:pPr>
        <w:spacing w:after="0"/>
        <w:ind w:left="0"/>
        <w:jc w:val="both"/>
      </w:pPr>
      <w:r>
        <w:rPr>
          <w:rFonts w:ascii="Times New Roman"/>
          <w:b w:val="false"/>
          <w:i w:val="false"/>
          <w:color w:val="000000"/>
          <w:sz w:val="28"/>
        </w:rPr>
        <w:t xml:space="preserve">
      1) оборудование должно быть сконструировано таким образом, чтобы: имелась необходимая защита от поражения электрическим током от частей, находящихся под напряжением; операции, выполняемые вручную (такие как установка напряжения питания или изменение вида питания, замена плавких вставок и элементов подсветки индикаторов, манипулирование выдвижными частями и т.п.) не несли в себе опасности поражения электрическим током; </w:t>
      </w:r>
    </w:p>
    <w:bookmarkEnd w:id="147"/>
    <w:bookmarkStart w:name="z150" w:id="148"/>
    <w:p>
      <w:pPr>
        <w:spacing w:after="0"/>
        <w:ind w:left="0"/>
        <w:jc w:val="both"/>
      </w:pPr>
      <w:r>
        <w:rPr>
          <w:rFonts w:ascii="Times New Roman"/>
          <w:b w:val="false"/>
          <w:i w:val="false"/>
          <w:color w:val="000000"/>
          <w:sz w:val="28"/>
        </w:rPr>
        <w:t xml:space="preserve">
      2) цепи с ограничением тока должны иметь такую конструкцию, чтобы допустимые ограничения не были превышены при эксплуатации в нормальных условиях и в условиях единичного повреждения в оборудовании; </w:t>
      </w:r>
    </w:p>
    <w:bookmarkEnd w:id="148"/>
    <w:bookmarkStart w:name="z151" w:id="149"/>
    <w:p>
      <w:pPr>
        <w:spacing w:after="0"/>
        <w:ind w:left="0"/>
        <w:jc w:val="both"/>
      </w:pPr>
      <w:r>
        <w:rPr>
          <w:rFonts w:ascii="Times New Roman"/>
          <w:b w:val="false"/>
          <w:i w:val="false"/>
          <w:color w:val="000000"/>
          <w:sz w:val="28"/>
        </w:rPr>
        <w:t xml:space="preserve">
      3) сетевой источник питания ограниченной мощности, работающий от сети питания переменного тока, или аккумуляторный источник ограниченной мощности, который во время питания нагрузки заряжается от сети питания переменного тока, должен иметь в своем составе изолирующий трансформатор; </w:t>
      </w:r>
    </w:p>
    <w:bookmarkEnd w:id="149"/>
    <w:bookmarkStart w:name="z152" w:id="150"/>
    <w:p>
      <w:pPr>
        <w:spacing w:after="0"/>
        <w:ind w:left="0"/>
        <w:jc w:val="both"/>
      </w:pPr>
      <w:r>
        <w:rPr>
          <w:rFonts w:ascii="Times New Roman"/>
          <w:b w:val="false"/>
          <w:i w:val="false"/>
          <w:color w:val="000000"/>
          <w:sz w:val="28"/>
        </w:rPr>
        <w:t xml:space="preserve">
      4) защитный вывод заземления должен быть легко доступным и соответствующим образом маркированным. Проводники и клеммы защитного заземления не должны превышать расчетных значений сопротивления и должны выдерживать соответствующий ток; </w:t>
      </w:r>
    </w:p>
    <w:bookmarkEnd w:id="150"/>
    <w:bookmarkStart w:name="z153" w:id="151"/>
    <w:p>
      <w:pPr>
        <w:spacing w:after="0"/>
        <w:ind w:left="0"/>
        <w:jc w:val="both"/>
      </w:pPr>
      <w:r>
        <w:rPr>
          <w:rFonts w:ascii="Times New Roman"/>
          <w:b w:val="false"/>
          <w:i w:val="false"/>
          <w:color w:val="000000"/>
          <w:sz w:val="28"/>
        </w:rPr>
        <w:t xml:space="preserve">
      5) защита в первичных цепях от тока перегрузки, короткого замыкания, замыкания на землю должна входить в состав оборудования; </w:t>
      </w:r>
    </w:p>
    <w:bookmarkEnd w:id="151"/>
    <w:bookmarkStart w:name="z154" w:id="152"/>
    <w:p>
      <w:pPr>
        <w:spacing w:after="0"/>
        <w:ind w:left="0"/>
        <w:jc w:val="both"/>
      </w:pPr>
      <w:r>
        <w:rPr>
          <w:rFonts w:ascii="Times New Roman"/>
          <w:b w:val="false"/>
          <w:i w:val="false"/>
          <w:color w:val="000000"/>
          <w:sz w:val="28"/>
        </w:rPr>
        <w:t xml:space="preserve">
      6) в местах, где разрешен доступ оператора в область, представляющую опасность при нормальных условиях, должны быть установлены защитные блокировки. В тех случаях, когда это требование не может быть выполнено физически, должны быть указания по мерам безопасности; </w:t>
      </w:r>
    </w:p>
    <w:bookmarkEnd w:id="152"/>
    <w:bookmarkStart w:name="z155" w:id="153"/>
    <w:p>
      <w:pPr>
        <w:spacing w:after="0"/>
        <w:ind w:left="0"/>
        <w:jc w:val="both"/>
      </w:pPr>
      <w:r>
        <w:rPr>
          <w:rFonts w:ascii="Times New Roman"/>
          <w:b w:val="false"/>
          <w:i w:val="false"/>
          <w:color w:val="000000"/>
          <w:sz w:val="28"/>
        </w:rPr>
        <w:t xml:space="preserve">
      7) изоляционные материалы должны обеспечивать достаточную электрическую, тепловую и механическую прочность в прогнозируемых условиях эксплуатации; </w:t>
      </w:r>
    </w:p>
    <w:bookmarkEnd w:id="153"/>
    <w:bookmarkStart w:name="z156" w:id="154"/>
    <w:p>
      <w:pPr>
        <w:spacing w:after="0"/>
        <w:ind w:left="0"/>
        <w:jc w:val="both"/>
      </w:pPr>
      <w:r>
        <w:rPr>
          <w:rFonts w:ascii="Times New Roman"/>
          <w:b w:val="false"/>
          <w:i w:val="false"/>
          <w:color w:val="000000"/>
          <w:sz w:val="28"/>
        </w:rPr>
        <w:t xml:space="preserve">
      8) не должны использоваться для изоляции гигроскопичные материалы, а также материалы, содержащие асбест, натуральную резину; </w:t>
      </w:r>
    </w:p>
    <w:bookmarkEnd w:id="154"/>
    <w:bookmarkStart w:name="z157" w:id="155"/>
    <w:p>
      <w:pPr>
        <w:spacing w:after="0"/>
        <w:ind w:left="0"/>
        <w:jc w:val="both"/>
      </w:pPr>
      <w:r>
        <w:rPr>
          <w:rFonts w:ascii="Times New Roman"/>
          <w:b w:val="false"/>
          <w:i w:val="false"/>
          <w:color w:val="000000"/>
          <w:sz w:val="28"/>
        </w:rPr>
        <w:t xml:space="preserve">
      9) размеры зазоров должны быть такими, чтобы повышение напряжения, возникающее от переходных процессов, которое может воздействовать на оборудование, и пиковое значение напряжения, которое может генерироваться в оборудовании, не приводили к пробою зазора. Размеры путей утечки должны быть такими, чтобы для данного рабочего напряжения и степени загрязнения не было искрового перекрытия или не происходило нарушения (трекинга) изоляции; </w:t>
      </w:r>
    </w:p>
    <w:bookmarkEnd w:id="155"/>
    <w:bookmarkStart w:name="z158" w:id="156"/>
    <w:p>
      <w:pPr>
        <w:spacing w:after="0"/>
        <w:ind w:left="0"/>
        <w:jc w:val="both"/>
      </w:pPr>
      <w:r>
        <w:rPr>
          <w:rFonts w:ascii="Times New Roman"/>
          <w:b w:val="false"/>
          <w:i w:val="false"/>
          <w:color w:val="000000"/>
          <w:sz w:val="28"/>
        </w:rPr>
        <w:t xml:space="preserve">
      10) площадь поперечного сечения внутренних проводов и соединительных кабелей должна соответствовать току, протекающему по этим проводам при работе оборудования в режиме нормальной нагрузки. При этом должна быть исключена возможность превышения максимальной допустимой температуры проводника с сохранением его работоспособности. Провода должны быть защищены от механического повреждения, обусловленного оборудованием (острые кромки, подвижные части, натяжение, прочность закрепления и т.п.). Винтовые соединения должны обеспечивать надежный электрический контакт в течение всего срока службы оборудования; </w:t>
      </w:r>
    </w:p>
    <w:bookmarkEnd w:id="156"/>
    <w:bookmarkStart w:name="z159" w:id="157"/>
    <w:p>
      <w:pPr>
        <w:spacing w:after="0"/>
        <w:ind w:left="0"/>
        <w:jc w:val="both"/>
      </w:pPr>
      <w:r>
        <w:rPr>
          <w:rFonts w:ascii="Times New Roman"/>
          <w:b w:val="false"/>
          <w:i w:val="false"/>
          <w:color w:val="000000"/>
          <w:sz w:val="28"/>
        </w:rPr>
        <w:t xml:space="preserve">
      11) средства подключения (несъемные шнуры, клеммы, приборные и кабельные вводы) должны обеспечивать безопасное и надежное подключение к сети переменного тока и к защитному заземлению; </w:t>
      </w:r>
    </w:p>
    <w:bookmarkEnd w:id="157"/>
    <w:bookmarkStart w:name="z160" w:id="158"/>
    <w:p>
      <w:pPr>
        <w:spacing w:after="0"/>
        <w:ind w:left="0"/>
        <w:jc w:val="both"/>
      </w:pPr>
      <w:r>
        <w:rPr>
          <w:rFonts w:ascii="Times New Roman"/>
          <w:b w:val="false"/>
          <w:i w:val="false"/>
          <w:color w:val="000000"/>
          <w:sz w:val="28"/>
        </w:rPr>
        <w:t xml:space="preserve">
      12) постоянно подключенная аппаратура должна быть оснащена выключателем для одновременного отключения всех подводящих линий питания. Отключающее устройство или устройства должны обеспечивать возможность отключения оборудования от сети переменного тока при обслуживании; </w:t>
      </w:r>
    </w:p>
    <w:bookmarkEnd w:id="158"/>
    <w:bookmarkStart w:name="z161" w:id="159"/>
    <w:p>
      <w:pPr>
        <w:spacing w:after="0"/>
        <w:ind w:left="0"/>
        <w:jc w:val="both"/>
      </w:pPr>
      <w:r>
        <w:rPr>
          <w:rFonts w:ascii="Times New Roman"/>
          <w:b w:val="false"/>
          <w:i w:val="false"/>
          <w:color w:val="000000"/>
          <w:sz w:val="28"/>
        </w:rPr>
        <w:t xml:space="preserve">
      13) в нормальных условиях эксплуатации оборудование и отдельные блоки не должны терять физическую устойчивость до такой степени, чтобы подвергать опасности пользователя и обслуживающий персонал. Физическая устойчивость должна обеспечиваться также и при установке оборудования на ножки или подставку, входящие в комплект поставки изготовителем; </w:t>
      </w:r>
    </w:p>
    <w:bookmarkEnd w:id="159"/>
    <w:bookmarkStart w:name="z162" w:id="160"/>
    <w:p>
      <w:pPr>
        <w:spacing w:after="0"/>
        <w:ind w:left="0"/>
        <w:jc w:val="both"/>
      </w:pPr>
      <w:r>
        <w:rPr>
          <w:rFonts w:ascii="Times New Roman"/>
          <w:b w:val="false"/>
          <w:i w:val="false"/>
          <w:color w:val="000000"/>
          <w:sz w:val="28"/>
        </w:rPr>
        <w:t xml:space="preserve">
      14) оборудование должно обладать соответствующей механической прочностью и сконструировано так, чтобы выдержать воздействия, возможные в течение его эксплуатации, а также оставаться безопасным даже при возможном неосторожном обращении. Устройства, сконструированные в виде "сетевой вилки", снабженные штырями, предназначенными для введения в розетку, не должны создавать в гнездах этой розетки чрезмерных механических напряжений; </w:t>
      </w:r>
    </w:p>
    <w:bookmarkEnd w:id="160"/>
    <w:bookmarkStart w:name="z163" w:id="161"/>
    <w:p>
      <w:pPr>
        <w:spacing w:after="0"/>
        <w:ind w:left="0"/>
        <w:jc w:val="both"/>
      </w:pPr>
      <w:r>
        <w:rPr>
          <w:rFonts w:ascii="Times New Roman"/>
          <w:b w:val="false"/>
          <w:i w:val="false"/>
          <w:color w:val="000000"/>
          <w:sz w:val="28"/>
        </w:rPr>
        <w:t xml:space="preserve">
      15) не должно быть острых кромок или углов, представляющих опасность для пользователя. </w:t>
      </w:r>
    </w:p>
    <w:bookmarkEnd w:id="161"/>
    <w:bookmarkStart w:name="z164" w:id="162"/>
    <w:p>
      <w:pPr>
        <w:spacing w:after="0"/>
        <w:ind w:left="0"/>
        <w:jc w:val="both"/>
      </w:pPr>
      <w:r>
        <w:rPr>
          <w:rFonts w:ascii="Times New Roman"/>
          <w:b w:val="false"/>
          <w:i w:val="false"/>
          <w:color w:val="000000"/>
          <w:sz w:val="28"/>
        </w:rPr>
        <w:t xml:space="preserve">
      Должна быть исключена возможность ослабления в условиях эксплуатации всех органов управления (рукояток, кнопок, ручек, рычагов и др.). </w:t>
      </w:r>
    </w:p>
    <w:bookmarkEnd w:id="162"/>
    <w:bookmarkStart w:name="z165" w:id="163"/>
    <w:p>
      <w:pPr>
        <w:spacing w:after="0"/>
        <w:ind w:left="0"/>
        <w:jc w:val="both"/>
      </w:pPr>
      <w:r>
        <w:rPr>
          <w:rFonts w:ascii="Times New Roman"/>
          <w:b w:val="false"/>
          <w:i w:val="false"/>
          <w:color w:val="000000"/>
          <w:sz w:val="28"/>
        </w:rPr>
        <w:t xml:space="preserve">
      Ослабление или отсоединение любого провода, винта, гайки, шайбы, пружины или других подобных частей не должно приводить к возникновению опасности для жизни или здоровья граждан. </w:t>
      </w:r>
    </w:p>
    <w:bookmarkEnd w:id="163"/>
    <w:bookmarkStart w:name="z166" w:id="164"/>
    <w:p>
      <w:pPr>
        <w:spacing w:after="0"/>
        <w:ind w:left="0"/>
        <w:jc w:val="both"/>
      </w:pPr>
      <w:r>
        <w:rPr>
          <w:rFonts w:ascii="Times New Roman"/>
          <w:b w:val="false"/>
          <w:i w:val="false"/>
          <w:color w:val="000000"/>
          <w:sz w:val="28"/>
        </w:rPr>
        <w:t xml:space="preserve">
      Используемые вилки и розетки должны исключать возможность неправильного соединения. </w:t>
      </w:r>
    </w:p>
    <w:bookmarkEnd w:id="164"/>
    <w:bookmarkStart w:name="z167" w:id="165"/>
    <w:p>
      <w:pPr>
        <w:spacing w:after="0"/>
        <w:ind w:left="0"/>
        <w:jc w:val="both"/>
      </w:pPr>
      <w:r>
        <w:rPr>
          <w:rFonts w:ascii="Times New Roman"/>
          <w:b w:val="false"/>
          <w:i w:val="false"/>
          <w:color w:val="000000"/>
          <w:sz w:val="28"/>
        </w:rPr>
        <w:t xml:space="preserve">
      Нагревательные элементы в оборудовании должны быть защищены таким образом, чтобы предотвращалась опасность возникновения пожара при нарушении нормальной работы. </w:t>
      </w:r>
    </w:p>
    <w:bookmarkEnd w:id="165"/>
    <w:bookmarkStart w:name="z168" w:id="166"/>
    <w:p>
      <w:pPr>
        <w:spacing w:after="0"/>
        <w:ind w:left="0"/>
        <w:jc w:val="both"/>
      </w:pPr>
      <w:r>
        <w:rPr>
          <w:rFonts w:ascii="Times New Roman"/>
          <w:b w:val="false"/>
          <w:i w:val="false"/>
          <w:color w:val="000000"/>
          <w:sz w:val="28"/>
        </w:rPr>
        <w:t xml:space="preserve">
      В случае разрушения стекла, за исключением кинескопов, должна быть исключена травма кожи человека его осколками. </w:t>
      </w:r>
    </w:p>
    <w:bookmarkEnd w:id="166"/>
    <w:bookmarkStart w:name="z169" w:id="167"/>
    <w:p>
      <w:pPr>
        <w:spacing w:after="0"/>
        <w:ind w:left="0"/>
        <w:jc w:val="both"/>
      </w:pPr>
      <w:r>
        <w:rPr>
          <w:rFonts w:ascii="Times New Roman"/>
          <w:b w:val="false"/>
          <w:i w:val="false"/>
          <w:color w:val="000000"/>
          <w:sz w:val="28"/>
        </w:rPr>
        <w:t xml:space="preserve">
      Оборудование, содержащее батареи, должно быть сконструировано с учетом уменьшения риска возникновения пожара, взрыва и химических утечек при нормальных условиях и после единичного повреждения в оборудовании. </w:t>
      </w:r>
    </w:p>
    <w:bookmarkEnd w:id="167"/>
    <w:bookmarkStart w:name="z170" w:id="168"/>
    <w:p>
      <w:pPr>
        <w:spacing w:after="0"/>
        <w:ind w:left="0"/>
        <w:jc w:val="both"/>
      </w:pPr>
      <w:r>
        <w:rPr>
          <w:rFonts w:ascii="Times New Roman"/>
          <w:b w:val="false"/>
          <w:i w:val="false"/>
          <w:color w:val="000000"/>
          <w:sz w:val="28"/>
        </w:rPr>
        <w:t xml:space="preserve">
      Аппарат, спроектированный для питания исключительно от источника питания, определенного изготовителем аппарата, должен быть сконструирован таким образом, чтобы специальный источник питания не мог быть заменен на источник питания общего назначения без его изменения. </w:t>
      </w:r>
    </w:p>
    <w:bookmarkEnd w:id="168"/>
    <w:bookmarkStart w:name="z171" w:id="169"/>
    <w:p>
      <w:pPr>
        <w:spacing w:after="0"/>
        <w:ind w:left="0"/>
        <w:jc w:val="both"/>
      </w:pPr>
      <w:r>
        <w:rPr>
          <w:rFonts w:ascii="Times New Roman"/>
          <w:b w:val="false"/>
          <w:i w:val="false"/>
          <w:color w:val="000000"/>
          <w:sz w:val="28"/>
        </w:rPr>
        <w:t xml:space="preserve">
      Конструкция оборудования должна исключать возможность: </w:t>
      </w:r>
    </w:p>
    <w:bookmarkEnd w:id="169"/>
    <w:bookmarkStart w:name="z172" w:id="170"/>
    <w:p>
      <w:pPr>
        <w:spacing w:after="0"/>
        <w:ind w:left="0"/>
        <w:jc w:val="both"/>
      </w:pPr>
      <w:r>
        <w:rPr>
          <w:rFonts w:ascii="Times New Roman"/>
          <w:b w:val="false"/>
          <w:i w:val="false"/>
          <w:color w:val="000000"/>
          <w:sz w:val="28"/>
        </w:rPr>
        <w:t xml:space="preserve">
      поражения электрическим током; </w:t>
      </w:r>
    </w:p>
    <w:bookmarkEnd w:id="170"/>
    <w:bookmarkStart w:name="z173" w:id="171"/>
    <w:p>
      <w:pPr>
        <w:spacing w:after="0"/>
        <w:ind w:left="0"/>
        <w:jc w:val="both"/>
      </w:pPr>
      <w:r>
        <w:rPr>
          <w:rFonts w:ascii="Times New Roman"/>
          <w:b w:val="false"/>
          <w:i w:val="false"/>
          <w:color w:val="000000"/>
          <w:sz w:val="28"/>
        </w:rPr>
        <w:t xml:space="preserve">
      возникновение пожаров и взрывов; </w:t>
      </w:r>
    </w:p>
    <w:bookmarkEnd w:id="171"/>
    <w:bookmarkStart w:name="z174" w:id="172"/>
    <w:p>
      <w:pPr>
        <w:spacing w:after="0"/>
        <w:ind w:left="0"/>
        <w:jc w:val="both"/>
      </w:pPr>
      <w:r>
        <w:rPr>
          <w:rFonts w:ascii="Times New Roman"/>
          <w:b w:val="false"/>
          <w:i w:val="false"/>
          <w:color w:val="000000"/>
          <w:sz w:val="28"/>
        </w:rPr>
        <w:t xml:space="preserve">
      воздействие ионизирующего, радиационного, инфракрасного и ультрафиолетового излучения; </w:t>
      </w:r>
    </w:p>
    <w:bookmarkEnd w:id="172"/>
    <w:bookmarkStart w:name="z175" w:id="173"/>
    <w:p>
      <w:pPr>
        <w:spacing w:after="0"/>
        <w:ind w:left="0"/>
        <w:jc w:val="both"/>
      </w:pPr>
      <w:r>
        <w:rPr>
          <w:rFonts w:ascii="Times New Roman"/>
          <w:b w:val="false"/>
          <w:i w:val="false"/>
          <w:color w:val="000000"/>
          <w:sz w:val="28"/>
        </w:rPr>
        <w:t xml:space="preserve">
      воздействие вредных веществ, вибрации, ударов, шума; </w:t>
      </w:r>
    </w:p>
    <w:bookmarkEnd w:id="173"/>
    <w:bookmarkStart w:name="z176" w:id="174"/>
    <w:p>
      <w:pPr>
        <w:spacing w:after="0"/>
        <w:ind w:left="0"/>
        <w:jc w:val="both"/>
      </w:pPr>
      <w:r>
        <w:rPr>
          <w:rFonts w:ascii="Times New Roman"/>
          <w:b w:val="false"/>
          <w:i w:val="false"/>
          <w:color w:val="000000"/>
          <w:sz w:val="28"/>
        </w:rPr>
        <w:t xml:space="preserve">
      воздействие электромагнитных и электростатических полей; </w:t>
      </w:r>
    </w:p>
    <w:bookmarkEnd w:id="174"/>
    <w:bookmarkStart w:name="z177" w:id="175"/>
    <w:p>
      <w:pPr>
        <w:spacing w:after="0"/>
        <w:ind w:left="0"/>
        <w:jc w:val="both"/>
      </w:pPr>
      <w:r>
        <w:rPr>
          <w:rFonts w:ascii="Times New Roman"/>
          <w:b w:val="false"/>
          <w:i w:val="false"/>
          <w:color w:val="000000"/>
          <w:sz w:val="28"/>
        </w:rPr>
        <w:t xml:space="preserve">
      получения ожогов в результате контакта людей с нагретыми до высокой температуры частями оборудования и др.; </w:t>
      </w:r>
    </w:p>
    <w:bookmarkEnd w:id="175"/>
    <w:bookmarkStart w:name="z178" w:id="176"/>
    <w:p>
      <w:pPr>
        <w:spacing w:after="0"/>
        <w:ind w:left="0"/>
        <w:jc w:val="both"/>
      </w:pPr>
      <w:r>
        <w:rPr>
          <w:rFonts w:ascii="Times New Roman"/>
          <w:b w:val="false"/>
          <w:i w:val="false"/>
          <w:color w:val="000000"/>
          <w:sz w:val="28"/>
        </w:rPr>
        <w:t xml:space="preserve">
      16) опасные подвижные части оборудования, которые потенциально являются причиной травм, должны быть расположены, огорожены и защищены таким образом, чтобы обеспечить необходимую защиту персонала от возможных травм; </w:t>
      </w:r>
    </w:p>
    <w:bookmarkEnd w:id="176"/>
    <w:bookmarkStart w:name="z179" w:id="177"/>
    <w:p>
      <w:pPr>
        <w:spacing w:after="0"/>
        <w:ind w:left="0"/>
        <w:jc w:val="both"/>
      </w:pPr>
      <w:r>
        <w:rPr>
          <w:rFonts w:ascii="Times New Roman"/>
          <w:b w:val="false"/>
          <w:i w:val="false"/>
          <w:color w:val="000000"/>
          <w:sz w:val="28"/>
        </w:rPr>
        <w:t xml:space="preserve">
      17) в процессе предполагаемой эксплуатации оборудования ни одна из его частей не должна нагреваться до чрезмерной температуры. </w:t>
      </w:r>
    </w:p>
    <w:bookmarkEnd w:id="177"/>
    <w:bookmarkStart w:name="z180" w:id="178"/>
    <w:p>
      <w:pPr>
        <w:spacing w:after="0"/>
        <w:ind w:left="0"/>
        <w:jc w:val="both"/>
      </w:pPr>
      <w:r>
        <w:rPr>
          <w:rFonts w:ascii="Times New Roman"/>
          <w:b w:val="false"/>
          <w:i w:val="false"/>
          <w:color w:val="000000"/>
          <w:sz w:val="28"/>
        </w:rPr>
        <w:t xml:space="preserve">
      Материалы, используемые в оборудовании, должны быть выбраны так, чтобы при работе под нормальной нагрузкой температура не превышала безопасного значения. </w:t>
      </w:r>
    </w:p>
    <w:bookmarkEnd w:id="178"/>
    <w:bookmarkStart w:name="z181" w:id="179"/>
    <w:p>
      <w:pPr>
        <w:spacing w:after="0"/>
        <w:ind w:left="0"/>
        <w:jc w:val="both"/>
      </w:pPr>
      <w:r>
        <w:rPr>
          <w:rFonts w:ascii="Times New Roman"/>
          <w:b w:val="false"/>
          <w:i w:val="false"/>
          <w:color w:val="000000"/>
          <w:sz w:val="28"/>
        </w:rPr>
        <w:t xml:space="preserve">
      Изолирующий материал, поддерживающий детали, соединенные с сетью, должен быть устойчив к нагреву. </w:t>
      </w:r>
    </w:p>
    <w:bookmarkEnd w:id="179"/>
    <w:bookmarkStart w:name="z182" w:id="180"/>
    <w:p>
      <w:pPr>
        <w:spacing w:after="0"/>
        <w:ind w:left="0"/>
        <w:jc w:val="both"/>
      </w:pPr>
      <w:r>
        <w:rPr>
          <w:rFonts w:ascii="Times New Roman"/>
          <w:b w:val="false"/>
          <w:i w:val="false"/>
          <w:color w:val="000000"/>
          <w:sz w:val="28"/>
        </w:rPr>
        <w:t xml:space="preserve">
      Компоненты, работающие при высоких температурах, должны быть эффективно ограждены или отделены, чтобы не вызывать перегрева смежных материалов и компонентов; </w:t>
      </w:r>
    </w:p>
    <w:bookmarkEnd w:id="180"/>
    <w:bookmarkStart w:name="z183" w:id="181"/>
    <w:p>
      <w:pPr>
        <w:spacing w:after="0"/>
        <w:ind w:left="0"/>
        <w:jc w:val="both"/>
      </w:pPr>
      <w:r>
        <w:rPr>
          <w:rFonts w:ascii="Times New Roman"/>
          <w:b w:val="false"/>
          <w:i w:val="false"/>
          <w:color w:val="000000"/>
          <w:sz w:val="28"/>
        </w:rPr>
        <w:t xml:space="preserve">
      18) должна быть уменьшена опасность воспламенения и распространения огня как внутри оборудования, так и вне его, путем использования соответствующих материалов, компонентов, конструкций и противопожарных кожухов, ограничивающих распространение огня; </w:t>
      </w:r>
    </w:p>
    <w:bookmarkEnd w:id="181"/>
    <w:bookmarkStart w:name="z184" w:id="182"/>
    <w:p>
      <w:pPr>
        <w:spacing w:after="0"/>
        <w:ind w:left="0"/>
        <w:jc w:val="both"/>
      </w:pPr>
      <w:r>
        <w:rPr>
          <w:rFonts w:ascii="Times New Roman"/>
          <w:b w:val="false"/>
          <w:i w:val="false"/>
          <w:color w:val="000000"/>
          <w:sz w:val="28"/>
        </w:rPr>
        <w:t xml:space="preserve">
      19) оборудование должно быть разработано так, чтобы ни ток прикосновения, ни ток проводника защитного заземления не создавали опасность для жизни и здоровья граждан при воздействии возможных климатических факторов, которые могут появиться во время эксплуатации; </w:t>
      </w:r>
    </w:p>
    <w:bookmarkEnd w:id="182"/>
    <w:bookmarkStart w:name="z185" w:id="183"/>
    <w:p>
      <w:pPr>
        <w:spacing w:after="0"/>
        <w:ind w:left="0"/>
        <w:jc w:val="both"/>
      </w:pPr>
      <w:r>
        <w:rPr>
          <w:rFonts w:ascii="Times New Roman"/>
          <w:b w:val="false"/>
          <w:i w:val="false"/>
          <w:color w:val="000000"/>
          <w:sz w:val="28"/>
        </w:rPr>
        <w:t xml:space="preserve">
      20) безопасность аппарата не должна нарушаться при воздействии влажности, температуры и других климатических факторов, которые могут появиться во время эксплуатации; </w:t>
      </w:r>
    </w:p>
    <w:bookmarkEnd w:id="183"/>
    <w:bookmarkStart w:name="z186" w:id="184"/>
    <w:p>
      <w:pPr>
        <w:spacing w:after="0"/>
        <w:ind w:left="0"/>
        <w:jc w:val="both"/>
      </w:pPr>
      <w:r>
        <w:rPr>
          <w:rFonts w:ascii="Times New Roman"/>
          <w:b w:val="false"/>
          <w:i w:val="false"/>
          <w:color w:val="000000"/>
          <w:sz w:val="28"/>
        </w:rPr>
        <w:t xml:space="preserve">
      21) изоляция между доступными частями или частями, подключенными к ним, и опасными для жизни частями должна выдерживать перенапряжение или ток КЗ, обусловленные переходными процессами. </w:t>
      </w:r>
    </w:p>
    <w:bookmarkEnd w:id="184"/>
    <w:bookmarkStart w:name="z187" w:id="185"/>
    <w:p>
      <w:pPr>
        <w:spacing w:after="0"/>
        <w:ind w:left="0"/>
        <w:jc w:val="both"/>
      </w:pPr>
      <w:r>
        <w:rPr>
          <w:rFonts w:ascii="Times New Roman"/>
          <w:b w:val="false"/>
          <w:i w:val="false"/>
          <w:color w:val="000000"/>
          <w:sz w:val="28"/>
        </w:rPr>
        <w:t xml:space="preserve">
      Компоненты, комплектующие изделия работающие при высоком напряжении, и искровые разрядники, предназначенные для защиты от перенапряжений, не должны служить источником пожара или какой-либо иной опасности; </w:t>
      </w:r>
    </w:p>
    <w:bookmarkEnd w:id="185"/>
    <w:bookmarkStart w:name="z188" w:id="186"/>
    <w:p>
      <w:pPr>
        <w:spacing w:after="0"/>
        <w:ind w:left="0"/>
        <w:jc w:val="both"/>
      </w:pPr>
      <w:r>
        <w:rPr>
          <w:rFonts w:ascii="Times New Roman"/>
          <w:b w:val="false"/>
          <w:i w:val="false"/>
          <w:color w:val="000000"/>
          <w:sz w:val="28"/>
        </w:rPr>
        <w:t xml:space="preserve">
      22) защита от поражения электрическим током должна быть обеспечена и в том случае, когда аппарат работает в условиях неисправностей. </w:t>
      </w:r>
    </w:p>
    <w:bookmarkEnd w:id="186"/>
    <w:bookmarkStart w:name="z189" w:id="187"/>
    <w:p>
      <w:pPr>
        <w:spacing w:after="0"/>
        <w:ind w:left="0"/>
        <w:jc w:val="both"/>
      </w:pPr>
      <w:r>
        <w:rPr>
          <w:rFonts w:ascii="Times New Roman"/>
          <w:b w:val="false"/>
          <w:i w:val="false"/>
          <w:color w:val="000000"/>
          <w:sz w:val="28"/>
        </w:rPr>
        <w:t xml:space="preserve">
      Когда аппарат работает в условиях неисправностей, то ни одна из его частей не должна нагреваться до такой температуры, чтобы: появилась опасность возникновения пожара вблизи аппарата; снижалась его безопасность ниже предельного уровня из-за чрезмерного количества тепла, выделяемого аппаратом; </w:t>
      </w:r>
    </w:p>
    <w:bookmarkEnd w:id="187"/>
    <w:bookmarkStart w:name="z190" w:id="188"/>
    <w:p>
      <w:pPr>
        <w:spacing w:after="0"/>
        <w:ind w:left="0"/>
        <w:jc w:val="both"/>
      </w:pPr>
      <w:r>
        <w:rPr>
          <w:rFonts w:ascii="Times New Roman"/>
          <w:b w:val="false"/>
          <w:i w:val="false"/>
          <w:color w:val="000000"/>
          <w:sz w:val="28"/>
        </w:rPr>
        <w:t xml:space="preserve">
      23) резисторы, короткое замыкание или обрыв которых вызывает нарушение требований безопасности при работе в условиях неисправностей, а также резисторы, шунтирующие промежутки между контактами сетевых выключателей, должны иметь достаточно стабильное значение сопротивления в режиме перегрузки. </w:t>
      </w:r>
    </w:p>
    <w:bookmarkEnd w:id="188"/>
    <w:bookmarkStart w:name="z191" w:id="189"/>
    <w:p>
      <w:pPr>
        <w:spacing w:after="0"/>
        <w:ind w:left="0"/>
        <w:jc w:val="both"/>
      </w:pPr>
      <w:r>
        <w:rPr>
          <w:rFonts w:ascii="Times New Roman"/>
          <w:b w:val="false"/>
          <w:i w:val="false"/>
          <w:color w:val="000000"/>
          <w:sz w:val="28"/>
        </w:rPr>
        <w:t xml:space="preserve">
      Конденсаторы, короткое замыкание или обрыв которых при установке в оборудование вызывает нарушение требований безопасности в условиях неисправностей и создает опасность поражения электрическим током, должны выдерживать соответствующие испытания. </w:t>
      </w:r>
    </w:p>
    <w:bookmarkEnd w:id="189"/>
    <w:bookmarkStart w:name="z192" w:id="190"/>
    <w:p>
      <w:pPr>
        <w:spacing w:after="0"/>
        <w:ind w:left="0"/>
        <w:jc w:val="both"/>
      </w:pPr>
      <w:r>
        <w:rPr>
          <w:rFonts w:ascii="Times New Roman"/>
          <w:b w:val="false"/>
          <w:i w:val="false"/>
          <w:color w:val="000000"/>
          <w:sz w:val="28"/>
        </w:rPr>
        <w:t xml:space="preserve">
      Индуктивности, неисправность которых может ухудшить безопасность аппарата (например, изолирующий трансформатор) должны иметь маркировку с указанием имени производителя или торговой марки с обозначением типа или номера по каталогу. Имя производителя и обозначение типа могут быть заменены кодовыми номерами. </w:t>
      </w:r>
    </w:p>
    <w:bookmarkEnd w:id="190"/>
    <w:bookmarkStart w:name="z193" w:id="191"/>
    <w:p>
      <w:pPr>
        <w:spacing w:after="0"/>
        <w:ind w:left="0"/>
        <w:jc w:val="both"/>
      </w:pPr>
      <w:r>
        <w:rPr>
          <w:rFonts w:ascii="Times New Roman"/>
          <w:b w:val="false"/>
          <w:i w:val="false"/>
          <w:color w:val="000000"/>
          <w:sz w:val="28"/>
        </w:rPr>
        <w:t xml:space="preserve">
      Устройства защиты и выключатели должны применяться в соответствии с их номинальными значениями и должны выдерживать соответствующие испытания. </w:t>
      </w:r>
    </w:p>
    <w:bookmarkEnd w:id="191"/>
    <w:bookmarkStart w:name="z194" w:id="192"/>
    <w:p>
      <w:pPr>
        <w:spacing w:after="0"/>
        <w:ind w:left="0"/>
        <w:jc w:val="both"/>
      </w:pPr>
      <w:r>
        <w:rPr>
          <w:rFonts w:ascii="Times New Roman"/>
          <w:b w:val="false"/>
          <w:i w:val="false"/>
          <w:color w:val="000000"/>
          <w:sz w:val="28"/>
        </w:rPr>
        <w:t xml:space="preserve">
      Электродвигатели должны быть сконструированы так, чтобы исключить при их длительной нормальной эксплуатации вероятность каких-либо электрических и механических неисправностей, приводящих к нарушению безопасности. Изоляция не должна повреждаться, а контакты и соединения при нагреве, вибрации и т.п. не должны нарушаться; </w:t>
      </w:r>
    </w:p>
    <w:bookmarkEnd w:id="192"/>
    <w:bookmarkStart w:name="z195" w:id="193"/>
    <w:p>
      <w:pPr>
        <w:spacing w:after="0"/>
        <w:ind w:left="0"/>
        <w:jc w:val="both"/>
      </w:pPr>
      <w:r>
        <w:rPr>
          <w:rFonts w:ascii="Times New Roman"/>
          <w:b w:val="false"/>
          <w:i w:val="false"/>
          <w:color w:val="000000"/>
          <w:sz w:val="28"/>
        </w:rPr>
        <w:t xml:space="preserve">
      24) гибкие сетевые шнуры должны иметь защитную оболочку, достаточные номинальную площадь поперечного сечения и электрическую прочность. </w:t>
      </w:r>
    </w:p>
    <w:bookmarkEnd w:id="193"/>
    <w:bookmarkStart w:name="z196" w:id="194"/>
    <w:p>
      <w:pPr>
        <w:spacing w:after="0"/>
        <w:ind w:left="0"/>
        <w:jc w:val="both"/>
      </w:pPr>
      <w:r>
        <w:rPr>
          <w:rFonts w:ascii="Times New Roman"/>
          <w:b w:val="false"/>
          <w:i w:val="false"/>
          <w:color w:val="000000"/>
          <w:sz w:val="28"/>
        </w:rPr>
        <w:t xml:space="preserve">
      Гибкие шнуры, используемые совместно с аппаратом и содержащие опасные для жизни провода, должны выдерживать многократные перегибы и другие механические напряжения, имеющие место при нормальной эксплуатации, и должны быть присоединены к аппарату таким образом, чтобы места соединения проводов не подвергались натяжению, наружное покрытие - повреждению, а провод - перекручиванию. </w:t>
      </w:r>
    </w:p>
    <w:bookmarkEnd w:id="194"/>
    <w:bookmarkStart w:name="z197" w:id="195"/>
    <w:p>
      <w:pPr>
        <w:spacing w:after="0"/>
        <w:ind w:left="0"/>
        <w:jc w:val="both"/>
      </w:pPr>
      <w:r>
        <w:rPr>
          <w:rFonts w:ascii="Times New Roman"/>
          <w:b w:val="false"/>
          <w:i w:val="false"/>
          <w:color w:val="000000"/>
          <w:sz w:val="28"/>
        </w:rPr>
        <w:t xml:space="preserve">
      Передвижные аппараты (такие как музыкальные инструменты и работающие совместно с ними усилители) должны иметь устройство ввода наружного шнура для подключения к сети с помощью съемного шнура или должны иметь приспособление для его укладки, когда он не используется (например в отсек), или закрепления на скобах или другим приспособлением; </w:t>
      </w:r>
    </w:p>
    <w:bookmarkEnd w:id="195"/>
    <w:bookmarkStart w:name="z198" w:id="196"/>
    <w:p>
      <w:pPr>
        <w:spacing w:after="0"/>
        <w:ind w:left="0"/>
        <w:jc w:val="both"/>
      </w:pPr>
      <w:r>
        <w:rPr>
          <w:rFonts w:ascii="Times New Roman"/>
          <w:b w:val="false"/>
          <w:i w:val="false"/>
          <w:color w:val="000000"/>
          <w:sz w:val="28"/>
        </w:rPr>
        <w:t xml:space="preserve">
      25) кинескоп телевизионного приемника должен быть взрывозащищенным без дополнительной защиты; в противном случае телевизионный приемник должен иметь надежную защиту от последствий взрыва кинескопа; </w:t>
      </w:r>
    </w:p>
    <w:bookmarkEnd w:id="196"/>
    <w:bookmarkStart w:name="z199" w:id="197"/>
    <w:p>
      <w:pPr>
        <w:spacing w:after="0"/>
        <w:ind w:left="0"/>
        <w:jc w:val="both"/>
      </w:pPr>
      <w:r>
        <w:rPr>
          <w:rFonts w:ascii="Times New Roman"/>
          <w:b w:val="false"/>
          <w:i w:val="false"/>
          <w:color w:val="000000"/>
          <w:sz w:val="28"/>
        </w:rPr>
        <w:t xml:space="preserve">
      26) визуальные параметры дисплея (яркость знака, неравномерность яркости рабочего поля экрана, временная нестабильность изображения (мелькания), степень несведения цветов, искажения изображения по рабочему полю) должны обеспечивать безопасное и комфортное считывание информации, отображаемой на дисплее. </w:t>
      </w:r>
    </w:p>
    <w:bookmarkEnd w:id="197"/>
    <w:bookmarkStart w:name="z200" w:id="198"/>
    <w:p>
      <w:pPr>
        <w:spacing w:after="0"/>
        <w:ind w:left="0"/>
        <w:jc w:val="both"/>
      </w:pPr>
      <w:r>
        <w:rPr>
          <w:rFonts w:ascii="Times New Roman"/>
          <w:b w:val="false"/>
          <w:i w:val="false"/>
          <w:color w:val="000000"/>
          <w:sz w:val="28"/>
        </w:rPr>
        <w:t xml:space="preserve">
      Создаваемые дисплеем поля (электростатический потенциал экрана, напряженность электрической составляющей переменного электромагнитного поля, плотность магнитного потока) должны быть безопасными для пользователя; </w:t>
      </w:r>
    </w:p>
    <w:bookmarkEnd w:id="198"/>
    <w:bookmarkStart w:name="z201" w:id="199"/>
    <w:p>
      <w:pPr>
        <w:spacing w:after="0"/>
        <w:ind w:left="0"/>
        <w:jc w:val="both"/>
      </w:pPr>
      <w:r>
        <w:rPr>
          <w:rFonts w:ascii="Times New Roman"/>
          <w:b w:val="false"/>
          <w:i w:val="false"/>
          <w:color w:val="000000"/>
          <w:sz w:val="28"/>
        </w:rPr>
        <w:t xml:space="preserve">
      27) уровни помехоэмиссии должны обеспечивать защиту служб радиовещания и связи, а также возможность для другой аппаратуры работать должным образом на приемлемом расстоянии. </w:t>
      </w:r>
    </w:p>
    <w:bookmarkEnd w:id="199"/>
    <w:bookmarkStart w:name="z202" w:id="200"/>
    <w:p>
      <w:pPr>
        <w:spacing w:after="0"/>
        <w:ind w:left="0"/>
        <w:jc w:val="both"/>
      </w:pPr>
      <w:r>
        <w:rPr>
          <w:rFonts w:ascii="Times New Roman"/>
          <w:b w:val="false"/>
          <w:i w:val="false"/>
          <w:color w:val="000000"/>
          <w:sz w:val="28"/>
        </w:rPr>
        <w:t xml:space="preserve">
      Параметры помехоустойчивости оборудования должны обеспечивать его функционирование в соответствии с назначением в окружающей электромагнитной обстановке; </w:t>
      </w:r>
    </w:p>
    <w:bookmarkEnd w:id="200"/>
    <w:bookmarkStart w:name="z203" w:id="201"/>
    <w:p>
      <w:pPr>
        <w:spacing w:after="0"/>
        <w:ind w:left="0"/>
        <w:jc w:val="both"/>
      </w:pPr>
      <w:r>
        <w:rPr>
          <w:rFonts w:ascii="Times New Roman"/>
          <w:b w:val="false"/>
          <w:i w:val="false"/>
          <w:color w:val="000000"/>
          <w:sz w:val="28"/>
        </w:rPr>
        <w:t xml:space="preserve">
      28) уровень шума и вибрации, создаваемый электрооборудованием при эксплуатации не должен превышать гигиенических нормативов . В спектре шума не должно содержаться тональных составляющих. </w:t>
      </w:r>
    </w:p>
    <w:bookmarkEnd w:id="201"/>
    <w:bookmarkStart w:name="z204" w:id="202"/>
    <w:p>
      <w:pPr>
        <w:spacing w:after="0"/>
        <w:ind w:left="0"/>
        <w:jc w:val="left"/>
      </w:pPr>
      <w:r>
        <w:rPr>
          <w:rFonts w:ascii="Times New Roman"/>
          <w:b/>
          <w:i w:val="false"/>
          <w:color w:val="000000"/>
        </w:rPr>
        <w:t xml:space="preserve"> 10. Подтверждение соответствия</w:t>
      </w:r>
    </w:p>
    <w:bookmarkEnd w:id="202"/>
    <w:bookmarkStart w:name="z205" w:id="203"/>
    <w:p>
      <w:pPr>
        <w:spacing w:after="0"/>
        <w:ind w:left="0"/>
        <w:jc w:val="both"/>
      </w:pPr>
      <w:r>
        <w:rPr>
          <w:rFonts w:ascii="Times New Roman"/>
          <w:b w:val="false"/>
          <w:i w:val="false"/>
          <w:color w:val="000000"/>
          <w:sz w:val="28"/>
        </w:rPr>
        <w:t xml:space="preserve">
      29. Классификация продукции на основе оценки риска. </w:t>
      </w:r>
    </w:p>
    <w:bookmarkEnd w:id="203"/>
    <w:bookmarkStart w:name="z206" w:id="204"/>
    <w:p>
      <w:pPr>
        <w:spacing w:after="0"/>
        <w:ind w:left="0"/>
        <w:jc w:val="both"/>
      </w:pPr>
      <w:r>
        <w:rPr>
          <w:rFonts w:ascii="Times New Roman"/>
          <w:b w:val="false"/>
          <w:i w:val="false"/>
          <w:color w:val="000000"/>
          <w:sz w:val="28"/>
        </w:rPr>
        <w:t xml:space="preserve">
      Электрические оборудования разделяются на степени риска: </w:t>
      </w:r>
    </w:p>
    <w:bookmarkEnd w:id="204"/>
    <w:bookmarkStart w:name="z207" w:id="205"/>
    <w:p>
      <w:pPr>
        <w:spacing w:after="0"/>
        <w:ind w:left="0"/>
        <w:jc w:val="both"/>
      </w:pPr>
      <w:r>
        <w:rPr>
          <w:rFonts w:ascii="Times New Roman"/>
          <w:b w:val="false"/>
          <w:i w:val="false"/>
          <w:color w:val="000000"/>
          <w:sz w:val="28"/>
        </w:rPr>
        <w:t xml:space="preserve">
      1) степень риска 1 категории; </w:t>
      </w:r>
    </w:p>
    <w:bookmarkEnd w:id="205"/>
    <w:bookmarkStart w:name="z208" w:id="206"/>
    <w:p>
      <w:pPr>
        <w:spacing w:after="0"/>
        <w:ind w:left="0"/>
        <w:jc w:val="both"/>
      </w:pPr>
      <w:r>
        <w:rPr>
          <w:rFonts w:ascii="Times New Roman"/>
          <w:b w:val="false"/>
          <w:i w:val="false"/>
          <w:color w:val="000000"/>
          <w:sz w:val="28"/>
        </w:rPr>
        <w:t xml:space="preserve">
      2) степень риска 2 категории; </w:t>
      </w:r>
    </w:p>
    <w:bookmarkEnd w:id="206"/>
    <w:bookmarkStart w:name="z209" w:id="207"/>
    <w:p>
      <w:pPr>
        <w:spacing w:after="0"/>
        <w:ind w:left="0"/>
        <w:jc w:val="both"/>
      </w:pPr>
      <w:r>
        <w:rPr>
          <w:rFonts w:ascii="Times New Roman"/>
          <w:b w:val="false"/>
          <w:i w:val="false"/>
          <w:color w:val="000000"/>
          <w:sz w:val="28"/>
        </w:rPr>
        <w:t xml:space="preserve">
      3) степень риска 3 категории; </w:t>
      </w:r>
    </w:p>
    <w:bookmarkEnd w:id="207"/>
    <w:bookmarkStart w:name="z210" w:id="208"/>
    <w:p>
      <w:pPr>
        <w:spacing w:after="0"/>
        <w:ind w:left="0"/>
        <w:jc w:val="both"/>
      </w:pPr>
      <w:r>
        <w:rPr>
          <w:rFonts w:ascii="Times New Roman"/>
          <w:b w:val="false"/>
          <w:i w:val="false"/>
          <w:color w:val="000000"/>
          <w:sz w:val="28"/>
        </w:rPr>
        <w:t xml:space="preserve">
      4) степень риска 4 категорий. </w:t>
      </w:r>
    </w:p>
    <w:bookmarkEnd w:id="208"/>
    <w:bookmarkStart w:name="z211" w:id="209"/>
    <w:p>
      <w:pPr>
        <w:spacing w:after="0"/>
        <w:ind w:left="0"/>
        <w:jc w:val="both"/>
      </w:pPr>
      <w:r>
        <w:rPr>
          <w:rFonts w:ascii="Times New Roman"/>
          <w:b w:val="false"/>
          <w:i w:val="false"/>
          <w:color w:val="000000"/>
          <w:sz w:val="28"/>
        </w:rPr>
        <w:t xml:space="preserve">
      30. Чем выше потенциальная опасность продукции, тем больше значение степень риска. </w:t>
      </w:r>
    </w:p>
    <w:bookmarkEnd w:id="209"/>
    <w:bookmarkStart w:name="z212" w:id="210"/>
    <w:p>
      <w:pPr>
        <w:spacing w:after="0"/>
        <w:ind w:left="0"/>
        <w:jc w:val="both"/>
      </w:pPr>
      <w:r>
        <w:rPr>
          <w:rFonts w:ascii="Times New Roman"/>
          <w:b w:val="false"/>
          <w:i w:val="false"/>
          <w:color w:val="000000"/>
          <w:sz w:val="28"/>
        </w:rPr>
        <w:t xml:space="preserve">
      31. К электрическому оборудованию со степенью риска 1 категорий относятся: </w:t>
      </w:r>
    </w:p>
    <w:bookmarkEnd w:id="210"/>
    <w:bookmarkStart w:name="z213" w:id="211"/>
    <w:p>
      <w:pPr>
        <w:spacing w:after="0"/>
        <w:ind w:left="0"/>
        <w:jc w:val="both"/>
      </w:pPr>
      <w:r>
        <w:rPr>
          <w:rFonts w:ascii="Times New Roman"/>
          <w:b w:val="false"/>
          <w:i w:val="false"/>
          <w:color w:val="000000"/>
          <w:sz w:val="28"/>
        </w:rPr>
        <w:t xml:space="preserve">
      1) электрическое оборудование, питаемое безопасным сверхнизким напряжением; </w:t>
      </w:r>
    </w:p>
    <w:bookmarkEnd w:id="211"/>
    <w:bookmarkStart w:name="z214" w:id="212"/>
    <w:p>
      <w:pPr>
        <w:spacing w:after="0"/>
        <w:ind w:left="0"/>
        <w:jc w:val="both"/>
      </w:pPr>
      <w:r>
        <w:rPr>
          <w:rFonts w:ascii="Times New Roman"/>
          <w:b w:val="false"/>
          <w:i w:val="false"/>
          <w:color w:val="000000"/>
          <w:sz w:val="28"/>
        </w:rPr>
        <w:t xml:space="preserve">
      2) электрические бытовые сварочные агрегаты; </w:t>
      </w:r>
    </w:p>
    <w:bookmarkEnd w:id="212"/>
    <w:bookmarkStart w:name="z215" w:id="213"/>
    <w:p>
      <w:pPr>
        <w:spacing w:after="0"/>
        <w:ind w:left="0"/>
        <w:jc w:val="both"/>
      </w:pPr>
      <w:r>
        <w:rPr>
          <w:rFonts w:ascii="Times New Roman"/>
          <w:b w:val="false"/>
          <w:i w:val="false"/>
          <w:color w:val="000000"/>
          <w:sz w:val="28"/>
        </w:rPr>
        <w:t xml:space="preserve">
      3) аккумуляторы и батареи; </w:t>
      </w:r>
    </w:p>
    <w:bookmarkEnd w:id="213"/>
    <w:bookmarkStart w:name="z216" w:id="214"/>
    <w:p>
      <w:pPr>
        <w:spacing w:after="0"/>
        <w:ind w:left="0"/>
        <w:jc w:val="both"/>
      </w:pPr>
      <w:r>
        <w:rPr>
          <w:rFonts w:ascii="Times New Roman"/>
          <w:b w:val="false"/>
          <w:i w:val="false"/>
          <w:color w:val="000000"/>
          <w:sz w:val="28"/>
        </w:rPr>
        <w:t xml:space="preserve">
      4) двигатели до 1 кВт; </w:t>
      </w:r>
    </w:p>
    <w:bookmarkEnd w:id="214"/>
    <w:bookmarkStart w:name="z217" w:id="215"/>
    <w:p>
      <w:pPr>
        <w:spacing w:after="0"/>
        <w:ind w:left="0"/>
        <w:jc w:val="both"/>
      </w:pPr>
      <w:r>
        <w:rPr>
          <w:rFonts w:ascii="Times New Roman"/>
          <w:b w:val="false"/>
          <w:i w:val="false"/>
          <w:color w:val="000000"/>
          <w:sz w:val="28"/>
        </w:rPr>
        <w:t xml:space="preserve">
      5) электромагнитные реле (слаботочные). </w:t>
      </w:r>
    </w:p>
    <w:bookmarkEnd w:id="215"/>
    <w:bookmarkStart w:name="z218" w:id="216"/>
    <w:p>
      <w:pPr>
        <w:spacing w:after="0"/>
        <w:ind w:left="0"/>
        <w:jc w:val="both"/>
      </w:pPr>
      <w:r>
        <w:rPr>
          <w:rFonts w:ascii="Times New Roman"/>
          <w:b w:val="false"/>
          <w:i w:val="false"/>
          <w:color w:val="000000"/>
          <w:sz w:val="28"/>
        </w:rPr>
        <w:t xml:space="preserve">
      32. К электрическому оборудованию со степенью риска 2 категорий относятся: </w:t>
      </w:r>
    </w:p>
    <w:bookmarkEnd w:id="216"/>
    <w:bookmarkStart w:name="z219" w:id="217"/>
    <w:p>
      <w:pPr>
        <w:spacing w:after="0"/>
        <w:ind w:left="0"/>
        <w:jc w:val="both"/>
      </w:pPr>
      <w:r>
        <w:rPr>
          <w:rFonts w:ascii="Times New Roman"/>
          <w:b w:val="false"/>
          <w:i w:val="false"/>
          <w:color w:val="000000"/>
          <w:sz w:val="28"/>
        </w:rPr>
        <w:t xml:space="preserve">
      1) кабели управления; </w:t>
      </w:r>
    </w:p>
    <w:bookmarkEnd w:id="217"/>
    <w:bookmarkStart w:name="z220" w:id="218"/>
    <w:p>
      <w:pPr>
        <w:spacing w:after="0"/>
        <w:ind w:left="0"/>
        <w:jc w:val="both"/>
      </w:pPr>
      <w:r>
        <w:rPr>
          <w:rFonts w:ascii="Times New Roman"/>
          <w:b w:val="false"/>
          <w:i w:val="false"/>
          <w:color w:val="000000"/>
          <w:sz w:val="28"/>
        </w:rPr>
        <w:t xml:space="preserve">
      2) кабели контрольные; </w:t>
      </w:r>
    </w:p>
    <w:bookmarkEnd w:id="218"/>
    <w:bookmarkStart w:name="z221" w:id="219"/>
    <w:p>
      <w:pPr>
        <w:spacing w:after="0"/>
        <w:ind w:left="0"/>
        <w:jc w:val="both"/>
      </w:pPr>
      <w:r>
        <w:rPr>
          <w:rFonts w:ascii="Times New Roman"/>
          <w:b w:val="false"/>
          <w:i w:val="false"/>
          <w:color w:val="000000"/>
          <w:sz w:val="28"/>
        </w:rPr>
        <w:t xml:space="preserve">
      3) провода монтажные с пластмассовой изоляцией; </w:t>
      </w:r>
    </w:p>
    <w:bookmarkEnd w:id="219"/>
    <w:bookmarkStart w:name="z222" w:id="220"/>
    <w:p>
      <w:pPr>
        <w:spacing w:after="0"/>
        <w:ind w:left="0"/>
        <w:jc w:val="both"/>
      </w:pPr>
      <w:r>
        <w:rPr>
          <w:rFonts w:ascii="Times New Roman"/>
          <w:b w:val="false"/>
          <w:i w:val="false"/>
          <w:color w:val="000000"/>
          <w:sz w:val="28"/>
        </w:rPr>
        <w:t xml:space="preserve">
      4) соединители бытовые штепсельные; </w:t>
      </w:r>
    </w:p>
    <w:bookmarkEnd w:id="220"/>
    <w:bookmarkStart w:name="z223" w:id="221"/>
    <w:p>
      <w:pPr>
        <w:spacing w:after="0"/>
        <w:ind w:left="0"/>
        <w:jc w:val="both"/>
      </w:pPr>
      <w:r>
        <w:rPr>
          <w:rFonts w:ascii="Times New Roman"/>
          <w:b w:val="false"/>
          <w:i w:val="false"/>
          <w:color w:val="000000"/>
          <w:sz w:val="28"/>
        </w:rPr>
        <w:t xml:space="preserve">
      5) кондиционеры, увлажнители; </w:t>
      </w:r>
    </w:p>
    <w:bookmarkEnd w:id="221"/>
    <w:bookmarkStart w:name="z224" w:id="222"/>
    <w:p>
      <w:pPr>
        <w:spacing w:after="0"/>
        <w:ind w:left="0"/>
        <w:jc w:val="both"/>
      </w:pPr>
      <w:r>
        <w:rPr>
          <w:rFonts w:ascii="Times New Roman"/>
          <w:b w:val="false"/>
          <w:i w:val="false"/>
          <w:color w:val="000000"/>
          <w:sz w:val="28"/>
        </w:rPr>
        <w:t xml:space="preserve">
      6) электрообогреватели; </w:t>
      </w:r>
    </w:p>
    <w:bookmarkEnd w:id="222"/>
    <w:bookmarkStart w:name="z225" w:id="223"/>
    <w:p>
      <w:pPr>
        <w:spacing w:after="0"/>
        <w:ind w:left="0"/>
        <w:jc w:val="both"/>
      </w:pPr>
      <w:r>
        <w:rPr>
          <w:rFonts w:ascii="Times New Roman"/>
          <w:b w:val="false"/>
          <w:i w:val="false"/>
          <w:color w:val="000000"/>
          <w:sz w:val="28"/>
        </w:rPr>
        <w:t xml:space="preserve">
      7) вентиляторы и приборы для очистки воздуха; </w:t>
      </w:r>
    </w:p>
    <w:bookmarkEnd w:id="223"/>
    <w:bookmarkStart w:name="z226" w:id="224"/>
    <w:p>
      <w:pPr>
        <w:spacing w:after="0"/>
        <w:ind w:left="0"/>
        <w:jc w:val="both"/>
      </w:pPr>
      <w:r>
        <w:rPr>
          <w:rFonts w:ascii="Times New Roman"/>
          <w:b w:val="false"/>
          <w:i w:val="false"/>
          <w:color w:val="000000"/>
          <w:sz w:val="28"/>
        </w:rPr>
        <w:t xml:space="preserve">
      8) машины уборочные: пылесосы, полотеры; </w:t>
      </w:r>
    </w:p>
    <w:bookmarkEnd w:id="224"/>
    <w:bookmarkStart w:name="z227" w:id="225"/>
    <w:p>
      <w:pPr>
        <w:spacing w:after="0"/>
        <w:ind w:left="0"/>
        <w:jc w:val="both"/>
      </w:pPr>
      <w:r>
        <w:rPr>
          <w:rFonts w:ascii="Times New Roman"/>
          <w:b w:val="false"/>
          <w:i w:val="false"/>
          <w:color w:val="000000"/>
          <w:sz w:val="28"/>
        </w:rPr>
        <w:t xml:space="preserve">
      9) измерительные приборы; </w:t>
      </w:r>
    </w:p>
    <w:bookmarkEnd w:id="225"/>
    <w:bookmarkStart w:name="z228" w:id="226"/>
    <w:p>
      <w:pPr>
        <w:spacing w:after="0"/>
        <w:ind w:left="0"/>
        <w:jc w:val="both"/>
      </w:pPr>
      <w:r>
        <w:rPr>
          <w:rFonts w:ascii="Times New Roman"/>
          <w:b w:val="false"/>
          <w:i w:val="false"/>
          <w:color w:val="000000"/>
          <w:sz w:val="28"/>
        </w:rPr>
        <w:t xml:space="preserve">
      10) светильники для наружного освещения; </w:t>
      </w:r>
    </w:p>
    <w:bookmarkEnd w:id="226"/>
    <w:bookmarkStart w:name="z229" w:id="227"/>
    <w:p>
      <w:pPr>
        <w:spacing w:after="0"/>
        <w:ind w:left="0"/>
        <w:jc w:val="both"/>
      </w:pPr>
      <w:r>
        <w:rPr>
          <w:rFonts w:ascii="Times New Roman"/>
          <w:b w:val="false"/>
          <w:i w:val="false"/>
          <w:color w:val="000000"/>
          <w:sz w:val="28"/>
        </w:rPr>
        <w:t xml:space="preserve">
      11) аппаратура радиоэлектронная бытовая (кроме телевизоров); </w:t>
      </w:r>
    </w:p>
    <w:bookmarkEnd w:id="227"/>
    <w:bookmarkStart w:name="z230" w:id="228"/>
    <w:p>
      <w:pPr>
        <w:spacing w:after="0"/>
        <w:ind w:left="0"/>
        <w:jc w:val="both"/>
      </w:pPr>
      <w:r>
        <w:rPr>
          <w:rFonts w:ascii="Times New Roman"/>
          <w:b w:val="false"/>
          <w:i w:val="false"/>
          <w:color w:val="000000"/>
          <w:sz w:val="28"/>
        </w:rPr>
        <w:t xml:space="preserve">
      12) аппараты пускорегулирующие для разрядных ламп. Зажигающие устройства; </w:t>
      </w:r>
    </w:p>
    <w:bookmarkEnd w:id="228"/>
    <w:bookmarkStart w:name="z231" w:id="229"/>
    <w:p>
      <w:pPr>
        <w:spacing w:after="0"/>
        <w:ind w:left="0"/>
        <w:jc w:val="both"/>
      </w:pPr>
      <w:r>
        <w:rPr>
          <w:rFonts w:ascii="Times New Roman"/>
          <w:b w:val="false"/>
          <w:i w:val="false"/>
          <w:color w:val="000000"/>
          <w:sz w:val="28"/>
        </w:rPr>
        <w:t xml:space="preserve">
      13) стартеры тлеющего разряда для люминесцентных ламп; </w:t>
      </w:r>
    </w:p>
    <w:bookmarkEnd w:id="229"/>
    <w:bookmarkStart w:name="z232" w:id="230"/>
    <w:p>
      <w:pPr>
        <w:spacing w:after="0"/>
        <w:ind w:left="0"/>
        <w:jc w:val="both"/>
      </w:pPr>
      <w:r>
        <w:rPr>
          <w:rFonts w:ascii="Times New Roman"/>
          <w:b w:val="false"/>
          <w:i w:val="false"/>
          <w:color w:val="000000"/>
          <w:sz w:val="28"/>
        </w:rPr>
        <w:t xml:space="preserve">
      14) лампы электрические; </w:t>
      </w:r>
    </w:p>
    <w:bookmarkEnd w:id="230"/>
    <w:bookmarkStart w:name="z233" w:id="231"/>
    <w:p>
      <w:pPr>
        <w:spacing w:after="0"/>
        <w:ind w:left="0"/>
        <w:jc w:val="both"/>
      </w:pPr>
      <w:r>
        <w:rPr>
          <w:rFonts w:ascii="Times New Roman"/>
          <w:b w:val="false"/>
          <w:i w:val="false"/>
          <w:color w:val="000000"/>
          <w:sz w:val="28"/>
        </w:rPr>
        <w:t xml:space="preserve">
      15) патроны резьбовые для ламп электрических. Трансформаторы и преобразователи для галогенных ламп накаливания; </w:t>
      </w:r>
    </w:p>
    <w:bookmarkEnd w:id="231"/>
    <w:bookmarkStart w:name="z234" w:id="232"/>
    <w:p>
      <w:pPr>
        <w:spacing w:after="0"/>
        <w:ind w:left="0"/>
        <w:jc w:val="both"/>
      </w:pPr>
      <w:r>
        <w:rPr>
          <w:rFonts w:ascii="Times New Roman"/>
          <w:b w:val="false"/>
          <w:i w:val="false"/>
          <w:color w:val="000000"/>
          <w:sz w:val="28"/>
        </w:rPr>
        <w:t xml:space="preserve">
      16) приборы для нагревания жидкостей; </w:t>
      </w:r>
    </w:p>
    <w:bookmarkEnd w:id="232"/>
    <w:bookmarkStart w:name="z235" w:id="233"/>
    <w:p>
      <w:pPr>
        <w:spacing w:after="0"/>
        <w:ind w:left="0"/>
        <w:jc w:val="both"/>
      </w:pPr>
      <w:r>
        <w:rPr>
          <w:rFonts w:ascii="Times New Roman"/>
          <w:b w:val="false"/>
          <w:i w:val="false"/>
          <w:color w:val="000000"/>
          <w:sz w:val="28"/>
        </w:rPr>
        <w:t xml:space="preserve">
      17) Тяговое электрическое оборудование троллейбусов, трамваев. </w:t>
      </w:r>
    </w:p>
    <w:bookmarkEnd w:id="233"/>
    <w:bookmarkStart w:name="z236" w:id="234"/>
    <w:p>
      <w:pPr>
        <w:spacing w:after="0"/>
        <w:ind w:left="0"/>
        <w:jc w:val="both"/>
      </w:pPr>
      <w:r>
        <w:rPr>
          <w:rFonts w:ascii="Times New Roman"/>
          <w:b w:val="false"/>
          <w:i w:val="false"/>
          <w:color w:val="000000"/>
          <w:sz w:val="28"/>
        </w:rPr>
        <w:t xml:space="preserve">
      33. К электрическому оборудованию со степенью риска 3 категорий относятся: </w:t>
      </w:r>
    </w:p>
    <w:bookmarkEnd w:id="234"/>
    <w:bookmarkStart w:name="z237" w:id="235"/>
    <w:p>
      <w:pPr>
        <w:spacing w:after="0"/>
        <w:ind w:left="0"/>
        <w:jc w:val="both"/>
      </w:pPr>
      <w:r>
        <w:rPr>
          <w:rFonts w:ascii="Times New Roman"/>
          <w:b w:val="false"/>
          <w:i w:val="false"/>
          <w:color w:val="000000"/>
          <w:sz w:val="28"/>
        </w:rPr>
        <w:t xml:space="preserve">
      1) устройства защитного отключения; </w:t>
      </w:r>
    </w:p>
    <w:bookmarkEnd w:id="235"/>
    <w:bookmarkStart w:name="z238" w:id="236"/>
    <w:p>
      <w:pPr>
        <w:spacing w:after="0"/>
        <w:ind w:left="0"/>
        <w:jc w:val="both"/>
      </w:pPr>
      <w:r>
        <w:rPr>
          <w:rFonts w:ascii="Times New Roman"/>
          <w:b w:val="false"/>
          <w:i w:val="false"/>
          <w:color w:val="000000"/>
          <w:sz w:val="28"/>
        </w:rPr>
        <w:t xml:space="preserve">
      2) автоматические выключатели; </w:t>
      </w:r>
    </w:p>
    <w:bookmarkEnd w:id="236"/>
    <w:bookmarkStart w:name="z239" w:id="237"/>
    <w:p>
      <w:pPr>
        <w:spacing w:after="0"/>
        <w:ind w:left="0"/>
        <w:jc w:val="both"/>
      </w:pPr>
      <w:r>
        <w:rPr>
          <w:rFonts w:ascii="Times New Roman"/>
          <w:b w:val="false"/>
          <w:i w:val="false"/>
          <w:color w:val="000000"/>
          <w:sz w:val="28"/>
        </w:rPr>
        <w:t xml:space="preserve">
      3) предохранители; </w:t>
      </w:r>
    </w:p>
    <w:bookmarkEnd w:id="237"/>
    <w:bookmarkStart w:name="z240" w:id="238"/>
    <w:p>
      <w:pPr>
        <w:spacing w:after="0"/>
        <w:ind w:left="0"/>
        <w:jc w:val="both"/>
      </w:pPr>
      <w:r>
        <w:rPr>
          <w:rFonts w:ascii="Times New Roman"/>
          <w:b w:val="false"/>
          <w:i w:val="false"/>
          <w:color w:val="000000"/>
          <w:sz w:val="28"/>
        </w:rPr>
        <w:t xml:space="preserve">
      4) выключатели, переключатели; </w:t>
      </w:r>
    </w:p>
    <w:bookmarkEnd w:id="238"/>
    <w:bookmarkStart w:name="z241" w:id="239"/>
    <w:p>
      <w:pPr>
        <w:spacing w:after="0"/>
        <w:ind w:left="0"/>
        <w:jc w:val="both"/>
      </w:pPr>
      <w:r>
        <w:rPr>
          <w:rFonts w:ascii="Times New Roman"/>
          <w:b w:val="false"/>
          <w:i w:val="false"/>
          <w:color w:val="000000"/>
          <w:sz w:val="28"/>
        </w:rPr>
        <w:t xml:space="preserve">
      5) контакторы и пускатели; </w:t>
      </w:r>
    </w:p>
    <w:bookmarkEnd w:id="239"/>
    <w:bookmarkStart w:name="z242" w:id="240"/>
    <w:p>
      <w:pPr>
        <w:spacing w:after="0"/>
        <w:ind w:left="0"/>
        <w:jc w:val="both"/>
      </w:pPr>
      <w:r>
        <w:rPr>
          <w:rFonts w:ascii="Times New Roman"/>
          <w:b w:val="false"/>
          <w:i w:val="false"/>
          <w:color w:val="000000"/>
          <w:sz w:val="28"/>
        </w:rPr>
        <w:t xml:space="preserve">
      6) электромагнитные реле (сильноточные); </w:t>
      </w:r>
    </w:p>
    <w:bookmarkEnd w:id="240"/>
    <w:bookmarkStart w:name="z243" w:id="241"/>
    <w:p>
      <w:pPr>
        <w:spacing w:after="0"/>
        <w:ind w:left="0"/>
        <w:jc w:val="both"/>
      </w:pPr>
      <w:r>
        <w:rPr>
          <w:rFonts w:ascii="Times New Roman"/>
          <w:b w:val="false"/>
          <w:i w:val="false"/>
          <w:color w:val="000000"/>
          <w:sz w:val="28"/>
        </w:rPr>
        <w:t xml:space="preserve">
      7) устройства защиты от перенапряжений; </w:t>
      </w:r>
    </w:p>
    <w:bookmarkEnd w:id="241"/>
    <w:bookmarkStart w:name="z244" w:id="242"/>
    <w:p>
      <w:pPr>
        <w:spacing w:after="0"/>
        <w:ind w:left="0"/>
        <w:jc w:val="both"/>
      </w:pPr>
      <w:r>
        <w:rPr>
          <w:rFonts w:ascii="Times New Roman"/>
          <w:b w:val="false"/>
          <w:i w:val="false"/>
          <w:color w:val="000000"/>
          <w:sz w:val="28"/>
        </w:rPr>
        <w:t xml:space="preserve">
      8) устройства комплектные низковольтные (НКУ) для бытового и промышленного применения; </w:t>
      </w:r>
    </w:p>
    <w:bookmarkEnd w:id="242"/>
    <w:bookmarkStart w:name="z245" w:id="243"/>
    <w:p>
      <w:pPr>
        <w:spacing w:after="0"/>
        <w:ind w:left="0"/>
        <w:jc w:val="both"/>
      </w:pPr>
      <w:r>
        <w:rPr>
          <w:rFonts w:ascii="Times New Roman"/>
          <w:b w:val="false"/>
          <w:i w:val="false"/>
          <w:color w:val="000000"/>
          <w:sz w:val="28"/>
        </w:rPr>
        <w:t xml:space="preserve">
      9) утюги, гладильные машины; </w:t>
      </w:r>
    </w:p>
    <w:bookmarkEnd w:id="243"/>
    <w:bookmarkStart w:name="z246" w:id="244"/>
    <w:p>
      <w:pPr>
        <w:spacing w:after="0"/>
        <w:ind w:left="0"/>
        <w:jc w:val="both"/>
      </w:pPr>
      <w:r>
        <w:rPr>
          <w:rFonts w:ascii="Times New Roman"/>
          <w:b w:val="false"/>
          <w:i w:val="false"/>
          <w:color w:val="000000"/>
          <w:sz w:val="28"/>
        </w:rPr>
        <w:t xml:space="preserve">
      10) кухонные машины; </w:t>
      </w:r>
    </w:p>
    <w:bookmarkEnd w:id="244"/>
    <w:bookmarkStart w:name="z247" w:id="245"/>
    <w:p>
      <w:pPr>
        <w:spacing w:after="0"/>
        <w:ind w:left="0"/>
        <w:jc w:val="both"/>
      </w:pPr>
      <w:r>
        <w:rPr>
          <w:rFonts w:ascii="Times New Roman"/>
          <w:b w:val="false"/>
          <w:i w:val="false"/>
          <w:color w:val="000000"/>
          <w:sz w:val="28"/>
        </w:rPr>
        <w:t xml:space="preserve">
      11) светильники (кроме светильников для наружного освещения); </w:t>
      </w:r>
    </w:p>
    <w:bookmarkEnd w:id="245"/>
    <w:bookmarkStart w:name="z248" w:id="246"/>
    <w:p>
      <w:pPr>
        <w:spacing w:after="0"/>
        <w:ind w:left="0"/>
        <w:jc w:val="both"/>
      </w:pPr>
      <w:r>
        <w:rPr>
          <w:rFonts w:ascii="Times New Roman"/>
          <w:b w:val="false"/>
          <w:i w:val="false"/>
          <w:color w:val="000000"/>
          <w:sz w:val="28"/>
        </w:rPr>
        <w:t xml:space="preserve">
      12) средства радиосвязи, радиовещания и телевидения общего применения; </w:t>
      </w:r>
    </w:p>
    <w:bookmarkEnd w:id="246"/>
    <w:bookmarkStart w:name="z249" w:id="247"/>
    <w:p>
      <w:pPr>
        <w:spacing w:after="0"/>
        <w:ind w:left="0"/>
        <w:jc w:val="both"/>
      </w:pPr>
      <w:r>
        <w:rPr>
          <w:rFonts w:ascii="Times New Roman"/>
          <w:b w:val="false"/>
          <w:i w:val="false"/>
          <w:color w:val="000000"/>
          <w:sz w:val="28"/>
        </w:rPr>
        <w:t xml:space="preserve">
      13) машины вычислительные электронные цифровые и периферийные устройства вычислительных комплексов и машин электронных цифровых (кроме устройств отображения информации); </w:t>
      </w:r>
    </w:p>
    <w:bookmarkEnd w:id="247"/>
    <w:bookmarkStart w:name="z250" w:id="248"/>
    <w:p>
      <w:pPr>
        <w:spacing w:after="0"/>
        <w:ind w:left="0"/>
        <w:jc w:val="both"/>
      </w:pPr>
      <w:r>
        <w:rPr>
          <w:rFonts w:ascii="Times New Roman"/>
          <w:b w:val="false"/>
          <w:i w:val="false"/>
          <w:color w:val="000000"/>
          <w:sz w:val="28"/>
        </w:rPr>
        <w:t xml:space="preserve">
      14) средства копирования и оперативного размножения документов; </w:t>
      </w:r>
    </w:p>
    <w:bookmarkEnd w:id="248"/>
    <w:bookmarkStart w:name="z251" w:id="249"/>
    <w:p>
      <w:pPr>
        <w:spacing w:after="0"/>
        <w:ind w:left="0"/>
        <w:jc w:val="both"/>
      </w:pPr>
      <w:r>
        <w:rPr>
          <w:rFonts w:ascii="Times New Roman"/>
          <w:b w:val="false"/>
          <w:i w:val="false"/>
          <w:color w:val="000000"/>
          <w:sz w:val="28"/>
        </w:rPr>
        <w:t xml:space="preserve">
      15) машины переносные электрические; </w:t>
      </w:r>
    </w:p>
    <w:bookmarkEnd w:id="249"/>
    <w:bookmarkStart w:name="z252" w:id="250"/>
    <w:p>
      <w:pPr>
        <w:spacing w:after="0"/>
        <w:ind w:left="0"/>
        <w:jc w:val="both"/>
      </w:pPr>
      <w:r>
        <w:rPr>
          <w:rFonts w:ascii="Times New Roman"/>
          <w:b w:val="false"/>
          <w:i w:val="false"/>
          <w:color w:val="000000"/>
          <w:sz w:val="28"/>
        </w:rPr>
        <w:t xml:space="preserve">
      16) насосы; </w:t>
      </w:r>
    </w:p>
    <w:bookmarkEnd w:id="250"/>
    <w:bookmarkStart w:name="z253" w:id="251"/>
    <w:p>
      <w:pPr>
        <w:spacing w:after="0"/>
        <w:ind w:left="0"/>
        <w:jc w:val="both"/>
      </w:pPr>
      <w:r>
        <w:rPr>
          <w:rFonts w:ascii="Times New Roman"/>
          <w:b w:val="false"/>
          <w:i w:val="false"/>
          <w:color w:val="000000"/>
          <w:sz w:val="28"/>
        </w:rPr>
        <w:t xml:space="preserve">
      17) трансформаторы бытовые; </w:t>
      </w:r>
    </w:p>
    <w:bookmarkEnd w:id="251"/>
    <w:bookmarkStart w:name="z254" w:id="252"/>
    <w:p>
      <w:pPr>
        <w:spacing w:after="0"/>
        <w:ind w:left="0"/>
        <w:jc w:val="both"/>
      </w:pPr>
      <w:r>
        <w:rPr>
          <w:rFonts w:ascii="Times New Roman"/>
          <w:b w:val="false"/>
          <w:i w:val="false"/>
          <w:color w:val="000000"/>
          <w:sz w:val="28"/>
        </w:rPr>
        <w:t xml:space="preserve">
      18) системы, источники и агрегаты бесперебойного питания; </w:t>
      </w:r>
    </w:p>
    <w:bookmarkEnd w:id="252"/>
    <w:bookmarkStart w:name="z255" w:id="253"/>
    <w:p>
      <w:pPr>
        <w:spacing w:after="0"/>
        <w:ind w:left="0"/>
        <w:jc w:val="both"/>
      </w:pPr>
      <w:r>
        <w:rPr>
          <w:rFonts w:ascii="Times New Roman"/>
          <w:b w:val="false"/>
          <w:i w:val="false"/>
          <w:color w:val="000000"/>
          <w:sz w:val="28"/>
        </w:rPr>
        <w:t xml:space="preserve">
      19) электросушилки; </w:t>
      </w:r>
    </w:p>
    <w:bookmarkEnd w:id="253"/>
    <w:bookmarkStart w:name="z256" w:id="254"/>
    <w:p>
      <w:pPr>
        <w:spacing w:after="0"/>
        <w:ind w:left="0"/>
        <w:jc w:val="both"/>
      </w:pPr>
      <w:r>
        <w:rPr>
          <w:rFonts w:ascii="Times New Roman"/>
          <w:b w:val="false"/>
          <w:i w:val="false"/>
          <w:color w:val="000000"/>
          <w:sz w:val="28"/>
        </w:rPr>
        <w:t xml:space="preserve">
      20) бытовые электроприборы для приготовления пищи и нагрева жидкости; </w:t>
      </w:r>
    </w:p>
    <w:bookmarkEnd w:id="254"/>
    <w:bookmarkStart w:name="z257" w:id="255"/>
    <w:p>
      <w:pPr>
        <w:spacing w:after="0"/>
        <w:ind w:left="0"/>
        <w:jc w:val="both"/>
      </w:pPr>
      <w:r>
        <w:rPr>
          <w:rFonts w:ascii="Times New Roman"/>
          <w:b w:val="false"/>
          <w:i w:val="false"/>
          <w:color w:val="000000"/>
          <w:sz w:val="28"/>
        </w:rPr>
        <w:t xml:space="preserve">
      21) приборы для ухода за кожей и волосами; </w:t>
      </w:r>
    </w:p>
    <w:bookmarkEnd w:id="255"/>
    <w:bookmarkStart w:name="z258" w:id="256"/>
    <w:p>
      <w:pPr>
        <w:spacing w:after="0"/>
        <w:ind w:left="0"/>
        <w:jc w:val="both"/>
      </w:pPr>
      <w:r>
        <w:rPr>
          <w:rFonts w:ascii="Times New Roman"/>
          <w:b w:val="false"/>
          <w:i w:val="false"/>
          <w:color w:val="000000"/>
          <w:sz w:val="28"/>
        </w:rPr>
        <w:t xml:space="preserve">
      22) домофоны. </w:t>
      </w:r>
    </w:p>
    <w:bookmarkEnd w:id="256"/>
    <w:bookmarkStart w:name="z259" w:id="257"/>
    <w:p>
      <w:pPr>
        <w:spacing w:after="0"/>
        <w:ind w:left="0"/>
        <w:jc w:val="both"/>
      </w:pPr>
      <w:r>
        <w:rPr>
          <w:rFonts w:ascii="Times New Roman"/>
          <w:b w:val="false"/>
          <w:i w:val="false"/>
          <w:color w:val="000000"/>
          <w:sz w:val="28"/>
        </w:rPr>
        <w:t xml:space="preserve">
      34. К электрическому оборудованию со степенью риска 4 категорий относятся: </w:t>
      </w:r>
    </w:p>
    <w:bookmarkEnd w:id="257"/>
    <w:bookmarkStart w:name="z260" w:id="258"/>
    <w:p>
      <w:pPr>
        <w:spacing w:after="0"/>
        <w:ind w:left="0"/>
        <w:jc w:val="both"/>
      </w:pPr>
      <w:r>
        <w:rPr>
          <w:rFonts w:ascii="Times New Roman"/>
          <w:b w:val="false"/>
          <w:i w:val="false"/>
          <w:color w:val="000000"/>
          <w:sz w:val="28"/>
        </w:rPr>
        <w:t xml:space="preserve">
      1) кабели силовые с бумажной изоляцией; </w:t>
      </w:r>
    </w:p>
    <w:bookmarkEnd w:id="258"/>
    <w:bookmarkStart w:name="z261" w:id="259"/>
    <w:p>
      <w:pPr>
        <w:spacing w:after="0"/>
        <w:ind w:left="0"/>
        <w:jc w:val="both"/>
      </w:pPr>
      <w:r>
        <w:rPr>
          <w:rFonts w:ascii="Times New Roman"/>
          <w:b w:val="false"/>
          <w:i w:val="false"/>
          <w:color w:val="000000"/>
          <w:sz w:val="28"/>
        </w:rPr>
        <w:t xml:space="preserve">
      2) провода с поливинилхлоридной изоляцией для электрических установок; </w:t>
      </w:r>
    </w:p>
    <w:bookmarkEnd w:id="259"/>
    <w:bookmarkStart w:name="z262" w:id="260"/>
    <w:p>
      <w:pPr>
        <w:spacing w:after="0"/>
        <w:ind w:left="0"/>
        <w:jc w:val="both"/>
      </w:pPr>
      <w:r>
        <w:rPr>
          <w:rFonts w:ascii="Times New Roman"/>
          <w:b w:val="false"/>
          <w:i w:val="false"/>
          <w:color w:val="000000"/>
          <w:sz w:val="28"/>
        </w:rPr>
        <w:t xml:space="preserve">
      3) шнуры-соединители, удлинители, провода и шнуры соединительные; </w:t>
      </w:r>
    </w:p>
    <w:bookmarkEnd w:id="260"/>
    <w:bookmarkStart w:name="z263" w:id="261"/>
    <w:p>
      <w:pPr>
        <w:spacing w:after="0"/>
        <w:ind w:left="0"/>
        <w:jc w:val="both"/>
      </w:pPr>
      <w:r>
        <w:rPr>
          <w:rFonts w:ascii="Times New Roman"/>
          <w:b w:val="false"/>
          <w:i w:val="false"/>
          <w:color w:val="000000"/>
          <w:sz w:val="28"/>
        </w:rPr>
        <w:t xml:space="preserve">
      4) кабели силовые с пластмассовой изоляцией; </w:t>
      </w:r>
    </w:p>
    <w:bookmarkEnd w:id="261"/>
    <w:bookmarkStart w:name="z264" w:id="262"/>
    <w:p>
      <w:pPr>
        <w:spacing w:after="0"/>
        <w:ind w:left="0"/>
        <w:jc w:val="both"/>
      </w:pPr>
      <w:r>
        <w:rPr>
          <w:rFonts w:ascii="Times New Roman"/>
          <w:b w:val="false"/>
          <w:i w:val="false"/>
          <w:color w:val="000000"/>
          <w:sz w:val="28"/>
        </w:rPr>
        <w:t xml:space="preserve">
      5) провода неизолированные для воздушных линий электропередачи; </w:t>
      </w:r>
    </w:p>
    <w:bookmarkEnd w:id="262"/>
    <w:bookmarkStart w:name="z265" w:id="263"/>
    <w:p>
      <w:pPr>
        <w:spacing w:after="0"/>
        <w:ind w:left="0"/>
        <w:jc w:val="both"/>
      </w:pPr>
      <w:r>
        <w:rPr>
          <w:rFonts w:ascii="Times New Roman"/>
          <w:b w:val="false"/>
          <w:i w:val="false"/>
          <w:color w:val="000000"/>
          <w:sz w:val="28"/>
        </w:rPr>
        <w:t xml:space="preserve">
      6) провода и кабели нагревательные; </w:t>
      </w:r>
    </w:p>
    <w:bookmarkEnd w:id="263"/>
    <w:bookmarkStart w:name="z266" w:id="264"/>
    <w:p>
      <w:pPr>
        <w:spacing w:after="0"/>
        <w:ind w:left="0"/>
        <w:jc w:val="both"/>
      </w:pPr>
      <w:r>
        <w:rPr>
          <w:rFonts w:ascii="Times New Roman"/>
          <w:b w:val="false"/>
          <w:i w:val="false"/>
          <w:color w:val="000000"/>
          <w:sz w:val="28"/>
        </w:rPr>
        <w:t xml:space="preserve">
      7) кабели силовые для нестационарной прокладки; </w:t>
      </w:r>
    </w:p>
    <w:bookmarkEnd w:id="264"/>
    <w:bookmarkStart w:name="z267" w:id="265"/>
    <w:p>
      <w:pPr>
        <w:spacing w:after="0"/>
        <w:ind w:left="0"/>
        <w:jc w:val="both"/>
      </w:pPr>
      <w:r>
        <w:rPr>
          <w:rFonts w:ascii="Times New Roman"/>
          <w:b w:val="false"/>
          <w:i w:val="false"/>
          <w:color w:val="000000"/>
          <w:sz w:val="28"/>
        </w:rPr>
        <w:t xml:space="preserve">
      8) кабели многожильные гибкие подвесные; </w:t>
      </w:r>
    </w:p>
    <w:bookmarkEnd w:id="265"/>
    <w:bookmarkStart w:name="z268" w:id="266"/>
    <w:p>
      <w:pPr>
        <w:spacing w:after="0"/>
        <w:ind w:left="0"/>
        <w:jc w:val="both"/>
      </w:pPr>
      <w:r>
        <w:rPr>
          <w:rFonts w:ascii="Times New Roman"/>
          <w:b w:val="false"/>
          <w:i w:val="false"/>
          <w:color w:val="000000"/>
          <w:sz w:val="28"/>
        </w:rPr>
        <w:t xml:space="preserve">
      9) провода армированные; </w:t>
      </w:r>
    </w:p>
    <w:bookmarkEnd w:id="266"/>
    <w:bookmarkStart w:name="z269" w:id="267"/>
    <w:p>
      <w:pPr>
        <w:spacing w:after="0"/>
        <w:ind w:left="0"/>
        <w:jc w:val="both"/>
      </w:pPr>
      <w:r>
        <w:rPr>
          <w:rFonts w:ascii="Times New Roman"/>
          <w:b w:val="false"/>
          <w:i w:val="false"/>
          <w:color w:val="000000"/>
          <w:sz w:val="28"/>
        </w:rPr>
        <w:t xml:space="preserve">
      10) телевизоры, кинескопы; </w:t>
      </w:r>
    </w:p>
    <w:bookmarkEnd w:id="267"/>
    <w:bookmarkStart w:name="z270" w:id="268"/>
    <w:p>
      <w:pPr>
        <w:spacing w:after="0"/>
        <w:ind w:left="0"/>
        <w:jc w:val="both"/>
      </w:pPr>
      <w:r>
        <w:rPr>
          <w:rFonts w:ascii="Times New Roman"/>
          <w:b w:val="false"/>
          <w:i w:val="false"/>
          <w:color w:val="000000"/>
          <w:sz w:val="28"/>
        </w:rPr>
        <w:t xml:space="preserve">
      11) устройства отображения информации; </w:t>
      </w:r>
    </w:p>
    <w:bookmarkEnd w:id="268"/>
    <w:bookmarkStart w:name="z271" w:id="269"/>
    <w:p>
      <w:pPr>
        <w:spacing w:after="0"/>
        <w:ind w:left="0"/>
        <w:jc w:val="both"/>
      </w:pPr>
      <w:r>
        <w:rPr>
          <w:rFonts w:ascii="Times New Roman"/>
          <w:b w:val="false"/>
          <w:i w:val="false"/>
          <w:color w:val="000000"/>
          <w:sz w:val="28"/>
        </w:rPr>
        <w:t xml:space="preserve">
      12) холодильники; </w:t>
      </w:r>
    </w:p>
    <w:bookmarkEnd w:id="269"/>
    <w:bookmarkStart w:name="z272" w:id="270"/>
    <w:p>
      <w:pPr>
        <w:spacing w:after="0"/>
        <w:ind w:left="0"/>
        <w:jc w:val="both"/>
      </w:pPr>
      <w:r>
        <w:rPr>
          <w:rFonts w:ascii="Times New Roman"/>
          <w:b w:val="false"/>
          <w:i w:val="false"/>
          <w:color w:val="000000"/>
          <w:sz w:val="28"/>
        </w:rPr>
        <w:t xml:space="preserve">
      13) устройства зарядные; </w:t>
      </w:r>
    </w:p>
    <w:bookmarkEnd w:id="270"/>
    <w:bookmarkStart w:name="z273" w:id="271"/>
    <w:p>
      <w:pPr>
        <w:spacing w:after="0"/>
        <w:ind w:left="0"/>
        <w:jc w:val="both"/>
      </w:pPr>
      <w:r>
        <w:rPr>
          <w:rFonts w:ascii="Times New Roman"/>
          <w:b w:val="false"/>
          <w:i w:val="false"/>
          <w:color w:val="000000"/>
          <w:sz w:val="28"/>
        </w:rPr>
        <w:t xml:space="preserve">
      14) машины ручные электрические; </w:t>
      </w:r>
    </w:p>
    <w:bookmarkEnd w:id="271"/>
    <w:bookmarkStart w:name="z274" w:id="272"/>
    <w:p>
      <w:pPr>
        <w:spacing w:after="0"/>
        <w:ind w:left="0"/>
        <w:jc w:val="both"/>
      </w:pPr>
      <w:r>
        <w:rPr>
          <w:rFonts w:ascii="Times New Roman"/>
          <w:b w:val="false"/>
          <w:i w:val="false"/>
          <w:color w:val="000000"/>
          <w:sz w:val="28"/>
        </w:rPr>
        <w:t xml:space="preserve">
      15) стиральные машины; </w:t>
      </w:r>
    </w:p>
    <w:bookmarkEnd w:id="272"/>
    <w:bookmarkStart w:name="z275" w:id="273"/>
    <w:p>
      <w:pPr>
        <w:spacing w:after="0"/>
        <w:ind w:left="0"/>
        <w:jc w:val="both"/>
      </w:pPr>
      <w:r>
        <w:rPr>
          <w:rFonts w:ascii="Times New Roman"/>
          <w:b w:val="false"/>
          <w:i w:val="false"/>
          <w:color w:val="000000"/>
          <w:sz w:val="28"/>
        </w:rPr>
        <w:t xml:space="preserve">
      16) электрические газонокосилки; </w:t>
      </w:r>
    </w:p>
    <w:bookmarkEnd w:id="273"/>
    <w:bookmarkStart w:name="z276" w:id="274"/>
    <w:p>
      <w:pPr>
        <w:spacing w:after="0"/>
        <w:ind w:left="0"/>
        <w:jc w:val="both"/>
      </w:pPr>
      <w:r>
        <w:rPr>
          <w:rFonts w:ascii="Times New Roman"/>
          <w:b w:val="false"/>
          <w:i w:val="false"/>
          <w:color w:val="000000"/>
          <w:sz w:val="28"/>
        </w:rPr>
        <w:t xml:space="preserve">
      17) комплексы вычислительные электронные цифровые и программно-технические; </w:t>
      </w:r>
    </w:p>
    <w:bookmarkEnd w:id="274"/>
    <w:bookmarkStart w:name="z277" w:id="275"/>
    <w:p>
      <w:pPr>
        <w:spacing w:after="0"/>
        <w:ind w:left="0"/>
        <w:jc w:val="both"/>
      </w:pPr>
      <w:r>
        <w:rPr>
          <w:rFonts w:ascii="Times New Roman"/>
          <w:b w:val="false"/>
          <w:i w:val="false"/>
          <w:color w:val="000000"/>
          <w:sz w:val="28"/>
        </w:rPr>
        <w:t xml:space="preserve">
      18) электроагрегаты и электростанции. </w:t>
      </w:r>
    </w:p>
    <w:bookmarkEnd w:id="275"/>
    <w:bookmarkStart w:name="z278" w:id="276"/>
    <w:p>
      <w:pPr>
        <w:spacing w:after="0"/>
        <w:ind w:left="0"/>
        <w:jc w:val="both"/>
      </w:pPr>
      <w:r>
        <w:rPr>
          <w:rFonts w:ascii="Times New Roman"/>
          <w:b w:val="false"/>
          <w:i w:val="false"/>
          <w:color w:val="000000"/>
          <w:sz w:val="28"/>
        </w:rPr>
        <w:t xml:space="preserve">
      35. Формы и схемы подтверждения соответствия: </w:t>
      </w:r>
    </w:p>
    <w:bookmarkEnd w:id="276"/>
    <w:bookmarkStart w:name="z279" w:id="277"/>
    <w:p>
      <w:pPr>
        <w:spacing w:after="0"/>
        <w:ind w:left="0"/>
        <w:jc w:val="both"/>
      </w:pPr>
      <w:r>
        <w:rPr>
          <w:rFonts w:ascii="Times New Roman"/>
          <w:b w:val="false"/>
          <w:i w:val="false"/>
          <w:color w:val="000000"/>
          <w:sz w:val="28"/>
        </w:rPr>
        <w:t xml:space="preserve">
      Подтверждение соответствия электрического оборудования, установленным настоящим Техническим регламентом, проводится изготовителем (исполнителем), потребителем или органом по подтверждению соответствия, аккредитованным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порядке для выполнения работ по подтверждению соответствия, на основе выполнения процедур, предусмотренных пунктом 37, для соответствующих групп электрического оборудования. </w:t>
      </w:r>
    </w:p>
    <w:bookmarkEnd w:id="277"/>
    <w:bookmarkStart w:name="z280" w:id="278"/>
    <w:p>
      <w:pPr>
        <w:spacing w:after="0"/>
        <w:ind w:left="0"/>
        <w:jc w:val="both"/>
      </w:pPr>
      <w:r>
        <w:rPr>
          <w:rFonts w:ascii="Times New Roman"/>
          <w:b w:val="false"/>
          <w:i w:val="false"/>
          <w:color w:val="000000"/>
          <w:sz w:val="28"/>
        </w:rPr>
        <w:t xml:space="preserve">
      36. В зависимости от величины степени риска используются следующие схемы подтверждения соответствия. </w:t>
      </w:r>
    </w:p>
    <w:bookmarkEnd w:id="278"/>
    <w:bookmarkStart w:name="z281" w:id="279"/>
    <w:p>
      <w:pPr>
        <w:spacing w:after="0"/>
        <w:ind w:left="0"/>
        <w:jc w:val="both"/>
      </w:pPr>
      <w:r>
        <w:rPr>
          <w:rFonts w:ascii="Times New Roman"/>
          <w:b w:val="false"/>
          <w:i w:val="false"/>
          <w:color w:val="000000"/>
          <w:sz w:val="28"/>
        </w:rPr>
        <w:t xml:space="preserve">
      При подтверждении соответствия серийно выпускаемой продукции: </w:t>
      </w:r>
    </w:p>
    <w:bookmarkEnd w:id="279"/>
    <w:bookmarkStart w:name="z282" w:id="280"/>
    <w:p>
      <w:pPr>
        <w:spacing w:after="0"/>
        <w:ind w:left="0"/>
        <w:jc w:val="both"/>
      </w:pPr>
      <w:r>
        <w:rPr>
          <w:rFonts w:ascii="Times New Roman"/>
          <w:b w:val="false"/>
          <w:i w:val="false"/>
          <w:color w:val="000000"/>
          <w:sz w:val="28"/>
        </w:rPr>
        <w:t xml:space="preserve">
      1) степень риска 1 категорий - схема 1д. </w:t>
      </w:r>
    </w:p>
    <w:bookmarkEnd w:id="280"/>
    <w:bookmarkStart w:name="z283" w:id="281"/>
    <w:p>
      <w:pPr>
        <w:spacing w:after="0"/>
        <w:ind w:left="0"/>
        <w:jc w:val="both"/>
      </w:pPr>
      <w:r>
        <w:rPr>
          <w:rFonts w:ascii="Times New Roman"/>
          <w:b w:val="false"/>
          <w:i w:val="false"/>
          <w:color w:val="000000"/>
          <w:sz w:val="28"/>
        </w:rPr>
        <w:t xml:space="preserve">
      2) степень риска 2 категорий - схемы 2д, 7д или 1с. </w:t>
      </w:r>
    </w:p>
    <w:bookmarkEnd w:id="281"/>
    <w:bookmarkStart w:name="z284" w:id="282"/>
    <w:p>
      <w:pPr>
        <w:spacing w:after="0"/>
        <w:ind w:left="0"/>
        <w:jc w:val="both"/>
      </w:pPr>
      <w:r>
        <w:rPr>
          <w:rFonts w:ascii="Times New Roman"/>
          <w:b w:val="false"/>
          <w:i w:val="false"/>
          <w:color w:val="000000"/>
          <w:sz w:val="28"/>
        </w:rPr>
        <w:t xml:space="preserve">
      3) степень риска 3 категорий - схемы 4д или 3с. </w:t>
      </w:r>
    </w:p>
    <w:bookmarkEnd w:id="282"/>
    <w:bookmarkStart w:name="z285" w:id="283"/>
    <w:p>
      <w:pPr>
        <w:spacing w:after="0"/>
        <w:ind w:left="0"/>
        <w:jc w:val="both"/>
      </w:pPr>
      <w:r>
        <w:rPr>
          <w:rFonts w:ascii="Times New Roman"/>
          <w:b w:val="false"/>
          <w:i w:val="false"/>
          <w:color w:val="000000"/>
          <w:sz w:val="28"/>
        </w:rPr>
        <w:t xml:space="preserve">
      4) степень риска 4 категорий - схемы 3д или 4с, 5с. </w:t>
      </w:r>
    </w:p>
    <w:bookmarkEnd w:id="283"/>
    <w:bookmarkStart w:name="z286" w:id="284"/>
    <w:p>
      <w:pPr>
        <w:spacing w:after="0"/>
        <w:ind w:left="0"/>
        <w:jc w:val="both"/>
      </w:pPr>
      <w:r>
        <w:rPr>
          <w:rFonts w:ascii="Times New Roman"/>
          <w:b w:val="false"/>
          <w:i w:val="false"/>
          <w:color w:val="000000"/>
          <w:sz w:val="28"/>
        </w:rPr>
        <w:t xml:space="preserve">
      При подтверждении соответствия партии продукции: </w:t>
      </w:r>
    </w:p>
    <w:bookmarkEnd w:id="284"/>
    <w:bookmarkStart w:name="z287" w:id="285"/>
    <w:p>
      <w:pPr>
        <w:spacing w:after="0"/>
        <w:ind w:left="0"/>
        <w:jc w:val="both"/>
      </w:pPr>
      <w:r>
        <w:rPr>
          <w:rFonts w:ascii="Times New Roman"/>
          <w:b w:val="false"/>
          <w:i w:val="false"/>
          <w:color w:val="000000"/>
          <w:sz w:val="28"/>
        </w:rPr>
        <w:t xml:space="preserve">
      1) степень риска 1 категорий - схема 1д. </w:t>
      </w:r>
    </w:p>
    <w:bookmarkEnd w:id="285"/>
    <w:bookmarkStart w:name="z288" w:id="286"/>
    <w:p>
      <w:pPr>
        <w:spacing w:after="0"/>
        <w:ind w:left="0"/>
        <w:jc w:val="both"/>
      </w:pPr>
      <w:r>
        <w:rPr>
          <w:rFonts w:ascii="Times New Roman"/>
          <w:b w:val="false"/>
          <w:i w:val="false"/>
          <w:color w:val="000000"/>
          <w:sz w:val="28"/>
        </w:rPr>
        <w:t xml:space="preserve">
      2) степень риска 2-4 категорий - схемы 5д, 6д (единичное изделие) или 6с, 7с (единичное изделие). </w:t>
      </w:r>
    </w:p>
    <w:bookmarkEnd w:id="286"/>
    <w:bookmarkStart w:name="z289" w:id="287"/>
    <w:p>
      <w:pPr>
        <w:spacing w:after="0"/>
        <w:ind w:left="0"/>
        <w:jc w:val="both"/>
      </w:pPr>
      <w:r>
        <w:rPr>
          <w:rFonts w:ascii="Times New Roman"/>
          <w:b w:val="false"/>
          <w:i w:val="false"/>
          <w:color w:val="000000"/>
          <w:sz w:val="28"/>
        </w:rPr>
        <w:t xml:space="preserve">
      37. Расшифровка применяемых схем подтверждения соответствия: </w:t>
      </w:r>
    </w:p>
    <w:bookmarkEnd w:id="287"/>
    <w:bookmarkStart w:name="z290" w:id="288"/>
    <w:p>
      <w:pPr>
        <w:spacing w:after="0"/>
        <w:ind w:left="0"/>
        <w:jc w:val="both"/>
      </w:pPr>
      <w:r>
        <w:rPr>
          <w:rFonts w:ascii="Times New Roman"/>
          <w:b w:val="false"/>
          <w:i w:val="false"/>
          <w:color w:val="000000"/>
          <w:sz w:val="28"/>
        </w:rPr>
        <w:t xml:space="preserve">
      1) 1д - декларирование соответствия на основе собственных доказательств; </w:t>
      </w:r>
    </w:p>
    <w:bookmarkEnd w:id="288"/>
    <w:bookmarkStart w:name="z291" w:id="289"/>
    <w:p>
      <w:pPr>
        <w:spacing w:after="0"/>
        <w:ind w:left="0"/>
        <w:jc w:val="both"/>
      </w:pPr>
      <w:r>
        <w:rPr>
          <w:rFonts w:ascii="Times New Roman"/>
          <w:b w:val="false"/>
          <w:i w:val="false"/>
          <w:color w:val="000000"/>
          <w:sz w:val="28"/>
        </w:rPr>
        <w:t xml:space="preserve">
      2) 2д - декларирование соответствия (на основе собственных доказательств) + протокол испытаний в аккредитованной испытательной лаборатории (далее - АИЛ); </w:t>
      </w:r>
    </w:p>
    <w:bookmarkEnd w:id="289"/>
    <w:bookmarkStart w:name="z292" w:id="290"/>
    <w:p>
      <w:pPr>
        <w:spacing w:after="0"/>
        <w:ind w:left="0"/>
        <w:jc w:val="both"/>
      </w:pPr>
      <w:r>
        <w:rPr>
          <w:rFonts w:ascii="Times New Roman"/>
          <w:b w:val="false"/>
          <w:i w:val="false"/>
          <w:color w:val="000000"/>
          <w:sz w:val="28"/>
        </w:rPr>
        <w:t xml:space="preserve">
      3) 3д - декларирование соответствия (на основе собственных доказательств) + протокол АИЛ + сертификат системы качества на соответствие требованиям ИСО 9001-2001 на стадии производства (при этом имеется в виду, что процесс производства включает изготовление продукции, а также ее контроль и испытания); </w:t>
      </w:r>
    </w:p>
    <w:bookmarkEnd w:id="290"/>
    <w:bookmarkStart w:name="z293" w:id="291"/>
    <w:p>
      <w:pPr>
        <w:spacing w:after="0"/>
        <w:ind w:left="0"/>
        <w:jc w:val="both"/>
      </w:pPr>
      <w:r>
        <w:rPr>
          <w:rFonts w:ascii="Times New Roman"/>
          <w:b w:val="false"/>
          <w:i w:val="false"/>
          <w:color w:val="000000"/>
          <w:sz w:val="28"/>
        </w:rPr>
        <w:t xml:space="preserve">
      4) 4д - декларирование соответствия (на основе собственных доказательств) + протокол АИЛ + сертификат системы качества на соответствие требованиям ИСО 9001-2001 на этапах контроля и испытаний; </w:t>
      </w:r>
    </w:p>
    <w:bookmarkEnd w:id="291"/>
    <w:bookmarkStart w:name="z294" w:id="292"/>
    <w:p>
      <w:pPr>
        <w:spacing w:after="0"/>
        <w:ind w:left="0"/>
        <w:jc w:val="both"/>
      </w:pPr>
      <w:r>
        <w:rPr>
          <w:rFonts w:ascii="Times New Roman"/>
          <w:b w:val="false"/>
          <w:i w:val="false"/>
          <w:color w:val="000000"/>
          <w:sz w:val="28"/>
        </w:rPr>
        <w:t xml:space="preserve">
      5) 5д - декларирование (на основе собственных доказательств) + протокол АИЛ выборочных испытаний партии продукции; </w:t>
      </w:r>
    </w:p>
    <w:bookmarkEnd w:id="292"/>
    <w:bookmarkStart w:name="z295" w:id="293"/>
    <w:p>
      <w:pPr>
        <w:spacing w:after="0"/>
        <w:ind w:left="0"/>
        <w:jc w:val="both"/>
      </w:pPr>
      <w:r>
        <w:rPr>
          <w:rFonts w:ascii="Times New Roman"/>
          <w:b w:val="false"/>
          <w:i w:val="false"/>
          <w:color w:val="000000"/>
          <w:sz w:val="28"/>
        </w:rPr>
        <w:t xml:space="preserve">
      6) 6д - декларирование соответствия (на основе собственных доказательств) + протокол АИЛ испытаний единиц продукции; </w:t>
      </w:r>
    </w:p>
    <w:bookmarkEnd w:id="293"/>
    <w:bookmarkStart w:name="z296" w:id="294"/>
    <w:p>
      <w:pPr>
        <w:spacing w:after="0"/>
        <w:ind w:left="0"/>
        <w:jc w:val="both"/>
      </w:pPr>
      <w:r>
        <w:rPr>
          <w:rFonts w:ascii="Times New Roman"/>
          <w:b w:val="false"/>
          <w:i w:val="false"/>
          <w:color w:val="000000"/>
          <w:sz w:val="28"/>
        </w:rPr>
        <w:t xml:space="preserve">
      7) 7д - декларирование соответствия (на основе собственных доказательств) + сертификат системы качества на соответствие требованиям ИСО 9001-2001; </w:t>
      </w:r>
    </w:p>
    <w:bookmarkEnd w:id="294"/>
    <w:bookmarkStart w:name="z297" w:id="295"/>
    <w:p>
      <w:pPr>
        <w:spacing w:after="0"/>
        <w:ind w:left="0"/>
        <w:jc w:val="both"/>
      </w:pPr>
      <w:r>
        <w:rPr>
          <w:rFonts w:ascii="Times New Roman"/>
          <w:b w:val="false"/>
          <w:i w:val="false"/>
          <w:color w:val="000000"/>
          <w:sz w:val="28"/>
        </w:rPr>
        <w:t xml:space="preserve">
      8) 1с - сертификация продукции (испытания типового образца); </w:t>
      </w:r>
    </w:p>
    <w:bookmarkEnd w:id="295"/>
    <w:bookmarkStart w:name="z298" w:id="296"/>
    <w:p>
      <w:pPr>
        <w:spacing w:after="0"/>
        <w:ind w:left="0"/>
        <w:jc w:val="both"/>
      </w:pPr>
      <w:r>
        <w:rPr>
          <w:rFonts w:ascii="Times New Roman"/>
          <w:b w:val="false"/>
          <w:i w:val="false"/>
          <w:color w:val="000000"/>
          <w:sz w:val="28"/>
        </w:rPr>
        <w:t xml:space="preserve">
      9) 3с - сертификация продукции (испытания типового образца) с последующим инспекционным контролем за сертифицированной продукцией; </w:t>
      </w:r>
    </w:p>
    <w:bookmarkEnd w:id="296"/>
    <w:bookmarkStart w:name="z299" w:id="297"/>
    <w:p>
      <w:pPr>
        <w:spacing w:after="0"/>
        <w:ind w:left="0"/>
        <w:jc w:val="both"/>
      </w:pPr>
      <w:r>
        <w:rPr>
          <w:rFonts w:ascii="Times New Roman"/>
          <w:b w:val="false"/>
          <w:i w:val="false"/>
          <w:color w:val="000000"/>
          <w:sz w:val="28"/>
        </w:rPr>
        <w:t xml:space="preserve">
      10) 4с - сертификация продукции (испытания типового образца и анализ состояния производства) с последующим инспекционным контролем за сертифицированной продукцией; </w:t>
      </w:r>
    </w:p>
    <w:bookmarkEnd w:id="297"/>
    <w:bookmarkStart w:name="z300" w:id="298"/>
    <w:p>
      <w:pPr>
        <w:spacing w:after="0"/>
        <w:ind w:left="0"/>
        <w:jc w:val="both"/>
      </w:pPr>
      <w:r>
        <w:rPr>
          <w:rFonts w:ascii="Times New Roman"/>
          <w:b w:val="false"/>
          <w:i w:val="false"/>
          <w:color w:val="000000"/>
          <w:sz w:val="28"/>
        </w:rPr>
        <w:t xml:space="preserve">
      11) 5с - сертификация продукции (испытания типового образца) + сертификат системы качества на соответствие требованиям ИСО 9001-2001 с последующим ИК за сертифицированной продукцией; </w:t>
      </w:r>
    </w:p>
    <w:bookmarkEnd w:id="298"/>
    <w:bookmarkStart w:name="z301" w:id="299"/>
    <w:p>
      <w:pPr>
        <w:spacing w:after="0"/>
        <w:ind w:left="0"/>
        <w:jc w:val="both"/>
      </w:pPr>
      <w:r>
        <w:rPr>
          <w:rFonts w:ascii="Times New Roman"/>
          <w:b w:val="false"/>
          <w:i w:val="false"/>
          <w:color w:val="000000"/>
          <w:sz w:val="28"/>
        </w:rPr>
        <w:t xml:space="preserve">
      12) 6с - сертификация партии продукции (выборочные испытания партии продукции); </w:t>
      </w:r>
    </w:p>
    <w:bookmarkEnd w:id="299"/>
    <w:bookmarkStart w:name="z302" w:id="300"/>
    <w:p>
      <w:pPr>
        <w:spacing w:after="0"/>
        <w:ind w:left="0"/>
        <w:jc w:val="both"/>
      </w:pPr>
      <w:r>
        <w:rPr>
          <w:rFonts w:ascii="Times New Roman"/>
          <w:b w:val="false"/>
          <w:i w:val="false"/>
          <w:color w:val="000000"/>
          <w:sz w:val="28"/>
        </w:rPr>
        <w:t xml:space="preserve">
      13) 7с - сертификация единиц продукции (испытания единиц продукции). </w:t>
      </w:r>
    </w:p>
    <w:bookmarkEnd w:id="300"/>
    <w:bookmarkStart w:name="z303" w:id="301"/>
    <w:p>
      <w:pPr>
        <w:spacing w:after="0"/>
        <w:ind w:left="0"/>
        <w:jc w:val="both"/>
      </w:pPr>
      <w:r>
        <w:rPr>
          <w:rFonts w:ascii="Times New Roman"/>
          <w:b w:val="false"/>
          <w:i w:val="false"/>
          <w:color w:val="000000"/>
          <w:sz w:val="28"/>
        </w:rPr>
        <w:t xml:space="preserve">
      38. Схемы и процедуры подтверждения соответствия конкретных групп электрического оборудования могут быть изменены в специальных технических регламентах на это оборудование. </w:t>
      </w:r>
    </w:p>
    <w:bookmarkEnd w:id="301"/>
    <w:bookmarkStart w:name="z304" w:id="302"/>
    <w:p>
      <w:pPr>
        <w:spacing w:after="0"/>
        <w:ind w:left="0"/>
        <w:jc w:val="left"/>
      </w:pPr>
      <w:r>
        <w:rPr>
          <w:rFonts w:ascii="Times New Roman"/>
          <w:b/>
          <w:i w:val="false"/>
          <w:color w:val="000000"/>
        </w:rPr>
        <w:t xml:space="preserve"> 11. Описание схем декларирования и сертификации</w:t>
      </w:r>
    </w:p>
    <w:bookmarkEnd w:id="302"/>
    <w:bookmarkStart w:name="z305" w:id="303"/>
    <w:p>
      <w:pPr>
        <w:spacing w:after="0"/>
        <w:ind w:left="0"/>
        <w:jc w:val="both"/>
      </w:pPr>
      <w:r>
        <w:rPr>
          <w:rFonts w:ascii="Times New Roman"/>
          <w:b w:val="false"/>
          <w:i w:val="false"/>
          <w:color w:val="000000"/>
          <w:sz w:val="28"/>
        </w:rPr>
        <w:t xml:space="preserve">
      39. Обозначение схем образуется порядковым номером с буквой "д" - для схем декларирования и буквой "с" - для схем сертификации. </w:t>
      </w:r>
    </w:p>
    <w:bookmarkEnd w:id="303"/>
    <w:bookmarkStart w:name="z306" w:id="304"/>
    <w:p>
      <w:pPr>
        <w:spacing w:after="0"/>
        <w:ind w:left="0"/>
        <w:jc w:val="both"/>
      </w:pPr>
      <w:r>
        <w:rPr>
          <w:rFonts w:ascii="Times New Roman"/>
          <w:b w:val="false"/>
          <w:i w:val="false"/>
          <w:color w:val="000000"/>
          <w:sz w:val="28"/>
        </w:rPr>
        <w:t xml:space="preserve">
      В схемах декларирования завершающей операцией является принятие заявителем декларации о соответствии, в схемах сертификации - выдача заявителю сертификата соответствия. </w:t>
      </w:r>
    </w:p>
    <w:bookmarkEnd w:id="304"/>
    <w:bookmarkStart w:name="z307" w:id="305"/>
    <w:p>
      <w:pPr>
        <w:spacing w:after="0"/>
        <w:ind w:left="0"/>
        <w:jc w:val="both"/>
      </w:pPr>
      <w:r>
        <w:rPr>
          <w:rFonts w:ascii="Times New Roman"/>
          <w:b w:val="false"/>
          <w:i w:val="false"/>
          <w:color w:val="000000"/>
          <w:sz w:val="28"/>
        </w:rPr>
        <w:t xml:space="preserve">
      Заявитель (изготовитель, продавец, лицо, выполняющее функцию изготовителя) на основе декларации о соответствии маркирует продукцию знаком обращения на рынке в соответствии с требованиями к маркированию знаком обращения на рынке, установленными в настоящем регламенте. </w:t>
      </w:r>
    </w:p>
    <w:bookmarkEnd w:id="305"/>
    <w:bookmarkStart w:name="z308" w:id="306"/>
    <w:p>
      <w:pPr>
        <w:spacing w:after="0"/>
        <w:ind w:left="0"/>
        <w:jc w:val="both"/>
      </w:pPr>
      <w:r>
        <w:rPr>
          <w:rFonts w:ascii="Times New Roman"/>
          <w:b w:val="false"/>
          <w:i w:val="false"/>
          <w:color w:val="000000"/>
          <w:sz w:val="28"/>
        </w:rPr>
        <w:t xml:space="preserve">
      40. Описание схем декларирования </w:t>
      </w:r>
    </w:p>
    <w:bookmarkEnd w:id="306"/>
    <w:bookmarkStart w:name="z309" w:id="307"/>
    <w:p>
      <w:pPr>
        <w:spacing w:after="0"/>
        <w:ind w:left="0"/>
        <w:jc w:val="both"/>
      </w:pPr>
      <w:r>
        <w:rPr>
          <w:rFonts w:ascii="Times New Roman"/>
          <w:b w:val="false"/>
          <w:i w:val="false"/>
          <w:color w:val="000000"/>
          <w:sz w:val="28"/>
        </w:rPr>
        <w:t xml:space="preserve">
      1) схема 1д: </w:t>
      </w:r>
    </w:p>
    <w:bookmarkEnd w:id="307"/>
    <w:bookmarkStart w:name="z310" w:id="308"/>
    <w:p>
      <w:pPr>
        <w:spacing w:after="0"/>
        <w:ind w:left="0"/>
        <w:jc w:val="both"/>
      </w:pPr>
      <w:r>
        <w:rPr>
          <w:rFonts w:ascii="Times New Roman"/>
          <w:b w:val="false"/>
          <w:i w:val="false"/>
          <w:color w:val="000000"/>
          <w:sz w:val="28"/>
        </w:rPr>
        <w:t xml:space="preserve">
      Схема 1д включает следующие операции, выполняемые заявителем: </w:t>
      </w:r>
    </w:p>
    <w:bookmarkEnd w:id="308"/>
    <w:bookmarkStart w:name="z311" w:id="309"/>
    <w:p>
      <w:pPr>
        <w:spacing w:after="0"/>
        <w:ind w:left="0"/>
        <w:jc w:val="both"/>
      </w:pPr>
      <w:r>
        <w:rPr>
          <w:rFonts w:ascii="Times New Roman"/>
          <w:b w:val="false"/>
          <w:i w:val="false"/>
          <w:color w:val="000000"/>
          <w:sz w:val="28"/>
        </w:rPr>
        <w:t xml:space="preserve">
      1-1) формирование комплекта технической документации; </w:t>
      </w:r>
    </w:p>
    <w:bookmarkEnd w:id="309"/>
    <w:bookmarkStart w:name="z312" w:id="310"/>
    <w:p>
      <w:pPr>
        <w:spacing w:after="0"/>
        <w:ind w:left="0"/>
        <w:jc w:val="both"/>
      </w:pPr>
      <w:r>
        <w:rPr>
          <w:rFonts w:ascii="Times New Roman"/>
          <w:b w:val="false"/>
          <w:i w:val="false"/>
          <w:color w:val="000000"/>
          <w:sz w:val="28"/>
        </w:rPr>
        <w:t xml:space="preserve">
      1-2) принятие декларации о соответствии; </w:t>
      </w:r>
    </w:p>
    <w:bookmarkEnd w:id="310"/>
    <w:bookmarkStart w:name="z313" w:id="311"/>
    <w:p>
      <w:pPr>
        <w:spacing w:after="0"/>
        <w:ind w:left="0"/>
        <w:jc w:val="both"/>
      </w:pPr>
      <w:r>
        <w:rPr>
          <w:rFonts w:ascii="Times New Roman"/>
          <w:b w:val="false"/>
          <w:i w:val="false"/>
          <w:color w:val="000000"/>
          <w:sz w:val="28"/>
        </w:rPr>
        <w:t xml:space="preserve">
      1-3) маркирование продукции знаком обращения на рынке. </w:t>
      </w:r>
    </w:p>
    <w:bookmarkEnd w:id="311"/>
    <w:bookmarkStart w:name="z314" w:id="312"/>
    <w:p>
      <w:pPr>
        <w:spacing w:after="0"/>
        <w:ind w:left="0"/>
        <w:jc w:val="both"/>
      </w:pPr>
      <w:r>
        <w:rPr>
          <w:rFonts w:ascii="Times New Roman"/>
          <w:b w:val="false"/>
          <w:i w:val="false"/>
          <w:color w:val="000000"/>
          <w:sz w:val="28"/>
        </w:rPr>
        <w:t xml:space="preserve">
      Техническая документация должна позволять проведение оценки соответствия продукции требованиям регламента. Она должна в необходимой для оценки мере отражать проект, способ производства и принцип действия продукции, а также содержать доказательства соответствия продукции регламенту. </w:t>
      </w:r>
    </w:p>
    <w:bookmarkEnd w:id="312"/>
    <w:bookmarkStart w:name="z315" w:id="313"/>
    <w:p>
      <w:pPr>
        <w:spacing w:after="0"/>
        <w:ind w:left="0"/>
        <w:jc w:val="both"/>
      </w:pPr>
      <w:r>
        <w:rPr>
          <w:rFonts w:ascii="Times New Roman"/>
          <w:b w:val="false"/>
          <w:i w:val="false"/>
          <w:color w:val="000000"/>
          <w:sz w:val="28"/>
        </w:rPr>
        <w:t xml:space="preserve">
      2) Состав комплекта технической документации: </w:t>
      </w:r>
    </w:p>
    <w:bookmarkEnd w:id="313"/>
    <w:bookmarkStart w:name="z316" w:id="314"/>
    <w:p>
      <w:pPr>
        <w:spacing w:after="0"/>
        <w:ind w:left="0"/>
        <w:jc w:val="both"/>
      </w:pPr>
      <w:r>
        <w:rPr>
          <w:rFonts w:ascii="Times New Roman"/>
          <w:b w:val="false"/>
          <w:i w:val="false"/>
          <w:color w:val="000000"/>
          <w:sz w:val="28"/>
        </w:rPr>
        <w:t xml:space="preserve">
      2-1) общее описание продукции и принцип действия; </w:t>
      </w:r>
    </w:p>
    <w:bookmarkEnd w:id="314"/>
    <w:bookmarkStart w:name="z317" w:id="315"/>
    <w:p>
      <w:pPr>
        <w:spacing w:after="0"/>
        <w:ind w:left="0"/>
        <w:jc w:val="both"/>
      </w:pPr>
      <w:r>
        <w:rPr>
          <w:rFonts w:ascii="Times New Roman"/>
          <w:b w:val="false"/>
          <w:i w:val="false"/>
          <w:color w:val="000000"/>
          <w:sz w:val="28"/>
        </w:rPr>
        <w:t xml:space="preserve">
      2-2) проектные данные, чертежи, схемы, стандарты; </w:t>
      </w:r>
    </w:p>
    <w:bookmarkEnd w:id="315"/>
    <w:bookmarkStart w:name="z318" w:id="316"/>
    <w:p>
      <w:pPr>
        <w:spacing w:after="0"/>
        <w:ind w:left="0"/>
        <w:jc w:val="both"/>
      </w:pPr>
      <w:r>
        <w:rPr>
          <w:rFonts w:ascii="Times New Roman"/>
          <w:b w:val="false"/>
          <w:i w:val="false"/>
          <w:color w:val="000000"/>
          <w:sz w:val="28"/>
        </w:rPr>
        <w:t xml:space="preserve">
      2-3) перечень полностью или частично используемых стандартов и описание решений для обеспечения соответствия продукции требованиям регламента; </w:t>
      </w:r>
    </w:p>
    <w:bookmarkEnd w:id="316"/>
    <w:bookmarkStart w:name="z319" w:id="317"/>
    <w:p>
      <w:pPr>
        <w:spacing w:after="0"/>
        <w:ind w:left="0"/>
        <w:jc w:val="both"/>
      </w:pPr>
      <w:r>
        <w:rPr>
          <w:rFonts w:ascii="Times New Roman"/>
          <w:b w:val="false"/>
          <w:i w:val="false"/>
          <w:color w:val="000000"/>
          <w:sz w:val="28"/>
        </w:rPr>
        <w:t xml:space="preserve">
      2-4) результаты проектных расчетов, проведенных проверок; </w:t>
      </w:r>
    </w:p>
    <w:bookmarkEnd w:id="317"/>
    <w:bookmarkStart w:name="z320" w:id="318"/>
    <w:p>
      <w:pPr>
        <w:spacing w:after="0"/>
        <w:ind w:left="0"/>
        <w:jc w:val="both"/>
      </w:pPr>
      <w:r>
        <w:rPr>
          <w:rFonts w:ascii="Times New Roman"/>
          <w:b w:val="false"/>
          <w:i w:val="false"/>
          <w:color w:val="000000"/>
          <w:sz w:val="28"/>
        </w:rPr>
        <w:t xml:space="preserve">
      2-5) протоколы испытаний. </w:t>
      </w:r>
    </w:p>
    <w:bookmarkEnd w:id="318"/>
    <w:bookmarkStart w:name="z321" w:id="319"/>
    <w:p>
      <w:pPr>
        <w:spacing w:after="0"/>
        <w:ind w:left="0"/>
        <w:jc w:val="both"/>
      </w:pPr>
      <w:r>
        <w:rPr>
          <w:rFonts w:ascii="Times New Roman"/>
          <w:b w:val="false"/>
          <w:i w:val="false"/>
          <w:color w:val="000000"/>
          <w:sz w:val="28"/>
        </w:rPr>
        <w:t xml:space="preserve">
      Заявитель (изготовитель) предпринимает все необходимые меры, чтобы процесс производства обеспечил соответствие изготовляемой продукции технической документации и относящимся к ней требованиям регламента. </w:t>
      </w:r>
    </w:p>
    <w:bookmarkEnd w:id="319"/>
    <w:bookmarkStart w:name="z322" w:id="320"/>
    <w:p>
      <w:pPr>
        <w:spacing w:after="0"/>
        <w:ind w:left="0"/>
        <w:jc w:val="both"/>
      </w:pPr>
      <w:r>
        <w:rPr>
          <w:rFonts w:ascii="Times New Roman"/>
          <w:b w:val="false"/>
          <w:i w:val="false"/>
          <w:color w:val="000000"/>
          <w:sz w:val="28"/>
        </w:rPr>
        <w:t xml:space="preserve">
      Заявитель маркирует продукцию, на которую принята декларация о соответствии, знаком обращения на рынке. </w:t>
      </w:r>
    </w:p>
    <w:bookmarkEnd w:id="320"/>
    <w:bookmarkStart w:name="z323" w:id="321"/>
    <w:p>
      <w:pPr>
        <w:spacing w:after="0"/>
        <w:ind w:left="0"/>
        <w:jc w:val="both"/>
      </w:pPr>
      <w:r>
        <w:rPr>
          <w:rFonts w:ascii="Times New Roman"/>
          <w:b w:val="false"/>
          <w:i w:val="false"/>
          <w:color w:val="000000"/>
          <w:sz w:val="28"/>
        </w:rPr>
        <w:t xml:space="preserve">
      3) Схема 2д включает следующие операции: </w:t>
      </w:r>
    </w:p>
    <w:bookmarkEnd w:id="321"/>
    <w:bookmarkStart w:name="z324" w:id="322"/>
    <w:p>
      <w:pPr>
        <w:spacing w:after="0"/>
        <w:ind w:left="0"/>
        <w:jc w:val="both"/>
      </w:pPr>
      <w:r>
        <w:rPr>
          <w:rFonts w:ascii="Times New Roman"/>
          <w:b w:val="false"/>
          <w:i w:val="false"/>
          <w:color w:val="000000"/>
          <w:sz w:val="28"/>
        </w:rPr>
        <w:t xml:space="preserve">
      3-1) испытания типового образца, проведенные аккредитованной испытательной лабораторией или - подача заявителем заявки в орган по подтверждению соответствия на проведение сертификации системы качества на соответствие требованиям ИСО 9001-2001 и проведение аккредитованным органом по подтверждению соответствия системы качества на соответствие требованиям ИСО 9001-2001; </w:t>
      </w:r>
    </w:p>
    <w:bookmarkEnd w:id="322"/>
    <w:bookmarkStart w:name="z325" w:id="323"/>
    <w:p>
      <w:pPr>
        <w:spacing w:after="0"/>
        <w:ind w:left="0"/>
        <w:jc w:val="both"/>
      </w:pPr>
      <w:r>
        <w:rPr>
          <w:rFonts w:ascii="Times New Roman"/>
          <w:b w:val="false"/>
          <w:i w:val="false"/>
          <w:color w:val="000000"/>
          <w:sz w:val="28"/>
        </w:rPr>
        <w:t xml:space="preserve">
      3-2) принятие заявителем декларации о соответствии; </w:t>
      </w:r>
    </w:p>
    <w:bookmarkEnd w:id="323"/>
    <w:bookmarkStart w:name="z326" w:id="324"/>
    <w:p>
      <w:pPr>
        <w:spacing w:after="0"/>
        <w:ind w:left="0"/>
        <w:jc w:val="both"/>
      </w:pPr>
      <w:r>
        <w:rPr>
          <w:rFonts w:ascii="Times New Roman"/>
          <w:b w:val="false"/>
          <w:i w:val="false"/>
          <w:color w:val="000000"/>
          <w:sz w:val="28"/>
        </w:rPr>
        <w:t xml:space="preserve">
      3-3) маркирование продукции знаком обращения на рынке. </w:t>
      </w:r>
    </w:p>
    <w:bookmarkEnd w:id="324"/>
    <w:bookmarkStart w:name="z327" w:id="325"/>
    <w:p>
      <w:pPr>
        <w:spacing w:after="0"/>
        <w:ind w:left="0"/>
        <w:jc w:val="both"/>
      </w:pPr>
      <w:r>
        <w:rPr>
          <w:rFonts w:ascii="Times New Roman"/>
          <w:b w:val="false"/>
          <w:i w:val="false"/>
          <w:color w:val="000000"/>
          <w:sz w:val="28"/>
        </w:rPr>
        <w:t xml:space="preserve">
      Протокол испытаний типового образца, кроме характеристик продукции, должен содержать описание типа продукции непосредственно или в виде ссылки на стандарт организации или другой аналогичный документ, а также содержать заключение о соответствии образца технической документации, по которой он изготовлен. </w:t>
      </w:r>
    </w:p>
    <w:bookmarkEnd w:id="325"/>
    <w:bookmarkStart w:name="z328" w:id="326"/>
    <w:p>
      <w:pPr>
        <w:spacing w:after="0"/>
        <w:ind w:left="0"/>
        <w:jc w:val="both"/>
      </w:pPr>
      <w:r>
        <w:rPr>
          <w:rFonts w:ascii="Times New Roman"/>
          <w:b w:val="false"/>
          <w:i w:val="false"/>
          <w:color w:val="000000"/>
          <w:sz w:val="28"/>
        </w:rPr>
        <w:t xml:space="preserve">
      Заявитель предпринимает все необходимые меры, чтобы процесс производства обеспечил соответствие изготовляемой продукции технической документации и требованиям регламента. </w:t>
      </w:r>
    </w:p>
    <w:bookmarkEnd w:id="326"/>
    <w:bookmarkStart w:name="z329" w:id="327"/>
    <w:p>
      <w:pPr>
        <w:spacing w:after="0"/>
        <w:ind w:left="0"/>
        <w:jc w:val="both"/>
      </w:pPr>
      <w:r>
        <w:rPr>
          <w:rFonts w:ascii="Times New Roman"/>
          <w:b w:val="false"/>
          <w:i w:val="false"/>
          <w:color w:val="000000"/>
          <w:sz w:val="28"/>
        </w:rPr>
        <w:t xml:space="preserve">
      Заявитель маркирует продукцию, на которую принята декларация о соответствии, знаком обращения на рынке. </w:t>
      </w:r>
    </w:p>
    <w:bookmarkEnd w:id="327"/>
    <w:bookmarkStart w:name="z330" w:id="328"/>
    <w:p>
      <w:pPr>
        <w:spacing w:after="0"/>
        <w:ind w:left="0"/>
        <w:jc w:val="both"/>
      </w:pPr>
      <w:r>
        <w:rPr>
          <w:rFonts w:ascii="Times New Roman"/>
          <w:b w:val="false"/>
          <w:i w:val="false"/>
          <w:color w:val="000000"/>
          <w:sz w:val="28"/>
        </w:rPr>
        <w:t xml:space="preserve">
      4) Схема 3д и 4д включает следующие операции: </w:t>
      </w:r>
    </w:p>
    <w:bookmarkEnd w:id="328"/>
    <w:bookmarkStart w:name="z331" w:id="329"/>
    <w:p>
      <w:pPr>
        <w:spacing w:after="0"/>
        <w:ind w:left="0"/>
        <w:jc w:val="both"/>
      </w:pPr>
      <w:r>
        <w:rPr>
          <w:rFonts w:ascii="Times New Roman"/>
          <w:b w:val="false"/>
          <w:i w:val="false"/>
          <w:color w:val="000000"/>
          <w:sz w:val="28"/>
        </w:rPr>
        <w:t xml:space="preserve">
      4-1) испытания типового образца, проведенные аккредитованной испытательной лабораторией; </w:t>
      </w:r>
    </w:p>
    <w:bookmarkEnd w:id="329"/>
    <w:bookmarkStart w:name="z332" w:id="330"/>
    <w:p>
      <w:pPr>
        <w:spacing w:after="0"/>
        <w:ind w:left="0"/>
        <w:jc w:val="both"/>
      </w:pPr>
      <w:r>
        <w:rPr>
          <w:rFonts w:ascii="Times New Roman"/>
          <w:b w:val="false"/>
          <w:i w:val="false"/>
          <w:color w:val="000000"/>
          <w:sz w:val="28"/>
        </w:rPr>
        <w:t xml:space="preserve">
      4-2) подача заявителем заявки в орган по подтверждению соответствия на проведение сертификации системы качества на соответствие требованиям ИСО 9001-2001; </w:t>
      </w:r>
    </w:p>
    <w:bookmarkEnd w:id="330"/>
    <w:bookmarkStart w:name="z333" w:id="331"/>
    <w:p>
      <w:pPr>
        <w:spacing w:after="0"/>
        <w:ind w:left="0"/>
        <w:jc w:val="both"/>
      </w:pPr>
      <w:r>
        <w:rPr>
          <w:rFonts w:ascii="Times New Roman"/>
          <w:b w:val="false"/>
          <w:i w:val="false"/>
          <w:color w:val="000000"/>
          <w:sz w:val="28"/>
        </w:rPr>
        <w:t xml:space="preserve">
      4-3) проведение аккредитованным органом по подтверждению соответствия системы качества на соответствие требованиям ИСО 9001-2001; </w:t>
      </w:r>
    </w:p>
    <w:bookmarkEnd w:id="331"/>
    <w:bookmarkStart w:name="z334" w:id="332"/>
    <w:p>
      <w:pPr>
        <w:spacing w:after="0"/>
        <w:ind w:left="0"/>
        <w:jc w:val="both"/>
      </w:pPr>
      <w:r>
        <w:rPr>
          <w:rFonts w:ascii="Times New Roman"/>
          <w:b w:val="false"/>
          <w:i w:val="false"/>
          <w:color w:val="000000"/>
          <w:sz w:val="28"/>
        </w:rPr>
        <w:t xml:space="preserve">
      4-4) принятие заявителем декларации о соответствии; </w:t>
      </w:r>
    </w:p>
    <w:bookmarkEnd w:id="332"/>
    <w:bookmarkStart w:name="z335" w:id="333"/>
    <w:p>
      <w:pPr>
        <w:spacing w:after="0"/>
        <w:ind w:left="0"/>
        <w:jc w:val="both"/>
      </w:pPr>
      <w:r>
        <w:rPr>
          <w:rFonts w:ascii="Times New Roman"/>
          <w:b w:val="false"/>
          <w:i w:val="false"/>
          <w:color w:val="000000"/>
          <w:sz w:val="28"/>
        </w:rPr>
        <w:t xml:space="preserve">
      4-5) маркирование продукции знаком обращения на рынке; </w:t>
      </w:r>
    </w:p>
    <w:bookmarkEnd w:id="333"/>
    <w:bookmarkStart w:name="z336" w:id="334"/>
    <w:p>
      <w:pPr>
        <w:spacing w:after="0"/>
        <w:ind w:left="0"/>
        <w:jc w:val="both"/>
      </w:pPr>
      <w:r>
        <w:rPr>
          <w:rFonts w:ascii="Times New Roman"/>
          <w:b w:val="false"/>
          <w:i w:val="false"/>
          <w:color w:val="000000"/>
          <w:sz w:val="28"/>
        </w:rPr>
        <w:t xml:space="preserve">
      4-6) инспекционный контроль аккредитованного органа по подтверждению соответствия за сертифицированной системой качества. </w:t>
      </w:r>
    </w:p>
    <w:bookmarkEnd w:id="334"/>
    <w:bookmarkStart w:name="z337" w:id="335"/>
    <w:p>
      <w:pPr>
        <w:spacing w:after="0"/>
        <w:ind w:left="0"/>
        <w:jc w:val="both"/>
      </w:pPr>
      <w:r>
        <w:rPr>
          <w:rFonts w:ascii="Times New Roman"/>
          <w:b w:val="false"/>
          <w:i w:val="false"/>
          <w:color w:val="000000"/>
          <w:sz w:val="28"/>
        </w:rPr>
        <w:t xml:space="preserve">
      Протокол испытаний типового образца, кроме характеристик продукции, должен содержать описание типа продукции непосредственно или в виде ссылки на стандарт организации или другой аналогичный документ, а также содержать заключение о соответствии образца технической документации, по которой он изготовлен. </w:t>
      </w:r>
    </w:p>
    <w:bookmarkEnd w:id="335"/>
    <w:bookmarkStart w:name="z338" w:id="336"/>
    <w:p>
      <w:pPr>
        <w:spacing w:after="0"/>
        <w:ind w:left="0"/>
        <w:jc w:val="both"/>
      </w:pPr>
      <w:r>
        <w:rPr>
          <w:rFonts w:ascii="Times New Roman"/>
          <w:b w:val="false"/>
          <w:i w:val="false"/>
          <w:color w:val="000000"/>
          <w:sz w:val="28"/>
        </w:rPr>
        <w:t xml:space="preserve">
      Заявитель подает заявку на сертификацию своей системы качества на соответствие требованиям ИСО 9001-2001 в один из аккредитованных органов по сертификации по своему выбору. </w:t>
      </w:r>
    </w:p>
    <w:bookmarkEnd w:id="336"/>
    <w:bookmarkStart w:name="z339" w:id="337"/>
    <w:p>
      <w:pPr>
        <w:spacing w:after="0"/>
        <w:ind w:left="0"/>
        <w:jc w:val="both"/>
      </w:pPr>
      <w:r>
        <w:rPr>
          <w:rFonts w:ascii="Times New Roman"/>
          <w:b w:val="false"/>
          <w:i w:val="false"/>
          <w:color w:val="000000"/>
          <w:sz w:val="28"/>
        </w:rPr>
        <w:t xml:space="preserve">
      Система качества должна обеспечивать соответствие изготовляемой продукции технической документации и требованиям настоящего регламента. </w:t>
      </w:r>
    </w:p>
    <w:bookmarkEnd w:id="337"/>
    <w:bookmarkStart w:name="z340" w:id="338"/>
    <w:p>
      <w:pPr>
        <w:spacing w:after="0"/>
        <w:ind w:left="0"/>
        <w:jc w:val="both"/>
      </w:pPr>
      <w:r>
        <w:rPr>
          <w:rFonts w:ascii="Times New Roman"/>
          <w:b w:val="false"/>
          <w:i w:val="false"/>
          <w:color w:val="000000"/>
          <w:sz w:val="28"/>
        </w:rPr>
        <w:t xml:space="preserve">
      Заявитель маркирует продукцию, на которую принята декларация о соответствии, знаком обращения на рынке. </w:t>
      </w:r>
    </w:p>
    <w:bookmarkEnd w:id="338"/>
    <w:bookmarkStart w:name="z341" w:id="339"/>
    <w:p>
      <w:pPr>
        <w:spacing w:after="0"/>
        <w:ind w:left="0"/>
        <w:jc w:val="both"/>
      </w:pPr>
      <w:r>
        <w:rPr>
          <w:rFonts w:ascii="Times New Roman"/>
          <w:b w:val="false"/>
          <w:i w:val="false"/>
          <w:color w:val="000000"/>
          <w:sz w:val="28"/>
        </w:rPr>
        <w:t xml:space="preserve">
      Заявитель в процессе производства данной продукции выполняет требования, вытекающие из положений сертифицированной системы качества, и поддерживает ее функционирование надлежащим образом. </w:t>
      </w:r>
    </w:p>
    <w:bookmarkEnd w:id="339"/>
    <w:bookmarkStart w:name="z342" w:id="340"/>
    <w:p>
      <w:pPr>
        <w:spacing w:after="0"/>
        <w:ind w:left="0"/>
        <w:jc w:val="both"/>
      </w:pPr>
      <w:r>
        <w:rPr>
          <w:rFonts w:ascii="Times New Roman"/>
          <w:b w:val="false"/>
          <w:i w:val="false"/>
          <w:color w:val="000000"/>
          <w:sz w:val="28"/>
        </w:rPr>
        <w:t xml:space="preserve">
      Заявитель информирует орган по подтверждению соответствия о всех запланированных изменениях системы. Орган по подтверждению соответствия проверяет эти изменения и решает, будет ли сохраняться ранее сделанная оценка на систему качества с введенными изменениями. О своем решении он сообщает заявителю. </w:t>
      </w:r>
    </w:p>
    <w:bookmarkEnd w:id="340"/>
    <w:bookmarkStart w:name="z343" w:id="341"/>
    <w:p>
      <w:pPr>
        <w:spacing w:after="0"/>
        <w:ind w:left="0"/>
        <w:jc w:val="both"/>
      </w:pPr>
      <w:r>
        <w:rPr>
          <w:rFonts w:ascii="Times New Roman"/>
          <w:b w:val="false"/>
          <w:i w:val="false"/>
          <w:color w:val="000000"/>
          <w:sz w:val="28"/>
        </w:rPr>
        <w:t xml:space="preserve">
      Орган по подтверждению соответствия осуществляет инспекционный контроль за сертифицированной системой качества с целью удостоверения того, что заявитель продолжает выполнять обязательства, вытекающие из сертифицированной системы качества. Инспекционный контроль проводится с помощью периодических проверок. Периодичность проверок может устанавливаться в технических регламентах. </w:t>
      </w:r>
    </w:p>
    <w:bookmarkEnd w:id="341"/>
    <w:bookmarkStart w:name="z344" w:id="342"/>
    <w:p>
      <w:pPr>
        <w:spacing w:after="0"/>
        <w:ind w:left="0"/>
        <w:jc w:val="both"/>
      </w:pPr>
      <w:r>
        <w:rPr>
          <w:rFonts w:ascii="Times New Roman"/>
          <w:b w:val="false"/>
          <w:i w:val="false"/>
          <w:color w:val="000000"/>
          <w:sz w:val="28"/>
        </w:rPr>
        <w:t xml:space="preserve">
      Кроме того, орган по подтверждению соответствия имеет право провести внезапные проверки. Во время проверок он может поручить или провести сам испытания с целью контроля эффективности функционирования системы качества. </w:t>
      </w:r>
    </w:p>
    <w:bookmarkEnd w:id="342"/>
    <w:bookmarkStart w:name="z345" w:id="343"/>
    <w:p>
      <w:pPr>
        <w:spacing w:after="0"/>
        <w:ind w:left="0"/>
        <w:jc w:val="both"/>
      </w:pPr>
      <w:r>
        <w:rPr>
          <w:rFonts w:ascii="Times New Roman"/>
          <w:b w:val="false"/>
          <w:i w:val="false"/>
          <w:color w:val="000000"/>
          <w:sz w:val="28"/>
        </w:rPr>
        <w:t xml:space="preserve">
      Результаты инспекционных проверок оформляются актом и доводятся до сведения заявителя. </w:t>
      </w:r>
    </w:p>
    <w:bookmarkEnd w:id="343"/>
    <w:bookmarkStart w:name="z346" w:id="344"/>
    <w:p>
      <w:pPr>
        <w:spacing w:after="0"/>
        <w:ind w:left="0"/>
        <w:jc w:val="both"/>
      </w:pPr>
      <w:r>
        <w:rPr>
          <w:rFonts w:ascii="Times New Roman"/>
          <w:b w:val="false"/>
          <w:i w:val="false"/>
          <w:color w:val="000000"/>
          <w:sz w:val="28"/>
        </w:rPr>
        <w:t xml:space="preserve">
      5) Схема 5д включает следующие операции: </w:t>
      </w:r>
    </w:p>
    <w:bookmarkEnd w:id="344"/>
    <w:bookmarkStart w:name="z347" w:id="345"/>
    <w:p>
      <w:pPr>
        <w:spacing w:after="0"/>
        <w:ind w:left="0"/>
        <w:jc w:val="both"/>
      </w:pPr>
      <w:r>
        <w:rPr>
          <w:rFonts w:ascii="Times New Roman"/>
          <w:b w:val="false"/>
          <w:i w:val="false"/>
          <w:color w:val="000000"/>
          <w:sz w:val="28"/>
        </w:rPr>
        <w:t xml:space="preserve">
      5-1) испытания партий продукции, проведенные аккредитованной испытательной лабораторией, и выдача протоколов испытаний заявителю; </w:t>
      </w:r>
    </w:p>
    <w:bookmarkEnd w:id="345"/>
    <w:bookmarkStart w:name="z348" w:id="346"/>
    <w:p>
      <w:pPr>
        <w:spacing w:after="0"/>
        <w:ind w:left="0"/>
        <w:jc w:val="both"/>
      </w:pPr>
      <w:r>
        <w:rPr>
          <w:rFonts w:ascii="Times New Roman"/>
          <w:b w:val="false"/>
          <w:i w:val="false"/>
          <w:color w:val="000000"/>
          <w:sz w:val="28"/>
        </w:rPr>
        <w:t xml:space="preserve">
      5-2) принятие заявителем декларации о соответствии; </w:t>
      </w:r>
    </w:p>
    <w:bookmarkEnd w:id="346"/>
    <w:bookmarkStart w:name="z349" w:id="347"/>
    <w:p>
      <w:pPr>
        <w:spacing w:after="0"/>
        <w:ind w:left="0"/>
        <w:jc w:val="both"/>
      </w:pPr>
      <w:r>
        <w:rPr>
          <w:rFonts w:ascii="Times New Roman"/>
          <w:b w:val="false"/>
          <w:i w:val="false"/>
          <w:color w:val="000000"/>
          <w:sz w:val="28"/>
        </w:rPr>
        <w:t xml:space="preserve">
      5-3) маркирование продукции знаком обращения на рынке. </w:t>
      </w:r>
    </w:p>
    <w:bookmarkEnd w:id="347"/>
    <w:bookmarkStart w:name="z350" w:id="348"/>
    <w:p>
      <w:pPr>
        <w:spacing w:after="0"/>
        <w:ind w:left="0"/>
        <w:jc w:val="both"/>
      </w:pPr>
      <w:r>
        <w:rPr>
          <w:rFonts w:ascii="Times New Roman"/>
          <w:b w:val="false"/>
          <w:i w:val="false"/>
          <w:color w:val="000000"/>
          <w:sz w:val="28"/>
        </w:rPr>
        <w:t xml:space="preserve">
      Заявитель-изготовитель принимает все необходимые меры, чтобы процесс производства обеспечил соответствие изготовляемой продукции технической документации и требованиям регламента. </w:t>
      </w:r>
    </w:p>
    <w:bookmarkEnd w:id="348"/>
    <w:bookmarkStart w:name="z351" w:id="349"/>
    <w:p>
      <w:pPr>
        <w:spacing w:after="0"/>
        <w:ind w:left="0"/>
        <w:jc w:val="both"/>
      </w:pPr>
      <w:r>
        <w:rPr>
          <w:rFonts w:ascii="Times New Roman"/>
          <w:b w:val="false"/>
          <w:i w:val="false"/>
          <w:color w:val="000000"/>
          <w:sz w:val="28"/>
        </w:rPr>
        <w:t xml:space="preserve">
      Заявитель маркирует продукцию, прошедшую испытания, знаком обращения на рынке. </w:t>
      </w:r>
    </w:p>
    <w:bookmarkEnd w:id="349"/>
    <w:bookmarkStart w:name="z352" w:id="350"/>
    <w:p>
      <w:pPr>
        <w:spacing w:after="0"/>
        <w:ind w:left="0"/>
        <w:jc w:val="both"/>
      </w:pPr>
      <w:r>
        <w:rPr>
          <w:rFonts w:ascii="Times New Roman"/>
          <w:b w:val="false"/>
          <w:i w:val="false"/>
          <w:color w:val="000000"/>
          <w:sz w:val="28"/>
        </w:rPr>
        <w:t xml:space="preserve">
      6) Схема 6д включает следующие операции: </w:t>
      </w:r>
    </w:p>
    <w:bookmarkEnd w:id="350"/>
    <w:bookmarkStart w:name="z353" w:id="351"/>
    <w:p>
      <w:pPr>
        <w:spacing w:after="0"/>
        <w:ind w:left="0"/>
        <w:jc w:val="both"/>
      </w:pPr>
      <w:r>
        <w:rPr>
          <w:rFonts w:ascii="Times New Roman"/>
          <w:b w:val="false"/>
          <w:i w:val="false"/>
          <w:color w:val="000000"/>
          <w:sz w:val="28"/>
        </w:rPr>
        <w:t xml:space="preserve">
      6-1) испытания каждой единицы продукции, проведенные аккредитованной испытательной лабораторией, и выдача протоколов испытаний заявителю; </w:t>
      </w:r>
    </w:p>
    <w:bookmarkEnd w:id="351"/>
    <w:bookmarkStart w:name="z354" w:id="352"/>
    <w:p>
      <w:pPr>
        <w:spacing w:after="0"/>
        <w:ind w:left="0"/>
        <w:jc w:val="both"/>
      </w:pPr>
      <w:r>
        <w:rPr>
          <w:rFonts w:ascii="Times New Roman"/>
          <w:b w:val="false"/>
          <w:i w:val="false"/>
          <w:color w:val="000000"/>
          <w:sz w:val="28"/>
        </w:rPr>
        <w:t xml:space="preserve">
      6-2) принятие заявителем декларации о соответствии; </w:t>
      </w:r>
    </w:p>
    <w:bookmarkEnd w:id="352"/>
    <w:bookmarkStart w:name="z355" w:id="353"/>
    <w:p>
      <w:pPr>
        <w:spacing w:after="0"/>
        <w:ind w:left="0"/>
        <w:jc w:val="both"/>
      </w:pPr>
      <w:r>
        <w:rPr>
          <w:rFonts w:ascii="Times New Roman"/>
          <w:b w:val="false"/>
          <w:i w:val="false"/>
          <w:color w:val="000000"/>
          <w:sz w:val="28"/>
        </w:rPr>
        <w:t xml:space="preserve">
      6-3) маркирование продукции знаком обращения на рынке. </w:t>
      </w:r>
    </w:p>
    <w:bookmarkEnd w:id="353"/>
    <w:bookmarkStart w:name="z356" w:id="354"/>
    <w:p>
      <w:pPr>
        <w:spacing w:after="0"/>
        <w:ind w:left="0"/>
        <w:jc w:val="both"/>
      </w:pPr>
      <w:r>
        <w:rPr>
          <w:rFonts w:ascii="Times New Roman"/>
          <w:b w:val="false"/>
          <w:i w:val="false"/>
          <w:color w:val="000000"/>
          <w:sz w:val="28"/>
        </w:rPr>
        <w:t xml:space="preserve">
      Заявитель маркирует продукцию, прошедшую испытания, знаком обращения на рынке. </w:t>
      </w:r>
    </w:p>
    <w:bookmarkEnd w:id="354"/>
    <w:bookmarkStart w:name="z357" w:id="355"/>
    <w:p>
      <w:pPr>
        <w:spacing w:after="0"/>
        <w:ind w:left="0"/>
        <w:jc w:val="both"/>
      </w:pPr>
      <w:r>
        <w:rPr>
          <w:rFonts w:ascii="Times New Roman"/>
          <w:b w:val="false"/>
          <w:i w:val="false"/>
          <w:color w:val="000000"/>
          <w:sz w:val="28"/>
        </w:rPr>
        <w:t xml:space="preserve">
      7) Схема 7д включает следующие операции: </w:t>
      </w:r>
    </w:p>
    <w:bookmarkEnd w:id="355"/>
    <w:bookmarkStart w:name="z358" w:id="356"/>
    <w:p>
      <w:pPr>
        <w:spacing w:after="0"/>
        <w:ind w:left="0"/>
        <w:jc w:val="both"/>
      </w:pPr>
      <w:r>
        <w:rPr>
          <w:rFonts w:ascii="Times New Roman"/>
          <w:b w:val="false"/>
          <w:i w:val="false"/>
          <w:color w:val="000000"/>
          <w:sz w:val="28"/>
        </w:rPr>
        <w:t xml:space="preserve">
      7-1) проведение испытания типового образца продукции аккредитованной испытательной лабораторией; </w:t>
      </w:r>
    </w:p>
    <w:bookmarkEnd w:id="356"/>
    <w:bookmarkStart w:name="z359" w:id="357"/>
    <w:p>
      <w:pPr>
        <w:spacing w:after="0"/>
        <w:ind w:left="0"/>
        <w:jc w:val="both"/>
      </w:pPr>
      <w:r>
        <w:rPr>
          <w:rFonts w:ascii="Times New Roman"/>
          <w:b w:val="false"/>
          <w:i w:val="false"/>
          <w:color w:val="000000"/>
          <w:sz w:val="28"/>
        </w:rPr>
        <w:t xml:space="preserve">
      7-2) подача заявителем заявки в орган по подтверждению соответствия на проведение сертификации системы качества на соответствие требованиям ИСО 9001-2001; </w:t>
      </w:r>
    </w:p>
    <w:bookmarkEnd w:id="357"/>
    <w:bookmarkStart w:name="z360" w:id="358"/>
    <w:p>
      <w:pPr>
        <w:spacing w:after="0"/>
        <w:ind w:left="0"/>
        <w:jc w:val="both"/>
      </w:pPr>
      <w:r>
        <w:rPr>
          <w:rFonts w:ascii="Times New Roman"/>
          <w:b w:val="false"/>
          <w:i w:val="false"/>
          <w:color w:val="000000"/>
          <w:sz w:val="28"/>
        </w:rPr>
        <w:t xml:space="preserve">
      7-3) проведение системы качества проектирования и производства продукции аккредитованным органом по подтверждению соответствия; </w:t>
      </w:r>
    </w:p>
    <w:bookmarkEnd w:id="358"/>
    <w:bookmarkStart w:name="z361" w:id="359"/>
    <w:p>
      <w:pPr>
        <w:spacing w:after="0"/>
        <w:ind w:left="0"/>
        <w:jc w:val="both"/>
      </w:pPr>
      <w:r>
        <w:rPr>
          <w:rFonts w:ascii="Times New Roman"/>
          <w:b w:val="false"/>
          <w:i w:val="false"/>
          <w:color w:val="000000"/>
          <w:sz w:val="28"/>
        </w:rPr>
        <w:t xml:space="preserve">
      7-4) принятие заявителем декларации о соответствии; </w:t>
      </w:r>
    </w:p>
    <w:bookmarkEnd w:id="359"/>
    <w:bookmarkStart w:name="z362" w:id="360"/>
    <w:p>
      <w:pPr>
        <w:spacing w:after="0"/>
        <w:ind w:left="0"/>
        <w:jc w:val="both"/>
      </w:pPr>
      <w:r>
        <w:rPr>
          <w:rFonts w:ascii="Times New Roman"/>
          <w:b w:val="false"/>
          <w:i w:val="false"/>
          <w:color w:val="000000"/>
          <w:sz w:val="28"/>
        </w:rPr>
        <w:t xml:space="preserve">
      7-5) маркирование продукции знаком обращения на рынке. </w:t>
      </w:r>
    </w:p>
    <w:bookmarkEnd w:id="360"/>
    <w:bookmarkStart w:name="z363" w:id="361"/>
    <w:p>
      <w:pPr>
        <w:spacing w:after="0"/>
        <w:ind w:left="0"/>
        <w:jc w:val="both"/>
      </w:pPr>
      <w:r>
        <w:rPr>
          <w:rFonts w:ascii="Times New Roman"/>
          <w:b w:val="false"/>
          <w:i w:val="false"/>
          <w:color w:val="000000"/>
          <w:sz w:val="28"/>
        </w:rPr>
        <w:t xml:space="preserve">
      Протокол испытаний типового образца, кроме характеристик продукции, должен содержать описание типа продукции непосредственно или в виде ссылки на стандарт организации или другой аналогичный документ, а также содержать заключение о соответствии образца технической документации, по которой он изготовлен. </w:t>
      </w:r>
    </w:p>
    <w:bookmarkEnd w:id="361"/>
    <w:bookmarkStart w:name="z364" w:id="362"/>
    <w:p>
      <w:pPr>
        <w:spacing w:after="0"/>
        <w:ind w:left="0"/>
        <w:jc w:val="both"/>
      </w:pPr>
      <w:r>
        <w:rPr>
          <w:rFonts w:ascii="Times New Roman"/>
          <w:b w:val="false"/>
          <w:i w:val="false"/>
          <w:color w:val="000000"/>
          <w:sz w:val="28"/>
        </w:rPr>
        <w:t xml:space="preserve">
      Заявитель подает заявку на сертификацию своей системы качества на соответствие требованиям ИСО 9001-2001 в один из аккредитованных органов по подтверждению соответствия по своему выбору. </w:t>
      </w:r>
    </w:p>
    <w:bookmarkEnd w:id="362"/>
    <w:bookmarkStart w:name="z365" w:id="363"/>
    <w:p>
      <w:pPr>
        <w:spacing w:after="0"/>
        <w:ind w:left="0"/>
        <w:jc w:val="both"/>
      </w:pPr>
      <w:r>
        <w:rPr>
          <w:rFonts w:ascii="Times New Roman"/>
          <w:b w:val="false"/>
          <w:i w:val="false"/>
          <w:color w:val="000000"/>
          <w:sz w:val="28"/>
        </w:rPr>
        <w:t xml:space="preserve">
      Система качества должна обеспечивать соответствие изготовляемой продукции технической документации и требованиям настоящего регламента. </w:t>
      </w:r>
    </w:p>
    <w:bookmarkEnd w:id="363"/>
    <w:bookmarkStart w:name="z366" w:id="364"/>
    <w:p>
      <w:pPr>
        <w:spacing w:after="0"/>
        <w:ind w:left="0"/>
        <w:jc w:val="both"/>
      </w:pPr>
      <w:r>
        <w:rPr>
          <w:rFonts w:ascii="Times New Roman"/>
          <w:b w:val="false"/>
          <w:i w:val="false"/>
          <w:color w:val="000000"/>
          <w:sz w:val="28"/>
        </w:rPr>
        <w:t xml:space="preserve">
      Заявитель маркирует продукцию, на которую принята декларация о соответствии знаком обращения на рынке. </w:t>
      </w:r>
    </w:p>
    <w:bookmarkEnd w:id="364"/>
    <w:bookmarkStart w:name="z367" w:id="365"/>
    <w:p>
      <w:pPr>
        <w:spacing w:after="0"/>
        <w:ind w:left="0"/>
        <w:jc w:val="both"/>
      </w:pPr>
      <w:r>
        <w:rPr>
          <w:rFonts w:ascii="Times New Roman"/>
          <w:b w:val="false"/>
          <w:i w:val="false"/>
          <w:color w:val="000000"/>
          <w:sz w:val="28"/>
        </w:rPr>
        <w:t xml:space="preserve">
      Заявитель в процессе производства данной продукции выполняет требования, вытекающие из положений сертифицированной системы качества, и поддерживает ее функционирование надлежащим образом. </w:t>
      </w:r>
    </w:p>
    <w:bookmarkEnd w:id="365"/>
    <w:bookmarkStart w:name="z368" w:id="366"/>
    <w:p>
      <w:pPr>
        <w:spacing w:after="0"/>
        <w:ind w:left="0"/>
        <w:jc w:val="both"/>
      </w:pPr>
      <w:r>
        <w:rPr>
          <w:rFonts w:ascii="Times New Roman"/>
          <w:b w:val="false"/>
          <w:i w:val="false"/>
          <w:color w:val="000000"/>
          <w:sz w:val="28"/>
        </w:rPr>
        <w:t xml:space="preserve">
      Заявитель информирует орган по сертификации о всех запланированных изменениях системы. Орган по подтверждению соответствия проверяет эти изменения и решает, будет ли сохраняться ранее сделанная оценка на систему качества с введенными изменениями. О своем решении он сообщает изготовителю. </w:t>
      </w:r>
    </w:p>
    <w:bookmarkEnd w:id="366"/>
    <w:bookmarkStart w:name="z369" w:id="367"/>
    <w:p>
      <w:pPr>
        <w:spacing w:after="0"/>
        <w:ind w:left="0"/>
        <w:jc w:val="both"/>
      </w:pPr>
      <w:r>
        <w:rPr>
          <w:rFonts w:ascii="Times New Roman"/>
          <w:b w:val="false"/>
          <w:i w:val="false"/>
          <w:color w:val="000000"/>
          <w:sz w:val="28"/>
        </w:rPr>
        <w:t xml:space="preserve">
      Орган по подтверждению соответствия осуществляет инспекционный контроль за сертифицированной системой качества с целью удостоверения того, что заявитель продолжает выполнять обязательства, вытекающие из сертифицированной системы качества. Инспекционный контроль проводится с помощью периодических проверок. Периодичность проверок составляет 1 год. </w:t>
      </w:r>
    </w:p>
    <w:bookmarkEnd w:id="367"/>
    <w:bookmarkStart w:name="z370" w:id="368"/>
    <w:p>
      <w:pPr>
        <w:spacing w:after="0"/>
        <w:ind w:left="0"/>
        <w:jc w:val="both"/>
      </w:pPr>
      <w:r>
        <w:rPr>
          <w:rFonts w:ascii="Times New Roman"/>
          <w:b w:val="false"/>
          <w:i w:val="false"/>
          <w:color w:val="000000"/>
          <w:sz w:val="28"/>
        </w:rPr>
        <w:t xml:space="preserve">
      Кроме того, орган по подтверждению соответствия имеет право провести внезапные проверки. Во время проверок он может поручить или провести сам испытания с целью контроля эффективности функционирования системы качества. </w:t>
      </w:r>
    </w:p>
    <w:bookmarkEnd w:id="368"/>
    <w:bookmarkStart w:name="z371" w:id="369"/>
    <w:p>
      <w:pPr>
        <w:spacing w:after="0"/>
        <w:ind w:left="0"/>
        <w:jc w:val="both"/>
      </w:pPr>
      <w:r>
        <w:rPr>
          <w:rFonts w:ascii="Times New Roman"/>
          <w:b w:val="false"/>
          <w:i w:val="false"/>
          <w:color w:val="000000"/>
          <w:sz w:val="28"/>
        </w:rPr>
        <w:t xml:space="preserve">
      Результаты инспекционных проверок оформляются актом и доводятся до сведения заявителя. </w:t>
      </w:r>
    </w:p>
    <w:bookmarkEnd w:id="369"/>
    <w:bookmarkStart w:name="z372" w:id="370"/>
    <w:p>
      <w:pPr>
        <w:spacing w:after="0"/>
        <w:ind w:left="0"/>
        <w:jc w:val="both"/>
      </w:pPr>
      <w:r>
        <w:rPr>
          <w:rFonts w:ascii="Times New Roman"/>
          <w:b w:val="false"/>
          <w:i w:val="false"/>
          <w:color w:val="000000"/>
          <w:sz w:val="28"/>
        </w:rPr>
        <w:t xml:space="preserve">
      41. Описание схем сертификации </w:t>
      </w:r>
    </w:p>
    <w:bookmarkEnd w:id="370"/>
    <w:bookmarkStart w:name="z373" w:id="371"/>
    <w:p>
      <w:pPr>
        <w:spacing w:after="0"/>
        <w:ind w:left="0"/>
        <w:jc w:val="both"/>
      </w:pPr>
      <w:r>
        <w:rPr>
          <w:rFonts w:ascii="Times New Roman"/>
          <w:b w:val="false"/>
          <w:i w:val="false"/>
          <w:color w:val="000000"/>
          <w:sz w:val="28"/>
        </w:rPr>
        <w:t xml:space="preserve">
      1) Схема 1с включает следующие операции: </w:t>
      </w:r>
    </w:p>
    <w:bookmarkEnd w:id="371"/>
    <w:bookmarkStart w:name="z374" w:id="372"/>
    <w:p>
      <w:pPr>
        <w:spacing w:after="0"/>
        <w:ind w:left="0"/>
        <w:jc w:val="both"/>
      </w:pPr>
      <w:r>
        <w:rPr>
          <w:rFonts w:ascii="Times New Roman"/>
          <w:b w:val="false"/>
          <w:i w:val="false"/>
          <w:color w:val="000000"/>
          <w:sz w:val="28"/>
        </w:rPr>
        <w:t xml:space="preserve">
      1-1) подача заявителем в орган по сертификации заявки на проведение сертификации; </w:t>
      </w:r>
    </w:p>
    <w:bookmarkEnd w:id="372"/>
    <w:bookmarkStart w:name="z375" w:id="373"/>
    <w:p>
      <w:pPr>
        <w:spacing w:after="0"/>
        <w:ind w:left="0"/>
        <w:jc w:val="both"/>
      </w:pPr>
      <w:r>
        <w:rPr>
          <w:rFonts w:ascii="Times New Roman"/>
          <w:b w:val="false"/>
          <w:i w:val="false"/>
          <w:color w:val="000000"/>
          <w:sz w:val="28"/>
        </w:rPr>
        <w:t xml:space="preserve">
      1-2) рассмотрение заявки и принятие по ней решения органом по подтверждению соответствия; </w:t>
      </w:r>
    </w:p>
    <w:bookmarkEnd w:id="373"/>
    <w:bookmarkStart w:name="z376" w:id="374"/>
    <w:p>
      <w:pPr>
        <w:spacing w:after="0"/>
        <w:ind w:left="0"/>
        <w:jc w:val="both"/>
      </w:pPr>
      <w:r>
        <w:rPr>
          <w:rFonts w:ascii="Times New Roman"/>
          <w:b w:val="false"/>
          <w:i w:val="false"/>
          <w:color w:val="000000"/>
          <w:sz w:val="28"/>
        </w:rPr>
        <w:t xml:space="preserve">
      1-3) проведение испытаний типового образца продукции аккредитованной испытательной лабораторией; </w:t>
      </w:r>
    </w:p>
    <w:bookmarkEnd w:id="374"/>
    <w:bookmarkStart w:name="z377" w:id="375"/>
    <w:p>
      <w:pPr>
        <w:spacing w:after="0"/>
        <w:ind w:left="0"/>
        <w:jc w:val="both"/>
      </w:pPr>
      <w:r>
        <w:rPr>
          <w:rFonts w:ascii="Times New Roman"/>
          <w:b w:val="false"/>
          <w:i w:val="false"/>
          <w:color w:val="000000"/>
          <w:sz w:val="28"/>
        </w:rPr>
        <w:t xml:space="preserve">
      1-4) анализ результатов испытаний и выдача заявителю сертификата соответствия; </w:t>
      </w:r>
    </w:p>
    <w:bookmarkEnd w:id="375"/>
    <w:bookmarkStart w:name="z378" w:id="376"/>
    <w:p>
      <w:pPr>
        <w:spacing w:after="0"/>
        <w:ind w:left="0"/>
        <w:jc w:val="both"/>
      </w:pPr>
      <w:r>
        <w:rPr>
          <w:rFonts w:ascii="Times New Roman"/>
          <w:b w:val="false"/>
          <w:i w:val="false"/>
          <w:color w:val="000000"/>
          <w:sz w:val="28"/>
        </w:rPr>
        <w:t xml:space="preserve">
      1-5) маркирование продукции знаком обращения на рынке. </w:t>
      </w:r>
    </w:p>
    <w:bookmarkEnd w:id="376"/>
    <w:bookmarkStart w:name="z379" w:id="377"/>
    <w:p>
      <w:pPr>
        <w:spacing w:after="0"/>
        <w:ind w:left="0"/>
        <w:jc w:val="both"/>
      </w:pPr>
      <w:r>
        <w:rPr>
          <w:rFonts w:ascii="Times New Roman"/>
          <w:b w:val="false"/>
          <w:i w:val="false"/>
          <w:color w:val="000000"/>
          <w:sz w:val="28"/>
        </w:rPr>
        <w:t xml:space="preserve">
      Заявитель подает заявку на сертификацию своей продукции по своему выбору в один из аккредитованных органов по подтверждению соответствия, имеющий данную продукцию в области аккредитации. </w:t>
      </w:r>
    </w:p>
    <w:bookmarkEnd w:id="377"/>
    <w:bookmarkStart w:name="z380" w:id="378"/>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378"/>
    <w:bookmarkStart w:name="z381" w:id="379"/>
    <w:p>
      <w:pPr>
        <w:spacing w:after="0"/>
        <w:ind w:left="0"/>
        <w:jc w:val="both"/>
      </w:pPr>
      <w:r>
        <w:rPr>
          <w:rFonts w:ascii="Times New Roman"/>
          <w:b w:val="false"/>
          <w:i w:val="false"/>
          <w:color w:val="000000"/>
          <w:sz w:val="28"/>
        </w:rPr>
        <w:t xml:space="preserve">
      Испытания типового образца (типовых образцов) проводятся аккредитованной испытательной лабораторией на условиях договора с органом по подтверждению соответствия, которому выдается протокол испытаний. </w:t>
      </w:r>
    </w:p>
    <w:bookmarkEnd w:id="379"/>
    <w:bookmarkStart w:name="z382" w:id="380"/>
    <w:p>
      <w:pPr>
        <w:spacing w:after="0"/>
        <w:ind w:left="0"/>
        <w:jc w:val="both"/>
      </w:pPr>
      <w:r>
        <w:rPr>
          <w:rFonts w:ascii="Times New Roman"/>
          <w:b w:val="false"/>
          <w:i w:val="false"/>
          <w:color w:val="000000"/>
          <w:sz w:val="28"/>
        </w:rPr>
        <w:t xml:space="preserve">
      При положительных результатах испытаний орган по подтверждению соответствия оформляет сертификат соответствия по форме, утвержденной уполномоченным органом по техническому регулированию , и выдает его заявителю. </w:t>
      </w:r>
    </w:p>
    <w:bookmarkEnd w:id="380"/>
    <w:bookmarkStart w:name="z383" w:id="381"/>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381"/>
    <w:bookmarkStart w:name="z384" w:id="382"/>
    <w:p>
      <w:pPr>
        <w:spacing w:after="0"/>
        <w:ind w:left="0"/>
        <w:jc w:val="both"/>
      </w:pPr>
      <w:r>
        <w:rPr>
          <w:rFonts w:ascii="Times New Roman"/>
          <w:b w:val="false"/>
          <w:i w:val="false"/>
          <w:color w:val="000000"/>
          <w:sz w:val="28"/>
        </w:rPr>
        <w:t xml:space="preserve">
      2) схема 2с включает следующие операции: </w:t>
      </w:r>
    </w:p>
    <w:bookmarkEnd w:id="382"/>
    <w:bookmarkStart w:name="z385" w:id="383"/>
    <w:p>
      <w:pPr>
        <w:spacing w:after="0"/>
        <w:ind w:left="0"/>
        <w:jc w:val="both"/>
      </w:pPr>
      <w:r>
        <w:rPr>
          <w:rFonts w:ascii="Times New Roman"/>
          <w:b w:val="false"/>
          <w:i w:val="false"/>
          <w:color w:val="000000"/>
          <w:sz w:val="28"/>
        </w:rPr>
        <w:t xml:space="preserve">
      2-1) подача заявителем в орган по подтверждению соответствия заявки на проведение сертификации; </w:t>
      </w:r>
    </w:p>
    <w:bookmarkEnd w:id="383"/>
    <w:bookmarkStart w:name="z386" w:id="384"/>
    <w:p>
      <w:pPr>
        <w:spacing w:after="0"/>
        <w:ind w:left="0"/>
        <w:jc w:val="both"/>
      </w:pPr>
      <w:r>
        <w:rPr>
          <w:rFonts w:ascii="Times New Roman"/>
          <w:b w:val="false"/>
          <w:i w:val="false"/>
          <w:color w:val="000000"/>
          <w:sz w:val="28"/>
        </w:rPr>
        <w:t xml:space="preserve">
      2-2) рассмотрение заявки и принятие по ней решения органом по подтверждению соответствия; </w:t>
      </w:r>
    </w:p>
    <w:bookmarkEnd w:id="384"/>
    <w:bookmarkStart w:name="z387" w:id="385"/>
    <w:p>
      <w:pPr>
        <w:spacing w:after="0"/>
        <w:ind w:left="0"/>
        <w:jc w:val="both"/>
      </w:pPr>
      <w:r>
        <w:rPr>
          <w:rFonts w:ascii="Times New Roman"/>
          <w:b w:val="false"/>
          <w:i w:val="false"/>
          <w:color w:val="000000"/>
          <w:sz w:val="28"/>
        </w:rPr>
        <w:t xml:space="preserve">
      2-3) проведение испытаний типового образца аккредитованной испытательной лабораторией; </w:t>
      </w:r>
    </w:p>
    <w:bookmarkEnd w:id="385"/>
    <w:bookmarkStart w:name="z388" w:id="386"/>
    <w:p>
      <w:pPr>
        <w:spacing w:after="0"/>
        <w:ind w:left="0"/>
        <w:jc w:val="both"/>
      </w:pPr>
      <w:r>
        <w:rPr>
          <w:rFonts w:ascii="Times New Roman"/>
          <w:b w:val="false"/>
          <w:i w:val="false"/>
          <w:color w:val="000000"/>
          <w:sz w:val="28"/>
        </w:rPr>
        <w:t xml:space="preserve">
      2-4) проведение органом по сертификации анализа состояния производства; </w:t>
      </w:r>
    </w:p>
    <w:bookmarkEnd w:id="386"/>
    <w:bookmarkStart w:name="z389" w:id="387"/>
    <w:p>
      <w:pPr>
        <w:spacing w:after="0"/>
        <w:ind w:left="0"/>
        <w:jc w:val="both"/>
      </w:pPr>
      <w:r>
        <w:rPr>
          <w:rFonts w:ascii="Times New Roman"/>
          <w:b w:val="false"/>
          <w:i w:val="false"/>
          <w:color w:val="000000"/>
          <w:sz w:val="28"/>
        </w:rPr>
        <w:t xml:space="preserve">
      2-5) обобщение результатов испытаний и анализа состояния производства и выдача заявителю сертификата соответствия; </w:t>
      </w:r>
    </w:p>
    <w:bookmarkEnd w:id="387"/>
    <w:bookmarkStart w:name="z390" w:id="388"/>
    <w:p>
      <w:pPr>
        <w:spacing w:after="0"/>
        <w:ind w:left="0"/>
        <w:jc w:val="both"/>
      </w:pPr>
      <w:r>
        <w:rPr>
          <w:rFonts w:ascii="Times New Roman"/>
          <w:b w:val="false"/>
          <w:i w:val="false"/>
          <w:color w:val="000000"/>
          <w:sz w:val="28"/>
        </w:rPr>
        <w:t xml:space="preserve">
      2-6) маркирование продукции знаком обращения на рынке. </w:t>
      </w:r>
    </w:p>
    <w:bookmarkEnd w:id="388"/>
    <w:bookmarkStart w:name="z391" w:id="389"/>
    <w:p>
      <w:pPr>
        <w:spacing w:after="0"/>
        <w:ind w:left="0"/>
        <w:jc w:val="both"/>
      </w:pPr>
      <w:r>
        <w:rPr>
          <w:rFonts w:ascii="Times New Roman"/>
          <w:b w:val="false"/>
          <w:i w:val="false"/>
          <w:color w:val="000000"/>
          <w:sz w:val="28"/>
        </w:rPr>
        <w:t xml:space="preserve">
      Заявитель подает заявку на сертификацию своей продукции по своему выбору в один из аккредитованных органов по подтверждению соответствия, имеющий данную продукцию в области аккредитации. </w:t>
      </w:r>
    </w:p>
    <w:bookmarkEnd w:id="389"/>
    <w:bookmarkStart w:name="z392" w:id="390"/>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390"/>
    <w:bookmarkStart w:name="z393" w:id="391"/>
    <w:p>
      <w:pPr>
        <w:spacing w:after="0"/>
        <w:ind w:left="0"/>
        <w:jc w:val="both"/>
      </w:pPr>
      <w:r>
        <w:rPr>
          <w:rFonts w:ascii="Times New Roman"/>
          <w:b w:val="false"/>
          <w:i w:val="false"/>
          <w:color w:val="000000"/>
          <w:sz w:val="28"/>
        </w:rPr>
        <w:t xml:space="preserve">
      Испытания типового образца (типовых образцов) проводятся аккредитованной испытательной лабораторией по поручению органа по подтверждению соответствия, которому выдается протокол испытаний. </w:t>
      </w:r>
    </w:p>
    <w:bookmarkEnd w:id="391"/>
    <w:bookmarkStart w:name="z394" w:id="392"/>
    <w:p>
      <w:pPr>
        <w:spacing w:after="0"/>
        <w:ind w:left="0"/>
        <w:jc w:val="both"/>
      </w:pPr>
      <w:r>
        <w:rPr>
          <w:rFonts w:ascii="Times New Roman"/>
          <w:b w:val="false"/>
          <w:i w:val="false"/>
          <w:color w:val="000000"/>
          <w:sz w:val="28"/>
        </w:rPr>
        <w:t xml:space="preserve">
      Анализ состояния производства проводится органом по подтверждению соответствия у заявителя. Результаты анализа оформляются актом. </w:t>
      </w:r>
    </w:p>
    <w:bookmarkEnd w:id="392"/>
    <w:bookmarkStart w:name="z395" w:id="393"/>
    <w:p>
      <w:pPr>
        <w:spacing w:after="0"/>
        <w:ind w:left="0"/>
        <w:jc w:val="both"/>
      </w:pPr>
      <w:r>
        <w:rPr>
          <w:rFonts w:ascii="Times New Roman"/>
          <w:b w:val="false"/>
          <w:i w:val="false"/>
          <w:color w:val="000000"/>
          <w:sz w:val="28"/>
        </w:rPr>
        <w:t xml:space="preserve">
      При положительных результатах испытаний и анализа состояния производства орган по подтверждению соответствия оформляет сертификат соответствия и выдает его заявителю. </w:t>
      </w:r>
    </w:p>
    <w:bookmarkEnd w:id="393"/>
    <w:bookmarkStart w:name="z396" w:id="394"/>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394"/>
    <w:bookmarkStart w:name="z397" w:id="395"/>
    <w:p>
      <w:pPr>
        <w:spacing w:after="0"/>
        <w:ind w:left="0"/>
        <w:jc w:val="both"/>
      </w:pPr>
      <w:r>
        <w:rPr>
          <w:rFonts w:ascii="Times New Roman"/>
          <w:b w:val="false"/>
          <w:i w:val="false"/>
          <w:color w:val="000000"/>
          <w:sz w:val="28"/>
        </w:rPr>
        <w:t xml:space="preserve">
      3) схема 3с включает следующие операции: </w:t>
      </w:r>
    </w:p>
    <w:bookmarkEnd w:id="395"/>
    <w:bookmarkStart w:name="z398" w:id="396"/>
    <w:p>
      <w:pPr>
        <w:spacing w:after="0"/>
        <w:ind w:left="0"/>
        <w:jc w:val="both"/>
      </w:pPr>
      <w:r>
        <w:rPr>
          <w:rFonts w:ascii="Times New Roman"/>
          <w:b w:val="false"/>
          <w:i w:val="false"/>
          <w:color w:val="000000"/>
          <w:sz w:val="28"/>
        </w:rPr>
        <w:t xml:space="preserve">
      3-1) подача заявителем в орган по подтверждению соответствия заявки на проведение сертификации; </w:t>
      </w:r>
    </w:p>
    <w:bookmarkEnd w:id="396"/>
    <w:bookmarkStart w:name="z399" w:id="397"/>
    <w:p>
      <w:pPr>
        <w:spacing w:after="0"/>
        <w:ind w:left="0"/>
        <w:jc w:val="both"/>
      </w:pPr>
      <w:r>
        <w:rPr>
          <w:rFonts w:ascii="Times New Roman"/>
          <w:b w:val="false"/>
          <w:i w:val="false"/>
          <w:color w:val="000000"/>
          <w:sz w:val="28"/>
        </w:rPr>
        <w:t xml:space="preserve">
      3-2) рассмотрение заявки и принятие по ней решения органом по подтверждению соответствия; </w:t>
      </w:r>
    </w:p>
    <w:bookmarkEnd w:id="397"/>
    <w:bookmarkStart w:name="z400" w:id="398"/>
    <w:p>
      <w:pPr>
        <w:spacing w:after="0"/>
        <w:ind w:left="0"/>
        <w:jc w:val="both"/>
      </w:pPr>
      <w:r>
        <w:rPr>
          <w:rFonts w:ascii="Times New Roman"/>
          <w:b w:val="false"/>
          <w:i w:val="false"/>
          <w:color w:val="000000"/>
          <w:sz w:val="28"/>
        </w:rPr>
        <w:t xml:space="preserve">
      3-3) проведение испытаний типового образца аккредитованной испытательной лабораторией; </w:t>
      </w:r>
    </w:p>
    <w:bookmarkEnd w:id="398"/>
    <w:bookmarkStart w:name="z401" w:id="399"/>
    <w:p>
      <w:pPr>
        <w:spacing w:after="0"/>
        <w:ind w:left="0"/>
        <w:jc w:val="both"/>
      </w:pPr>
      <w:r>
        <w:rPr>
          <w:rFonts w:ascii="Times New Roman"/>
          <w:b w:val="false"/>
          <w:i w:val="false"/>
          <w:color w:val="000000"/>
          <w:sz w:val="28"/>
        </w:rPr>
        <w:t xml:space="preserve">
      3-4) анализ результатов испытаний и выдача заявителю сертификата соответствия; </w:t>
      </w:r>
    </w:p>
    <w:bookmarkEnd w:id="399"/>
    <w:bookmarkStart w:name="z402" w:id="400"/>
    <w:p>
      <w:pPr>
        <w:spacing w:after="0"/>
        <w:ind w:left="0"/>
        <w:jc w:val="both"/>
      </w:pPr>
      <w:r>
        <w:rPr>
          <w:rFonts w:ascii="Times New Roman"/>
          <w:b w:val="false"/>
          <w:i w:val="false"/>
          <w:color w:val="000000"/>
          <w:sz w:val="28"/>
        </w:rPr>
        <w:t xml:space="preserve">
      3-5) маркирование продукции знаком обращения на рынке; </w:t>
      </w:r>
    </w:p>
    <w:bookmarkEnd w:id="400"/>
    <w:bookmarkStart w:name="z403" w:id="401"/>
    <w:p>
      <w:pPr>
        <w:spacing w:after="0"/>
        <w:ind w:left="0"/>
        <w:jc w:val="both"/>
      </w:pPr>
      <w:r>
        <w:rPr>
          <w:rFonts w:ascii="Times New Roman"/>
          <w:b w:val="false"/>
          <w:i w:val="false"/>
          <w:color w:val="000000"/>
          <w:sz w:val="28"/>
        </w:rPr>
        <w:t xml:space="preserve">
      3-6) инспекционный контроль за сертифицированной продукцией. </w:t>
      </w:r>
    </w:p>
    <w:bookmarkEnd w:id="401"/>
    <w:bookmarkStart w:name="z404" w:id="402"/>
    <w:p>
      <w:pPr>
        <w:spacing w:after="0"/>
        <w:ind w:left="0"/>
        <w:jc w:val="both"/>
      </w:pPr>
      <w:r>
        <w:rPr>
          <w:rFonts w:ascii="Times New Roman"/>
          <w:b w:val="false"/>
          <w:i w:val="false"/>
          <w:color w:val="000000"/>
          <w:sz w:val="28"/>
        </w:rPr>
        <w:t xml:space="preserve">
      Заявитель подает заявку на сертификацию своей продукции по своему выбору в один из аккредитованных органов по подтверждению соответствия, имеющий данную продукцию в области аккредитации. </w:t>
      </w:r>
    </w:p>
    <w:bookmarkEnd w:id="402"/>
    <w:bookmarkStart w:name="z405" w:id="403"/>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403"/>
    <w:bookmarkStart w:name="z406" w:id="404"/>
    <w:p>
      <w:pPr>
        <w:spacing w:after="0"/>
        <w:ind w:left="0"/>
        <w:jc w:val="both"/>
      </w:pPr>
      <w:r>
        <w:rPr>
          <w:rFonts w:ascii="Times New Roman"/>
          <w:b w:val="false"/>
          <w:i w:val="false"/>
          <w:color w:val="000000"/>
          <w:sz w:val="28"/>
        </w:rPr>
        <w:t xml:space="preserve">
      Испытания типового образца (типовых образцов) проводятся аккредитованной испытательной лабораторией по поручению органа по подтверждению соответствия, которому выдается протокол испытаний. </w:t>
      </w:r>
    </w:p>
    <w:bookmarkEnd w:id="404"/>
    <w:bookmarkStart w:name="z407" w:id="405"/>
    <w:p>
      <w:pPr>
        <w:spacing w:after="0"/>
        <w:ind w:left="0"/>
        <w:jc w:val="both"/>
      </w:pPr>
      <w:r>
        <w:rPr>
          <w:rFonts w:ascii="Times New Roman"/>
          <w:b w:val="false"/>
          <w:i w:val="false"/>
          <w:color w:val="000000"/>
          <w:sz w:val="28"/>
        </w:rPr>
        <w:t xml:space="preserve">
      При положительных результатах испытаний орган по подтверждению соответствия оформляет сертификат соответствия и выдает его заявителю. </w:t>
      </w:r>
    </w:p>
    <w:bookmarkEnd w:id="405"/>
    <w:bookmarkStart w:name="z408" w:id="406"/>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406"/>
    <w:bookmarkStart w:name="z409" w:id="407"/>
    <w:p>
      <w:pPr>
        <w:spacing w:after="0"/>
        <w:ind w:left="0"/>
        <w:jc w:val="both"/>
      </w:pPr>
      <w:r>
        <w:rPr>
          <w:rFonts w:ascii="Times New Roman"/>
          <w:b w:val="false"/>
          <w:i w:val="false"/>
          <w:color w:val="000000"/>
          <w:sz w:val="28"/>
        </w:rPr>
        <w:t xml:space="preserve">
      Орган по подтверждению соответствия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Место отбора образцов (у изготовителя и/или у продавца) устанавливается в техническом регламенте. </w:t>
      </w:r>
    </w:p>
    <w:bookmarkEnd w:id="407"/>
    <w:bookmarkStart w:name="z410" w:id="408"/>
    <w:p>
      <w:pPr>
        <w:spacing w:after="0"/>
        <w:ind w:left="0"/>
        <w:jc w:val="both"/>
      </w:pPr>
      <w:r>
        <w:rPr>
          <w:rFonts w:ascii="Times New Roman"/>
          <w:b w:val="false"/>
          <w:i w:val="false"/>
          <w:color w:val="000000"/>
          <w:sz w:val="28"/>
        </w:rPr>
        <w:t xml:space="preserve">
      По результатам инспекционного контроля орган по подтверждению соответствия принимает одно из следующих решений: </w:t>
      </w:r>
    </w:p>
    <w:bookmarkEnd w:id="408"/>
    <w:bookmarkStart w:name="z411" w:id="409"/>
    <w:p>
      <w:pPr>
        <w:spacing w:after="0"/>
        <w:ind w:left="0"/>
        <w:jc w:val="both"/>
      </w:pPr>
      <w:r>
        <w:rPr>
          <w:rFonts w:ascii="Times New Roman"/>
          <w:b w:val="false"/>
          <w:i w:val="false"/>
          <w:color w:val="000000"/>
          <w:sz w:val="28"/>
        </w:rPr>
        <w:t xml:space="preserve">
      считать действие сертификата соответствия подтвержденным; </w:t>
      </w:r>
    </w:p>
    <w:bookmarkEnd w:id="409"/>
    <w:bookmarkStart w:name="z412" w:id="410"/>
    <w:p>
      <w:pPr>
        <w:spacing w:after="0"/>
        <w:ind w:left="0"/>
        <w:jc w:val="both"/>
      </w:pPr>
      <w:r>
        <w:rPr>
          <w:rFonts w:ascii="Times New Roman"/>
          <w:b w:val="false"/>
          <w:i w:val="false"/>
          <w:color w:val="000000"/>
          <w:sz w:val="28"/>
        </w:rPr>
        <w:t xml:space="preserve">
      приостановить действие сертификата соответствия; </w:t>
      </w:r>
    </w:p>
    <w:bookmarkEnd w:id="410"/>
    <w:bookmarkStart w:name="z413" w:id="411"/>
    <w:p>
      <w:pPr>
        <w:spacing w:after="0"/>
        <w:ind w:left="0"/>
        <w:jc w:val="both"/>
      </w:pPr>
      <w:r>
        <w:rPr>
          <w:rFonts w:ascii="Times New Roman"/>
          <w:b w:val="false"/>
          <w:i w:val="false"/>
          <w:color w:val="000000"/>
          <w:sz w:val="28"/>
        </w:rPr>
        <w:t xml:space="preserve">
      отменить действие сертификата соответствия. </w:t>
      </w:r>
    </w:p>
    <w:bookmarkEnd w:id="411"/>
    <w:bookmarkStart w:name="z414" w:id="412"/>
    <w:p>
      <w:pPr>
        <w:spacing w:after="0"/>
        <w:ind w:left="0"/>
        <w:jc w:val="both"/>
      </w:pPr>
      <w:r>
        <w:rPr>
          <w:rFonts w:ascii="Times New Roman"/>
          <w:b w:val="false"/>
          <w:i w:val="false"/>
          <w:color w:val="000000"/>
          <w:sz w:val="28"/>
        </w:rPr>
        <w:t xml:space="preserve">
      4) схема 4с включает следующие операции: </w:t>
      </w:r>
    </w:p>
    <w:bookmarkEnd w:id="412"/>
    <w:bookmarkStart w:name="z415" w:id="413"/>
    <w:p>
      <w:pPr>
        <w:spacing w:after="0"/>
        <w:ind w:left="0"/>
        <w:jc w:val="both"/>
      </w:pPr>
      <w:r>
        <w:rPr>
          <w:rFonts w:ascii="Times New Roman"/>
          <w:b w:val="false"/>
          <w:i w:val="false"/>
          <w:color w:val="000000"/>
          <w:sz w:val="28"/>
        </w:rPr>
        <w:t xml:space="preserve">
      4-1) подача заявителем в орган по подтверждению соответствия заявки на проведение сертификации; </w:t>
      </w:r>
    </w:p>
    <w:bookmarkEnd w:id="413"/>
    <w:bookmarkStart w:name="z416" w:id="414"/>
    <w:p>
      <w:pPr>
        <w:spacing w:after="0"/>
        <w:ind w:left="0"/>
        <w:jc w:val="both"/>
      </w:pPr>
      <w:r>
        <w:rPr>
          <w:rFonts w:ascii="Times New Roman"/>
          <w:b w:val="false"/>
          <w:i w:val="false"/>
          <w:color w:val="000000"/>
          <w:sz w:val="28"/>
        </w:rPr>
        <w:t xml:space="preserve">
      4-2) рассмотрение заявки и принятие по ней решения органом по подтверждению соответствия; </w:t>
      </w:r>
    </w:p>
    <w:bookmarkEnd w:id="414"/>
    <w:bookmarkStart w:name="z417" w:id="415"/>
    <w:p>
      <w:pPr>
        <w:spacing w:after="0"/>
        <w:ind w:left="0"/>
        <w:jc w:val="both"/>
      </w:pPr>
      <w:r>
        <w:rPr>
          <w:rFonts w:ascii="Times New Roman"/>
          <w:b w:val="false"/>
          <w:i w:val="false"/>
          <w:color w:val="000000"/>
          <w:sz w:val="28"/>
        </w:rPr>
        <w:t xml:space="preserve">
      4-3) проведение испытаний типового образца аккредитованной испытательной лабораторией; </w:t>
      </w:r>
    </w:p>
    <w:bookmarkEnd w:id="415"/>
    <w:bookmarkStart w:name="z418" w:id="416"/>
    <w:p>
      <w:pPr>
        <w:spacing w:after="0"/>
        <w:ind w:left="0"/>
        <w:jc w:val="both"/>
      </w:pPr>
      <w:r>
        <w:rPr>
          <w:rFonts w:ascii="Times New Roman"/>
          <w:b w:val="false"/>
          <w:i w:val="false"/>
          <w:color w:val="000000"/>
          <w:sz w:val="28"/>
        </w:rPr>
        <w:t xml:space="preserve">
      4-4) проведение органом по подтверждению соответствия анализа состояния производства; </w:t>
      </w:r>
    </w:p>
    <w:bookmarkEnd w:id="416"/>
    <w:bookmarkStart w:name="z419" w:id="417"/>
    <w:p>
      <w:pPr>
        <w:spacing w:after="0"/>
        <w:ind w:left="0"/>
        <w:jc w:val="both"/>
      </w:pPr>
      <w:r>
        <w:rPr>
          <w:rFonts w:ascii="Times New Roman"/>
          <w:b w:val="false"/>
          <w:i w:val="false"/>
          <w:color w:val="000000"/>
          <w:sz w:val="28"/>
        </w:rPr>
        <w:t xml:space="preserve">
      4-5) обобщение результатов испытаний и анализа состояния производства и выдача заявителю сертификата соответствия; </w:t>
      </w:r>
    </w:p>
    <w:bookmarkEnd w:id="417"/>
    <w:bookmarkStart w:name="z420" w:id="418"/>
    <w:p>
      <w:pPr>
        <w:spacing w:after="0"/>
        <w:ind w:left="0"/>
        <w:jc w:val="both"/>
      </w:pPr>
      <w:r>
        <w:rPr>
          <w:rFonts w:ascii="Times New Roman"/>
          <w:b w:val="false"/>
          <w:i w:val="false"/>
          <w:color w:val="000000"/>
          <w:sz w:val="28"/>
        </w:rPr>
        <w:t xml:space="preserve">
      4-6) маркирование продукции знаком обращения на рынке; </w:t>
      </w:r>
    </w:p>
    <w:bookmarkEnd w:id="418"/>
    <w:bookmarkStart w:name="z421" w:id="419"/>
    <w:p>
      <w:pPr>
        <w:spacing w:after="0"/>
        <w:ind w:left="0"/>
        <w:jc w:val="both"/>
      </w:pPr>
      <w:r>
        <w:rPr>
          <w:rFonts w:ascii="Times New Roman"/>
          <w:b w:val="false"/>
          <w:i w:val="false"/>
          <w:color w:val="000000"/>
          <w:sz w:val="28"/>
        </w:rPr>
        <w:t xml:space="preserve">
      4-7) инспекционный контроль за сертифицированной продукцией. </w:t>
      </w:r>
    </w:p>
    <w:bookmarkEnd w:id="419"/>
    <w:bookmarkStart w:name="z422" w:id="420"/>
    <w:p>
      <w:pPr>
        <w:spacing w:after="0"/>
        <w:ind w:left="0"/>
        <w:jc w:val="both"/>
      </w:pPr>
      <w:r>
        <w:rPr>
          <w:rFonts w:ascii="Times New Roman"/>
          <w:b w:val="false"/>
          <w:i w:val="false"/>
          <w:color w:val="000000"/>
          <w:sz w:val="28"/>
        </w:rPr>
        <w:t xml:space="preserve">
      Заявитель подает заявку на сертификацию своей продукции по своему выбору в один из аккредитованных органов по подтверждению соответствия, имеющий данную продукцию в области аккредитации. </w:t>
      </w:r>
    </w:p>
    <w:bookmarkEnd w:id="420"/>
    <w:bookmarkStart w:name="z423" w:id="421"/>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421"/>
    <w:bookmarkStart w:name="z424" w:id="422"/>
    <w:p>
      <w:pPr>
        <w:spacing w:after="0"/>
        <w:ind w:left="0"/>
        <w:jc w:val="both"/>
      </w:pPr>
      <w:r>
        <w:rPr>
          <w:rFonts w:ascii="Times New Roman"/>
          <w:b w:val="false"/>
          <w:i w:val="false"/>
          <w:color w:val="000000"/>
          <w:sz w:val="28"/>
        </w:rPr>
        <w:t xml:space="preserve">
      Испытания типового образца (типовых образцов) проводятся аккредитованной испытательной лабораторией по поручению органа по подтверждению соответствия, которому выдается протокол испытаний. </w:t>
      </w:r>
    </w:p>
    <w:bookmarkEnd w:id="422"/>
    <w:bookmarkStart w:name="z425" w:id="423"/>
    <w:p>
      <w:pPr>
        <w:spacing w:after="0"/>
        <w:ind w:left="0"/>
        <w:jc w:val="both"/>
      </w:pPr>
      <w:r>
        <w:rPr>
          <w:rFonts w:ascii="Times New Roman"/>
          <w:b w:val="false"/>
          <w:i w:val="false"/>
          <w:color w:val="000000"/>
          <w:sz w:val="28"/>
        </w:rPr>
        <w:t xml:space="preserve">
      Анализ состояния производства проводится органом по подтверждению соответствия у заявителя. Результаты анализа оформляются актом. </w:t>
      </w:r>
    </w:p>
    <w:bookmarkEnd w:id="423"/>
    <w:bookmarkStart w:name="z426" w:id="424"/>
    <w:p>
      <w:pPr>
        <w:spacing w:after="0"/>
        <w:ind w:left="0"/>
        <w:jc w:val="both"/>
      </w:pPr>
      <w:r>
        <w:rPr>
          <w:rFonts w:ascii="Times New Roman"/>
          <w:b w:val="false"/>
          <w:i w:val="false"/>
          <w:color w:val="000000"/>
          <w:sz w:val="28"/>
        </w:rPr>
        <w:t xml:space="preserve">
      При положительных результатах испытаний и анализа состояния производства орган по сертификации оформляет сертификат соответствия и выдает его заявителю. </w:t>
      </w:r>
    </w:p>
    <w:bookmarkEnd w:id="424"/>
    <w:bookmarkStart w:name="z427" w:id="425"/>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425"/>
    <w:bookmarkStart w:name="z428" w:id="426"/>
    <w:p>
      <w:pPr>
        <w:spacing w:after="0"/>
        <w:ind w:left="0"/>
        <w:jc w:val="both"/>
      </w:pPr>
      <w:r>
        <w:rPr>
          <w:rFonts w:ascii="Times New Roman"/>
          <w:b w:val="false"/>
          <w:i w:val="false"/>
          <w:color w:val="000000"/>
          <w:sz w:val="28"/>
        </w:rPr>
        <w:t xml:space="preserve">
      Заявитель в процессе производства данной продукции информирует орган по подтверждению соответствия об изменениях, вносимых в продукцию. Орган по подтверждению соответствия проверяет эти изменения и решает, будет ли сохраняться действие выданного сертификата. О своем решении он сообщает изготовителю. </w:t>
      </w:r>
    </w:p>
    <w:bookmarkEnd w:id="426"/>
    <w:bookmarkStart w:name="z429" w:id="427"/>
    <w:p>
      <w:pPr>
        <w:spacing w:after="0"/>
        <w:ind w:left="0"/>
        <w:jc w:val="both"/>
      </w:pPr>
      <w:r>
        <w:rPr>
          <w:rFonts w:ascii="Times New Roman"/>
          <w:b w:val="false"/>
          <w:i w:val="false"/>
          <w:color w:val="000000"/>
          <w:sz w:val="28"/>
        </w:rPr>
        <w:t xml:space="preserve">
      Орган по подтверждению соответствия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анализа состояния производства. Место отбора образцов для испытаний (у изготовителя и/или у продавца) устанавливается в техническом регламенте. </w:t>
      </w:r>
    </w:p>
    <w:bookmarkEnd w:id="427"/>
    <w:bookmarkStart w:name="z430" w:id="428"/>
    <w:p>
      <w:pPr>
        <w:spacing w:after="0"/>
        <w:ind w:left="0"/>
        <w:jc w:val="both"/>
      </w:pPr>
      <w:r>
        <w:rPr>
          <w:rFonts w:ascii="Times New Roman"/>
          <w:b w:val="false"/>
          <w:i w:val="false"/>
          <w:color w:val="000000"/>
          <w:sz w:val="28"/>
        </w:rPr>
        <w:t xml:space="preserve">
      По результатам инспекционного контроля орган по подтверждению соответствия принимает одно из следующих решений: </w:t>
      </w:r>
    </w:p>
    <w:bookmarkEnd w:id="428"/>
    <w:bookmarkStart w:name="z431" w:id="429"/>
    <w:p>
      <w:pPr>
        <w:spacing w:after="0"/>
        <w:ind w:left="0"/>
        <w:jc w:val="both"/>
      </w:pPr>
      <w:r>
        <w:rPr>
          <w:rFonts w:ascii="Times New Roman"/>
          <w:b w:val="false"/>
          <w:i w:val="false"/>
          <w:color w:val="000000"/>
          <w:sz w:val="28"/>
        </w:rPr>
        <w:t xml:space="preserve">
      считать действие сертификата соответствия подтвержденным; </w:t>
      </w:r>
    </w:p>
    <w:bookmarkEnd w:id="429"/>
    <w:bookmarkStart w:name="z432" w:id="430"/>
    <w:p>
      <w:pPr>
        <w:spacing w:after="0"/>
        <w:ind w:left="0"/>
        <w:jc w:val="both"/>
      </w:pPr>
      <w:r>
        <w:rPr>
          <w:rFonts w:ascii="Times New Roman"/>
          <w:b w:val="false"/>
          <w:i w:val="false"/>
          <w:color w:val="000000"/>
          <w:sz w:val="28"/>
        </w:rPr>
        <w:t xml:space="preserve">
      приостановить действие сертификата соответствия; </w:t>
      </w:r>
    </w:p>
    <w:bookmarkEnd w:id="430"/>
    <w:bookmarkStart w:name="z433" w:id="431"/>
    <w:p>
      <w:pPr>
        <w:spacing w:after="0"/>
        <w:ind w:left="0"/>
        <w:jc w:val="both"/>
      </w:pPr>
      <w:r>
        <w:rPr>
          <w:rFonts w:ascii="Times New Roman"/>
          <w:b w:val="false"/>
          <w:i w:val="false"/>
          <w:color w:val="000000"/>
          <w:sz w:val="28"/>
        </w:rPr>
        <w:t xml:space="preserve">
      отменить действие сертификата соответствия. </w:t>
      </w:r>
    </w:p>
    <w:bookmarkEnd w:id="431"/>
    <w:bookmarkStart w:name="z434" w:id="432"/>
    <w:p>
      <w:pPr>
        <w:spacing w:after="0"/>
        <w:ind w:left="0"/>
        <w:jc w:val="both"/>
      </w:pPr>
      <w:r>
        <w:rPr>
          <w:rFonts w:ascii="Times New Roman"/>
          <w:b w:val="false"/>
          <w:i w:val="false"/>
          <w:color w:val="000000"/>
          <w:sz w:val="28"/>
        </w:rPr>
        <w:t xml:space="preserve">
      5) схема 5с включает следующие операции: </w:t>
      </w:r>
    </w:p>
    <w:bookmarkEnd w:id="432"/>
    <w:bookmarkStart w:name="z435" w:id="433"/>
    <w:p>
      <w:pPr>
        <w:spacing w:after="0"/>
        <w:ind w:left="0"/>
        <w:jc w:val="both"/>
      </w:pPr>
      <w:r>
        <w:rPr>
          <w:rFonts w:ascii="Times New Roman"/>
          <w:b w:val="false"/>
          <w:i w:val="false"/>
          <w:color w:val="000000"/>
          <w:sz w:val="28"/>
        </w:rPr>
        <w:t xml:space="preserve">
      5-1) подача заявителем в орган по подтверждению соответствия заявки на проведение сертификации; </w:t>
      </w:r>
    </w:p>
    <w:bookmarkEnd w:id="433"/>
    <w:bookmarkStart w:name="z436" w:id="434"/>
    <w:p>
      <w:pPr>
        <w:spacing w:after="0"/>
        <w:ind w:left="0"/>
        <w:jc w:val="both"/>
      </w:pPr>
      <w:r>
        <w:rPr>
          <w:rFonts w:ascii="Times New Roman"/>
          <w:b w:val="false"/>
          <w:i w:val="false"/>
          <w:color w:val="000000"/>
          <w:sz w:val="28"/>
        </w:rPr>
        <w:t xml:space="preserve">
      5-2) рассмотрение заявки и принятие по ней решения органом по подтверждению соответствия; </w:t>
      </w:r>
    </w:p>
    <w:bookmarkEnd w:id="434"/>
    <w:bookmarkStart w:name="z437" w:id="435"/>
    <w:p>
      <w:pPr>
        <w:spacing w:after="0"/>
        <w:ind w:left="0"/>
        <w:jc w:val="both"/>
      </w:pPr>
      <w:r>
        <w:rPr>
          <w:rFonts w:ascii="Times New Roman"/>
          <w:b w:val="false"/>
          <w:i w:val="false"/>
          <w:color w:val="000000"/>
          <w:sz w:val="28"/>
        </w:rPr>
        <w:t xml:space="preserve">
      5-3) проведение испытаний типового образца аккредитованной испытательной лабораторией; </w:t>
      </w:r>
    </w:p>
    <w:bookmarkEnd w:id="435"/>
    <w:bookmarkStart w:name="z438" w:id="436"/>
    <w:p>
      <w:pPr>
        <w:spacing w:after="0"/>
        <w:ind w:left="0"/>
        <w:jc w:val="both"/>
      </w:pPr>
      <w:r>
        <w:rPr>
          <w:rFonts w:ascii="Times New Roman"/>
          <w:b w:val="false"/>
          <w:i w:val="false"/>
          <w:color w:val="000000"/>
          <w:sz w:val="28"/>
        </w:rPr>
        <w:t xml:space="preserve">
      5-4) сертификация системы качества на соответствие требованиям ИСО 9001-2001 или ГОСТ РК; </w:t>
      </w:r>
    </w:p>
    <w:bookmarkEnd w:id="436"/>
    <w:bookmarkStart w:name="z439" w:id="437"/>
    <w:p>
      <w:pPr>
        <w:spacing w:after="0"/>
        <w:ind w:left="0"/>
        <w:jc w:val="both"/>
      </w:pPr>
      <w:r>
        <w:rPr>
          <w:rFonts w:ascii="Times New Roman"/>
          <w:b w:val="false"/>
          <w:i w:val="false"/>
          <w:color w:val="000000"/>
          <w:sz w:val="28"/>
        </w:rPr>
        <w:t xml:space="preserve">
      5-5) анализ результатов испытаний и сертификации системы качества и выдача заявителю сертификата соответствия; </w:t>
      </w:r>
    </w:p>
    <w:bookmarkEnd w:id="437"/>
    <w:bookmarkStart w:name="z440" w:id="438"/>
    <w:p>
      <w:pPr>
        <w:spacing w:after="0"/>
        <w:ind w:left="0"/>
        <w:jc w:val="both"/>
      </w:pPr>
      <w:r>
        <w:rPr>
          <w:rFonts w:ascii="Times New Roman"/>
          <w:b w:val="false"/>
          <w:i w:val="false"/>
          <w:color w:val="000000"/>
          <w:sz w:val="28"/>
        </w:rPr>
        <w:t xml:space="preserve">
      5-6) маркирование продукции знаком обращения на рынке; </w:t>
      </w:r>
    </w:p>
    <w:bookmarkEnd w:id="438"/>
    <w:bookmarkStart w:name="z441" w:id="439"/>
    <w:p>
      <w:pPr>
        <w:spacing w:after="0"/>
        <w:ind w:left="0"/>
        <w:jc w:val="both"/>
      </w:pPr>
      <w:r>
        <w:rPr>
          <w:rFonts w:ascii="Times New Roman"/>
          <w:b w:val="false"/>
          <w:i w:val="false"/>
          <w:color w:val="000000"/>
          <w:sz w:val="28"/>
        </w:rPr>
        <w:t xml:space="preserve">
      5-7) инспекционный контроль за сертифицированной продукцией и системой качества. </w:t>
      </w:r>
    </w:p>
    <w:bookmarkEnd w:id="439"/>
    <w:bookmarkStart w:name="z442" w:id="440"/>
    <w:p>
      <w:pPr>
        <w:spacing w:after="0"/>
        <w:ind w:left="0"/>
        <w:jc w:val="both"/>
      </w:pPr>
      <w:r>
        <w:rPr>
          <w:rFonts w:ascii="Times New Roman"/>
          <w:b w:val="false"/>
          <w:i w:val="false"/>
          <w:color w:val="000000"/>
          <w:sz w:val="28"/>
        </w:rPr>
        <w:t xml:space="preserve">
      Заявитель подает заявку на сертификацию своей продукции по своему выбору в один из аккредитованных органов по подтверждению соответствия, имеющий данную продукцию в области аккредитации. В заявке заявитель указывает документ, на соответствие которому он предполагает проводить сертификацию системы качества. При наличии у заявителя полученного ранее сертификата на систему качества он представляет его вместе с заявкой. </w:t>
      </w:r>
    </w:p>
    <w:bookmarkEnd w:id="440"/>
    <w:bookmarkStart w:name="z443" w:id="441"/>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441"/>
    <w:bookmarkStart w:name="z444" w:id="442"/>
    <w:p>
      <w:pPr>
        <w:spacing w:after="0"/>
        <w:ind w:left="0"/>
        <w:jc w:val="both"/>
      </w:pPr>
      <w:r>
        <w:rPr>
          <w:rFonts w:ascii="Times New Roman"/>
          <w:b w:val="false"/>
          <w:i w:val="false"/>
          <w:color w:val="000000"/>
          <w:sz w:val="28"/>
        </w:rPr>
        <w:t xml:space="preserve">
      Испытания типового образца (типовых образцов) проводятся аккредитованной испытательной лабораторией по поручению органа по подтверждению соответствия, которому выдается протокол испытаний. </w:t>
      </w:r>
    </w:p>
    <w:bookmarkEnd w:id="442"/>
    <w:bookmarkStart w:name="z445" w:id="443"/>
    <w:p>
      <w:pPr>
        <w:spacing w:after="0"/>
        <w:ind w:left="0"/>
        <w:jc w:val="both"/>
      </w:pPr>
      <w:r>
        <w:rPr>
          <w:rFonts w:ascii="Times New Roman"/>
          <w:b w:val="false"/>
          <w:i w:val="false"/>
          <w:color w:val="000000"/>
          <w:sz w:val="28"/>
        </w:rPr>
        <w:t xml:space="preserve">
      Сертификацию системы качества проводит орган по сертификации систем качества, определенный органом по подтверждению соответствия продукции, либо сам орган по подтверждению соответствия продукции. При положительных результатах сертификации системы качества орган по подтверждению соответствия систем качества выдает сертификат на систему качества. </w:t>
      </w:r>
    </w:p>
    <w:bookmarkEnd w:id="443"/>
    <w:bookmarkStart w:name="z446" w:id="444"/>
    <w:p>
      <w:pPr>
        <w:spacing w:after="0"/>
        <w:ind w:left="0"/>
        <w:jc w:val="both"/>
      </w:pPr>
      <w:r>
        <w:rPr>
          <w:rFonts w:ascii="Times New Roman"/>
          <w:b w:val="false"/>
          <w:i w:val="false"/>
          <w:color w:val="000000"/>
          <w:sz w:val="28"/>
        </w:rPr>
        <w:t xml:space="preserve">
      Сертификация системы качества не проводится, если заявитель представил сертификат на систему качества, уже выданный аккредитованным органом и подтверждающий соответствие системы качества требованиям ИСО 9001-2001 или ГОСТ РК. </w:t>
      </w:r>
    </w:p>
    <w:bookmarkEnd w:id="444"/>
    <w:bookmarkStart w:name="z447" w:id="445"/>
    <w:p>
      <w:pPr>
        <w:spacing w:after="0"/>
        <w:ind w:left="0"/>
        <w:jc w:val="both"/>
      </w:pPr>
      <w:r>
        <w:rPr>
          <w:rFonts w:ascii="Times New Roman"/>
          <w:b w:val="false"/>
          <w:i w:val="false"/>
          <w:color w:val="000000"/>
          <w:sz w:val="28"/>
        </w:rPr>
        <w:t xml:space="preserve">
      При положительных результатах испытаний и наличии сертификата на систему качества орган по подтверждению соответствия оформляет сертификат соответствия на продукцию и выдает его заявителю. </w:t>
      </w:r>
    </w:p>
    <w:bookmarkEnd w:id="445"/>
    <w:bookmarkStart w:name="z448" w:id="446"/>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446"/>
    <w:bookmarkStart w:name="z449" w:id="447"/>
    <w:p>
      <w:pPr>
        <w:spacing w:after="0"/>
        <w:ind w:left="0"/>
        <w:jc w:val="both"/>
      </w:pPr>
      <w:r>
        <w:rPr>
          <w:rFonts w:ascii="Times New Roman"/>
          <w:b w:val="false"/>
          <w:i w:val="false"/>
          <w:color w:val="000000"/>
          <w:sz w:val="28"/>
        </w:rPr>
        <w:t xml:space="preserve">
      Заявитель в процессе производства данной продукции информирует орган по подтверждению соответствия об изменениях, вносимых в продукцию. Орган по подтверждению соответствия проверяет эти изменения и решает, будет ли сохраняться действие выданного сертификата. О своем решении он сообщает изготовителю. </w:t>
      </w:r>
    </w:p>
    <w:bookmarkEnd w:id="447"/>
    <w:bookmarkStart w:name="z450" w:id="448"/>
    <w:p>
      <w:pPr>
        <w:spacing w:after="0"/>
        <w:ind w:left="0"/>
        <w:jc w:val="both"/>
      </w:pPr>
      <w:r>
        <w:rPr>
          <w:rFonts w:ascii="Times New Roman"/>
          <w:b w:val="false"/>
          <w:i w:val="false"/>
          <w:color w:val="000000"/>
          <w:sz w:val="28"/>
        </w:rPr>
        <w:t xml:space="preserve">
      Орган по подтверждению соответствия проводит инспекционный контроль за сертифицированной продукцией в течение всего срока действия сертификата соответствия путем периодических испытаний образцов продукции и периодического контроля за системой качества. Место отбора образцов для испытаний (у изготовителя и/или у продавца) устанавливается в техническом регламенте. </w:t>
      </w:r>
    </w:p>
    <w:bookmarkEnd w:id="448"/>
    <w:bookmarkStart w:name="z451" w:id="449"/>
    <w:p>
      <w:pPr>
        <w:spacing w:after="0"/>
        <w:ind w:left="0"/>
        <w:jc w:val="both"/>
      </w:pPr>
      <w:r>
        <w:rPr>
          <w:rFonts w:ascii="Times New Roman"/>
          <w:b w:val="false"/>
          <w:i w:val="false"/>
          <w:color w:val="000000"/>
          <w:sz w:val="28"/>
        </w:rPr>
        <w:t xml:space="preserve">
      По результатам инспекционного контроля орган по подтверждению соответствия принимает одно из следующих решений: </w:t>
      </w:r>
    </w:p>
    <w:bookmarkEnd w:id="449"/>
    <w:bookmarkStart w:name="z452" w:id="450"/>
    <w:p>
      <w:pPr>
        <w:spacing w:after="0"/>
        <w:ind w:left="0"/>
        <w:jc w:val="both"/>
      </w:pPr>
      <w:r>
        <w:rPr>
          <w:rFonts w:ascii="Times New Roman"/>
          <w:b w:val="false"/>
          <w:i w:val="false"/>
          <w:color w:val="000000"/>
          <w:sz w:val="28"/>
        </w:rPr>
        <w:t xml:space="preserve">
      считать действие сертификата соответствия подтвержденным; </w:t>
      </w:r>
    </w:p>
    <w:bookmarkEnd w:id="450"/>
    <w:bookmarkStart w:name="z453" w:id="451"/>
    <w:p>
      <w:pPr>
        <w:spacing w:after="0"/>
        <w:ind w:left="0"/>
        <w:jc w:val="both"/>
      </w:pPr>
      <w:r>
        <w:rPr>
          <w:rFonts w:ascii="Times New Roman"/>
          <w:b w:val="false"/>
          <w:i w:val="false"/>
          <w:color w:val="000000"/>
          <w:sz w:val="28"/>
        </w:rPr>
        <w:t xml:space="preserve">
      приостановить действие сертификата соответствия; </w:t>
      </w:r>
    </w:p>
    <w:bookmarkEnd w:id="451"/>
    <w:bookmarkStart w:name="z454" w:id="452"/>
    <w:p>
      <w:pPr>
        <w:spacing w:after="0"/>
        <w:ind w:left="0"/>
        <w:jc w:val="both"/>
      </w:pPr>
      <w:r>
        <w:rPr>
          <w:rFonts w:ascii="Times New Roman"/>
          <w:b w:val="false"/>
          <w:i w:val="false"/>
          <w:color w:val="000000"/>
          <w:sz w:val="28"/>
        </w:rPr>
        <w:t xml:space="preserve">
      отменить действие сертификата соответствия. </w:t>
      </w:r>
    </w:p>
    <w:bookmarkEnd w:id="452"/>
    <w:bookmarkStart w:name="z455" w:id="453"/>
    <w:p>
      <w:pPr>
        <w:spacing w:after="0"/>
        <w:ind w:left="0"/>
        <w:jc w:val="both"/>
      </w:pPr>
      <w:r>
        <w:rPr>
          <w:rFonts w:ascii="Times New Roman"/>
          <w:b w:val="false"/>
          <w:i w:val="false"/>
          <w:color w:val="000000"/>
          <w:sz w:val="28"/>
        </w:rPr>
        <w:t xml:space="preserve">
      6) схема 6с включает следующие операции: </w:t>
      </w:r>
    </w:p>
    <w:bookmarkEnd w:id="453"/>
    <w:bookmarkStart w:name="z456" w:id="454"/>
    <w:p>
      <w:pPr>
        <w:spacing w:after="0"/>
        <w:ind w:left="0"/>
        <w:jc w:val="both"/>
      </w:pPr>
      <w:r>
        <w:rPr>
          <w:rFonts w:ascii="Times New Roman"/>
          <w:b w:val="false"/>
          <w:i w:val="false"/>
          <w:color w:val="000000"/>
          <w:sz w:val="28"/>
        </w:rPr>
        <w:t xml:space="preserve">
      6-1) подача заявителем в орган по подтверждению соответствия заявки на проведение сертификации; </w:t>
      </w:r>
    </w:p>
    <w:bookmarkEnd w:id="454"/>
    <w:bookmarkStart w:name="z457" w:id="455"/>
    <w:p>
      <w:pPr>
        <w:spacing w:after="0"/>
        <w:ind w:left="0"/>
        <w:jc w:val="both"/>
      </w:pPr>
      <w:r>
        <w:rPr>
          <w:rFonts w:ascii="Times New Roman"/>
          <w:b w:val="false"/>
          <w:i w:val="false"/>
          <w:color w:val="000000"/>
          <w:sz w:val="28"/>
        </w:rPr>
        <w:t xml:space="preserve">
      6-2) рассмотрение заявки и принятие по ней решения органом по подтверждению соответствия; </w:t>
      </w:r>
    </w:p>
    <w:bookmarkEnd w:id="455"/>
    <w:bookmarkStart w:name="z458" w:id="456"/>
    <w:p>
      <w:pPr>
        <w:spacing w:after="0"/>
        <w:ind w:left="0"/>
        <w:jc w:val="both"/>
      </w:pPr>
      <w:r>
        <w:rPr>
          <w:rFonts w:ascii="Times New Roman"/>
          <w:b w:val="false"/>
          <w:i w:val="false"/>
          <w:color w:val="000000"/>
          <w:sz w:val="28"/>
        </w:rPr>
        <w:t xml:space="preserve">
      6-3) проведение испытаний партии продукции аккредитованной испытательной лабораторией; </w:t>
      </w:r>
    </w:p>
    <w:bookmarkEnd w:id="456"/>
    <w:bookmarkStart w:name="z459" w:id="457"/>
    <w:p>
      <w:pPr>
        <w:spacing w:after="0"/>
        <w:ind w:left="0"/>
        <w:jc w:val="both"/>
      </w:pPr>
      <w:r>
        <w:rPr>
          <w:rFonts w:ascii="Times New Roman"/>
          <w:b w:val="false"/>
          <w:i w:val="false"/>
          <w:color w:val="000000"/>
          <w:sz w:val="28"/>
        </w:rPr>
        <w:t xml:space="preserve">
      6-4) анализ результатов испытаний и выдача заявителю сертификата соответствия; </w:t>
      </w:r>
    </w:p>
    <w:bookmarkEnd w:id="457"/>
    <w:bookmarkStart w:name="z460" w:id="458"/>
    <w:p>
      <w:pPr>
        <w:spacing w:after="0"/>
        <w:ind w:left="0"/>
        <w:jc w:val="both"/>
      </w:pPr>
      <w:r>
        <w:rPr>
          <w:rFonts w:ascii="Times New Roman"/>
          <w:b w:val="false"/>
          <w:i w:val="false"/>
          <w:color w:val="000000"/>
          <w:sz w:val="28"/>
        </w:rPr>
        <w:t xml:space="preserve">
      6-5) маркирование продукции знаком обращения на рынке. </w:t>
      </w:r>
    </w:p>
    <w:bookmarkEnd w:id="458"/>
    <w:bookmarkStart w:name="z461" w:id="459"/>
    <w:p>
      <w:pPr>
        <w:spacing w:after="0"/>
        <w:ind w:left="0"/>
        <w:jc w:val="both"/>
      </w:pPr>
      <w:r>
        <w:rPr>
          <w:rFonts w:ascii="Times New Roman"/>
          <w:b w:val="false"/>
          <w:i w:val="false"/>
          <w:color w:val="000000"/>
          <w:sz w:val="28"/>
        </w:rPr>
        <w:t xml:space="preserve">
      Заявитель подает заявку на сертификацию партии продукции по своему выбору в один из аккредитованных органов по подтверждению соответствия, имеющий данную продукцию в области аккредитации. В заявке должны содержаться идентифицирующие признаки партии и входящих в нее единиц продукции. </w:t>
      </w:r>
    </w:p>
    <w:bookmarkEnd w:id="459"/>
    <w:bookmarkStart w:name="z462" w:id="460"/>
    <w:p>
      <w:pPr>
        <w:spacing w:after="0"/>
        <w:ind w:left="0"/>
        <w:jc w:val="both"/>
      </w:pPr>
      <w:r>
        <w:rPr>
          <w:rFonts w:ascii="Times New Roman"/>
          <w:b w:val="false"/>
          <w:i w:val="false"/>
          <w:color w:val="000000"/>
          <w:sz w:val="28"/>
        </w:rPr>
        <w:t xml:space="preserve">
      Орган по подтверждению соответствия сообщает заявителю решение по заявке, содержащее условия проведения сертификации. </w:t>
      </w:r>
    </w:p>
    <w:bookmarkEnd w:id="460"/>
    <w:bookmarkStart w:name="z463" w:id="461"/>
    <w:p>
      <w:pPr>
        <w:spacing w:after="0"/>
        <w:ind w:left="0"/>
        <w:jc w:val="both"/>
      </w:pPr>
      <w:r>
        <w:rPr>
          <w:rFonts w:ascii="Times New Roman"/>
          <w:b w:val="false"/>
          <w:i w:val="false"/>
          <w:color w:val="000000"/>
          <w:sz w:val="28"/>
        </w:rPr>
        <w:t xml:space="preserve">
      Испытания партии продукции (выборки из партии) проводятся аккредитованной испытательной лабораторией по поручению органа по подтверждению соответствия, которому выдается протокол испытаний. </w:t>
      </w:r>
    </w:p>
    <w:bookmarkEnd w:id="461"/>
    <w:bookmarkStart w:name="z464" w:id="462"/>
    <w:p>
      <w:pPr>
        <w:spacing w:after="0"/>
        <w:ind w:left="0"/>
        <w:jc w:val="both"/>
      </w:pPr>
      <w:r>
        <w:rPr>
          <w:rFonts w:ascii="Times New Roman"/>
          <w:b w:val="false"/>
          <w:i w:val="false"/>
          <w:color w:val="000000"/>
          <w:sz w:val="28"/>
        </w:rPr>
        <w:t xml:space="preserve">
      При положительных результатах испытаний орган по подтверждению соответствия оформляет сертификат соответствия на данную партию и выдает его заявителю. </w:t>
      </w:r>
    </w:p>
    <w:bookmarkEnd w:id="462"/>
    <w:bookmarkStart w:name="z465" w:id="463"/>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463"/>
    <w:bookmarkStart w:name="z466" w:id="464"/>
    <w:p>
      <w:pPr>
        <w:spacing w:after="0"/>
        <w:ind w:left="0"/>
        <w:jc w:val="both"/>
      </w:pPr>
      <w:r>
        <w:rPr>
          <w:rFonts w:ascii="Times New Roman"/>
          <w:b w:val="false"/>
          <w:i w:val="false"/>
          <w:color w:val="000000"/>
          <w:sz w:val="28"/>
        </w:rPr>
        <w:t xml:space="preserve">
      7) схема 7с включает следующие операции: </w:t>
      </w:r>
    </w:p>
    <w:bookmarkEnd w:id="464"/>
    <w:bookmarkStart w:name="z467" w:id="465"/>
    <w:p>
      <w:pPr>
        <w:spacing w:after="0"/>
        <w:ind w:left="0"/>
        <w:jc w:val="both"/>
      </w:pPr>
      <w:r>
        <w:rPr>
          <w:rFonts w:ascii="Times New Roman"/>
          <w:b w:val="false"/>
          <w:i w:val="false"/>
          <w:color w:val="000000"/>
          <w:sz w:val="28"/>
        </w:rPr>
        <w:t xml:space="preserve">
      7-1) подача заявителем в орган по подтверждению соответствия заявки на проведение сертификации; </w:t>
      </w:r>
    </w:p>
    <w:bookmarkEnd w:id="465"/>
    <w:bookmarkStart w:name="z468" w:id="466"/>
    <w:p>
      <w:pPr>
        <w:spacing w:after="0"/>
        <w:ind w:left="0"/>
        <w:jc w:val="both"/>
      </w:pPr>
      <w:r>
        <w:rPr>
          <w:rFonts w:ascii="Times New Roman"/>
          <w:b w:val="false"/>
          <w:i w:val="false"/>
          <w:color w:val="000000"/>
          <w:sz w:val="28"/>
        </w:rPr>
        <w:t xml:space="preserve">
      7-2) рассмотрение заявки и принятие по ней решения органом по подтверждению соответствия; </w:t>
      </w:r>
    </w:p>
    <w:bookmarkEnd w:id="466"/>
    <w:bookmarkStart w:name="z469" w:id="467"/>
    <w:p>
      <w:pPr>
        <w:spacing w:after="0"/>
        <w:ind w:left="0"/>
        <w:jc w:val="both"/>
      </w:pPr>
      <w:r>
        <w:rPr>
          <w:rFonts w:ascii="Times New Roman"/>
          <w:b w:val="false"/>
          <w:i w:val="false"/>
          <w:color w:val="000000"/>
          <w:sz w:val="28"/>
        </w:rPr>
        <w:t xml:space="preserve">
      7-3) проведение испытаний единиц продукции аккредитованной испытательной лабораторией; </w:t>
      </w:r>
    </w:p>
    <w:bookmarkEnd w:id="467"/>
    <w:bookmarkStart w:name="z470" w:id="468"/>
    <w:p>
      <w:pPr>
        <w:spacing w:after="0"/>
        <w:ind w:left="0"/>
        <w:jc w:val="both"/>
      </w:pPr>
      <w:r>
        <w:rPr>
          <w:rFonts w:ascii="Times New Roman"/>
          <w:b w:val="false"/>
          <w:i w:val="false"/>
          <w:color w:val="000000"/>
          <w:sz w:val="28"/>
        </w:rPr>
        <w:t xml:space="preserve">
      7-4) анализ результатов испытаний и выдача заявителю сертификата соответствия; </w:t>
      </w:r>
    </w:p>
    <w:bookmarkEnd w:id="468"/>
    <w:bookmarkStart w:name="z471" w:id="469"/>
    <w:p>
      <w:pPr>
        <w:spacing w:after="0"/>
        <w:ind w:left="0"/>
        <w:jc w:val="both"/>
      </w:pPr>
      <w:r>
        <w:rPr>
          <w:rFonts w:ascii="Times New Roman"/>
          <w:b w:val="false"/>
          <w:i w:val="false"/>
          <w:color w:val="000000"/>
          <w:sz w:val="28"/>
        </w:rPr>
        <w:t xml:space="preserve">
      7-5) маркирование продукции знаком обращения на рынке. </w:t>
      </w:r>
    </w:p>
    <w:bookmarkEnd w:id="469"/>
    <w:bookmarkStart w:name="z472" w:id="470"/>
    <w:p>
      <w:pPr>
        <w:spacing w:after="0"/>
        <w:ind w:left="0"/>
        <w:jc w:val="both"/>
      </w:pPr>
      <w:r>
        <w:rPr>
          <w:rFonts w:ascii="Times New Roman"/>
          <w:b w:val="false"/>
          <w:i w:val="false"/>
          <w:color w:val="000000"/>
          <w:sz w:val="28"/>
        </w:rPr>
        <w:t xml:space="preserve">
      Заявитель подает заявку на сертификацию единицы продукции по своему выбору в один из аккредитованных органов по подтверждению соответствия, область аккредитации которого распространяется на заявленную продукцию. В заявке должны содержаться идентифицирующие признаки единицы продукции. </w:t>
      </w:r>
    </w:p>
    <w:bookmarkEnd w:id="470"/>
    <w:bookmarkStart w:name="z473" w:id="471"/>
    <w:p>
      <w:pPr>
        <w:spacing w:after="0"/>
        <w:ind w:left="0"/>
        <w:jc w:val="both"/>
      </w:pPr>
      <w:r>
        <w:rPr>
          <w:rFonts w:ascii="Times New Roman"/>
          <w:b w:val="false"/>
          <w:i w:val="false"/>
          <w:color w:val="000000"/>
          <w:sz w:val="28"/>
        </w:rPr>
        <w:t xml:space="preserve">
      Орган по подтверждению соответствия выдает заявителю решение по заявке, содержащее условия проведения сертификации. </w:t>
      </w:r>
    </w:p>
    <w:bookmarkEnd w:id="471"/>
    <w:bookmarkStart w:name="z474" w:id="472"/>
    <w:p>
      <w:pPr>
        <w:spacing w:after="0"/>
        <w:ind w:left="0"/>
        <w:jc w:val="both"/>
      </w:pPr>
      <w:r>
        <w:rPr>
          <w:rFonts w:ascii="Times New Roman"/>
          <w:b w:val="false"/>
          <w:i w:val="false"/>
          <w:color w:val="000000"/>
          <w:sz w:val="28"/>
        </w:rPr>
        <w:t xml:space="preserve">
      Испытания единицы продукции проводятся аккредитованной испытательной лабораторией по поручению органа по сертификации, которому выдается протокол испытаний. </w:t>
      </w:r>
    </w:p>
    <w:bookmarkEnd w:id="472"/>
    <w:bookmarkStart w:name="z475" w:id="473"/>
    <w:p>
      <w:pPr>
        <w:spacing w:after="0"/>
        <w:ind w:left="0"/>
        <w:jc w:val="both"/>
      </w:pPr>
      <w:r>
        <w:rPr>
          <w:rFonts w:ascii="Times New Roman"/>
          <w:b w:val="false"/>
          <w:i w:val="false"/>
          <w:color w:val="000000"/>
          <w:sz w:val="28"/>
        </w:rPr>
        <w:t xml:space="preserve">
      При положительных результатах испытаний орган по подтверждению соответствия оформляет сертификат соответствия на данную единицу продукции и выдает его заявителю. </w:t>
      </w:r>
    </w:p>
    <w:bookmarkEnd w:id="473"/>
    <w:bookmarkStart w:name="z476" w:id="474"/>
    <w:p>
      <w:pPr>
        <w:spacing w:after="0"/>
        <w:ind w:left="0"/>
        <w:jc w:val="both"/>
      </w:pPr>
      <w:r>
        <w:rPr>
          <w:rFonts w:ascii="Times New Roman"/>
          <w:b w:val="false"/>
          <w:i w:val="false"/>
          <w:color w:val="000000"/>
          <w:sz w:val="28"/>
        </w:rPr>
        <w:t xml:space="preserve">
      Заявитель на основании полученного сертификата соответствия маркирует продукцию знаком обращения на рынке. </w:t>
      </w:r>
    </w:p>
    <w:bookmarkEnd w:id="474"/>
    <w:bookmarkStart w:name="z477" w:id="475"/>
    <w:p>
      <w:pPr>
        <w:spacing w:after="0"/>
        <w:ind w:left="0"/>
        <w:jc w:val="left"/>
      </w:pPr>
      <w:r>
        <w:rPr>
          <w:rFonts w:ascii="Times New Roman"/>
          <w:b/>
          <w:i w:val="false"/>
          <w:color w:val="000000"/>
        </w:rPr>
        <w:t xml:space="preserve"> 12. Презумпция соответствия</w:t>
      </w:r>
    </w:p>
    <w:bookmarkEnd w:id="475"/>
    <w:bookmarkStart w:name="z478" w:id="476"/>
    <w:p>
      <w:pPr>
        <w:spacing w:after="0"/>
        <w:ind w:left="0"/>
        <w:jc w:val="both"/>
      </w:pPr>
      <w:r>
        <w:rPr>
          <w:rFonts w:ascii="Times New Roman"/>
          <w:b w:val="false"/>
          <w:i w:val="false"/>
          <w:color w:val="000000"/>
          <w:sz w:val="28"/>
        </w:rPr>
        <w:t xml:space="preserve">
      42. Низковольтные оборудования, изготовленные в соответствии с требованиями гармонизированных стандартов, утвержденных в соответствии с действующим законодательством Республики Казахстан. </w:t>
      </w:r>
    </w:p>
    <w:bookmarkEnd w:id="476"/>
    <w:bookmarkStart w:name="z479" w:id="477"/>
    <w:p>
      <w:pPr>
        <w:spacing w:after="0"/>
        <w:ind w:left="0"/>
        <w:jc w:val="both"/>
      </w:pPr>
      <w:r>
        <w:rPr>
          <w:rFonts w:ascii="Times New Roman"/>
          <w:b w:val="false"/>
          <w:i w:val="false"/>
          <w:color w:val="000000"/>
          <w:sz w:val="28"/>
        </w:rPr>
        <w:t xml:space="preserve">
      43. Низковольтные оборудования, могут быть изготовлены по иным нормативным документам по стандартизации при условии соответствии их настоящему техническому регламенту. </w:t>
      </w:r>
    </w:p>
    <w:bookmarkEnd w:id="477"/>
    <w:bookmarkStart w:name="z480" w:id="478"/>
    <w:p>
      <w:pPr>
        <w:spacing w:after="0"/>
        <w:ind w:left="0"/>
        <w:jc w:val="left"/>
      </w:pPr>
      <w:r>
        <w:rPr>
          <w:rFonts w:ascii="Times New Roman"/>
          <w:b/>
          <w:i w:val="false"/>
          <w:color w:val="000000"/>
        </w:rPr>
        <w:t xml:space="preserve"> 13. Подтверждение соответствия</w:t>
      </w:r>
    </w:p>
    <w:bookmarkEnd w:id="478"/>
    <w:bookmarkStart w:name="z481" w:id="479"/>
    <w:p>
      <w:pPr>
        <w:spacing w:after="0"/>
        <w:ind w:left="0"/>
        <w:jc w:val="both"/>
      </w:pPr>
      <w:r>
        <w:rPr>
          <w:rFonts w:ascii="Times New Roman"/>
          <w:b w:val="false"/>
          <w:i w:val="false"/>
          <w:color w:val="000000"/>
          <w:sz w:val="28"/>
        </w:rPr>
        <w:t xml:space="preserve">
      44. Подтверждение соответствия низковольтного оборудования требованиям настоящего технического регламента и иных технических регламентов, к сфере применения которых относятся низковольтные оборудования, осуществляется по выбору заявителя в формах обязательного подтверждения соответствия или декларирования соответствия. </w:t>
      </w:r>
    </w:p>
    <w:bookmarkEnd w:id="479"/>
    <w:bookmarkStart w:name="z482" w:id="480"/>
    <w:p>
      <w:pPr>
        <w:spacing w:after="0"/>
        <w:ind w:left="0"/>
        <w:jc w:val="both"/>
      </w:pPr>
      <w:r>
        <w:rPr>
          <w:rFonts w:ascii="Times New Roman"/>
          <w:b w:val="false"/>
          <w:i w:val="false"/>
          <w:color w:val="000000"/>
          <w:sz w:val="28"/>
        </w:rPr>
        <w:t xml:space="preserve">
      45. Подтверждение соответствия или декларирования соответствия осуществляется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технического регулирования. </w:t>
      </w:r>
    </w:p>
    <w:bookmarkEnd w:id="480"/>
    <w:bookmarkStart w:name="z483" w:id="481"/>
    <w:p>
      <w:pPr>
        <w:spacing w:after="0"/>
        <w:ind w:left="0"/>
        <w:jc w:val="both"/>
      </w:pPr>
      <w:r>
        <w:rPr>
          <w:rFonts w:ascii="Times New Roman"/>
          <w:b w:val="false"/>
          <w:i w:val="false"/>
          <w:color w:val="000000"/>
          <w:sz w:val="28"/>
        </w:rPr>
        <w:t xml:space="preserve">
      46. Срок действия </w:t>
      </w:r>
      <w:r>
        <w:rPr>
          <w:rFonts w:ascii="Times New Roman"/>
          <w:b w:val="false"/>
          <w:i w:val="false"/>
          <w:color w:val="000000"/>
          <w:sz w:val="28"/>
        </w:rPr>
        <w:t xml:space="preserve">сертификата </w:t>
      </w:r>
      <w:r>
        <w:rPr>
          <w:rFonts w:ascii="Times New Roman"/>
          <w:b w:val="false"/>
          <w:i w:val="false"/>
          <w:color w:val="000000"/>
          <w:sz w:val="28"/>
        </w:rPr>
        <w:t xml:space="preserve">и </w:t>
      </w:r>
      <w:r>
        <w:rPr>
          <w:rFonts w:ascii="Times New Roman"/>
          <w:b w:val="false"/>
          <w:i w:val="false"/>
          <w:color w:val="000000"/>
          <w:sz w:val="28"/>
        </w:rPr>
        <w:t xml:space="preserve">декларации </w:t>
      </w:r>
      <w:r>
        <w:rPr>
          <w:rFonts w:ascii="Times New Roman"/>
          <w:b w:val="false"/>
          <w:i w:val="false"/>
          <w:color w:val="000000"/>
          <w:sz w:val="28"/>
        </w:rPr>
        <w:t xml:space="preserve">о соответствии низковольтного оборудования, определяется в соответствии с законодательством Республики Казахстан в области технического регулирования . </w:t>
      </w:r>
    </w:p>
    <w:bookmarkEnd w:id="481"/>
    <w:bookmarkStart w:name="z484" w:id="482"/>
    <w:p>
      <w:pPr>
        <w:spacing w:after="0"/>
        <w:ind w:left="0"/>
        <w:jc w:val="left"/>
      </w:pPr>
      <w:r>
        <w:rPr>
          <w:rFonts w:ascii="Times New Roman"/>
          <w:b/>
          <w:i w:val="false"/>
          <w:color w:val="000000"/>
        </w:rPr>
        <w:t xml:space="preserve"> 14. Переходные положения</w:t>
      </w:r>
    </w:p>
    <w:bookmarkEnd w:id="482"/>
    <w:bookmarkStart w:name="z485" w:id="483"/>
    <w:p>
      <w:pPr>
        <w:spacing w:after="0"/>
        <w:ind w:left="0"/>
        <w:jc w:val="both"/>
      </w:pPr>
      <w:r>
        <w:rPr>
          <w:rFonts w:ascii="Times New Roman"/>
          <w:b w:val="false"/>
          <w:i w:val="false"/>
          <w:color w:val="000000"/>
          <w:sz w:val="28"/>
        </w:rPr>
        <w:t xml:space="preserve">
      47. Со дня введения в действие настоящего технического регламента обеспечение безопасности реализуемых на рынке и вводимых в эксплуатацию низковольтного оборудования должно осуществляться в соответствии с установленными в нем требованиями. </w:t>
      </w:r>
    </w:p>
    <w:bookmarkEnd w:id="483"/>
    <w:bookmarkStart w:name="z486" w:id="484"/>
    <w:p>
      <w:pPr>
        <w:spacing w:after="0"/>
        <w:ind w:left="0"/>
        <w:jc w:val="both"/>
      </w:pPr>
      <w:r>
        <w:rPr>
          <w:rFonts w:ascii="Times New Roman"/>
          <w:b w:val="false"/>
          <w:i w:val="false"/>
          <w:color w:val="000000"/>
          <w:sz w:val="28"/>
        </w:rPr>
        <w:t xml:space="preserve">
      48.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 формируемых в пределах их компетенции, подлежат гармонизации в порядке, установленном законодательством в области технического регулирования. </w:t>
      </w:r>
    </w:p>
    <w:bookmarkEnd w:id="484"/>
    <w:bookmarkStart w:name="z487" w:id="485"/>
    <w:p>
      <w:pPr>
        <w:spacing w:after="0"/>
        <w:ind w:left="0"/>
        <w:jc w:val="both"/>
      </w:pPr>
      <w:r>
        <w:rPr>
          <w:rFonts w:ascii="Times New Roman"/>
          <w:b w:val="false"/>
          <w:i w:val="false"/>
          <w:color w:val="000000"/>
          <w:sz w:val="28"/>
        </w:rPr>
        <w:t xml:space="preserve">
      49. Настоящий Технический регламент вводится в действие по истечении шести месяцев со дня первого официального опубликования. </w:t>
      </w:r>
    </w:p>
    <w:bookmarkEnd w:id="4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