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1823" w14:textId="0361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законодательства об акционерных обществах</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28 декабря 2009 года № 8.</w:t>
      </w:r>
    </w:p>
    <w:p>
      <w:pPr>
        <w:spacing w:after="0"/>
        <w:ind w:left="0"/>
        <w:jc w:val="both"/>
      </w:pPr>
      <w:r>
        <w:rPr>
          <w:rFonts w:ascii="Times New Roman"/>
          <w:b w:val="false"/>
          <w:i w:val="false"/>
          <w:color w:val="ff0000"/>
          <w:sz w:val="28"/>
        </w:rPr>
        <w:t xml:space="preserve">
      Сноска. По всему тексту слова "особого искового производства" заменить словами "искового производства" в соответствии с нормативным постановлением Верховного Суда РК от 29.06.2018 </w:t>
      </w:r>
      <w:r>
        <w:rPr>
          <w:rFonts w:ascii="Times New Roman"/>
          <w:b w:val="false"/>
          <w:i w:val="false"/>
          <w:color w:val="ff0000"/>
          <w:sz w:val="28"/>
        </w:rPr>
        <w:t>№ 12</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В целях обеспечения единообразного применения судами законодательства Республики Казахстан об акционерных обществах пленарное заседание Верховного Суда Республики Казахстан</w:t>
      </w:r>
    </w:p>
    <w:p>
      <w:pPr>
        <w:spacing w:after="0"/>
        <w:ind w:left="0"/>
        <w:jc w:val="both"/>
      </w:pPr>
      <w:r>
        <w:rPr>
          <w:rFonts w:ascii="Times New Roman"/>
          <w:b w:val="false"/>
          <w:i w:val="false"/>
          <w:color w:val="000000"/>
          <w:sz w:val="28"/>
        </w:rPr>
        <w:t>
      постановляет:</w:t>
      </w:r>
    </w:p>
    <w:bookmarkStart w:name="z2" w:id="0"/>
    <w:p>
      <w:pPr>
        <w:spacing w:after="0"/>
        <w:ind w:left="0"/>
        <w:jc w:val="both"/>
      </w:pPr>
      <w:r>
        <w:rPr>
          <w:rFonts w:ascii="Times New Roman"/>
          <w:b w:val="false"/>
          <w:i w:val="false"/>
          <w:color w:val="000000"/>
          <w:sz w:val="28"/>
        </w:rPr>
        <w:t xml:space="preserve">
      1. При разрешении споров о соблюдении порядка создания, реорганизации, ликвидации и деятельности акционерного общества; правах и обязанностях акционеров, а также мерах по защите их прав и интересов; компетенции, порядке образования и функционировании органов акционерного общества; полномочиях, порядке избрания и ответственности его должностных лиц, а также других споров, вытекающих из указанных отношений, судам следует руководствоваться нормами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(далее - ГК),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мая 2003 года № 415-II "Об акционерных обществах" (далее - Закон) и иных нормативных правовых актов, положения которых должны применяться с учетом особенностей законодательных актов Республики Казахстан, действовавших на момент возникновения спора.</w:t>
      </w:r>
    </w:p>
    <w:bookmarkEnd w:id="0"/>
    <w:bookmarkStart w:name="z3" w:id="1"/>
    <w:p>
      <w:pPr>
        <w:spacing w:after="0"/>
        <w:ind w:left="0"/>
        <w:jc w:val="both"/>
      </w:pPr>
      <w:r>
        <w:rPr>
          <w:rFonts w:ascii="Times New Roman"/>
          <w:b w:val="false"/>
          <w:i w:val="false"/>
          <w:color w:val="000000"/>
          <w:sz w:val="28"/>
        </w:rPr>
        <w:t>
      Если международным договором, ратифицированным Республикой Казахстан, установлены иные, чем содержащиеся в Законе, правила, то применяются непосредственно нормы международного договора.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Акционерным обществом (далее - общество) признается юридическое лицо, выпускающее акции с целью привлечения средств для осуществления своей деятельности, а акционером - лицо, являющееся собственником акций.</w:t>
      </w:r>
    </w:p>
    <w:bookmarkEnd w:id="2"/>
    <w:bookmarkStart w:name="z5" w:id="3"/>
    <w:p>
      <w:pPr>
        <w:spacing w:after="0"/>
        <w:ind w:left="0"/>
        <w:jc w:val="both"/>
      </w:pPr>
      <w:r>
        <w:rPr>
          <w:rFonts w:ascii="Times New Roman"/>
          <w:b w:val="false"/>
          <w:i w:val="false"/>
          <w:color w:val="000000"/>
          <w:sz w:val="28"/>
        </w:rPr>
        <w:t xml:space="preserve">
      Учредителями общества могут выступать как физические, так и (или) юридические лица, совместно либо в единственном числе, принявшие решение о его создании. В учредительном договоре (решении единственного учредителя) обязательно должны содержаться сведения,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7 Закона.</w:t>
      </w:r>
    </w:p>
    <w:bookmarkEnd w:id="3"/>
    <w:bookmarkStart w:name="z6" w:id="4"/>
    <w:p>
      <w:pPr>
        <w:spacing w:after="0"/>
        <w:ind w:left="0"/>
        <w:jc w:val="both"/>
      </w:pPr>
      <w:r>
        <w:rPr>
          <w:rFonts w:ascii="Times New Roman"/>
          <w:b w:val="false"/>
          <w:i w:val="false"/>
          <w:color w:val="000000"/>
          <w:sz w:val="28"/>
        </w:rPr>
        <w:t>
      Разрешая вопрос об имущественной ответственности, суды должны исходить из того, что общество несет ответственность в пределах собственного имущества и не отвечает по обязательствам акционеров.</w:t>
      </w:r>
    </w:p>
    <w:bookmarkEnd w:id="4"/>
    <w:bookmarkStart w:name="z7" w:id="5"/>
    <w:p>
      <w:pPr>
        <w:spacing w:after="0"/>
        <w:ind w:left="0"/>
        <w:jc w:val="both"/>
      </w:pPr>
      <w:r>
        <w:rPr>
          <w:rFonts w:ascii="Times New Roman"/>
          <w:b w:val="false"/>
          <w:i w:val="false"/>
          <w:color w:val="000000"/>
          <w:sz w:val="28"/>
        </w:rPr>
        <w:t>
      Со своей стороны, акционер не отвечает по обязательствам общества и несет риск убытков, связанных с его деятельностью, в пределах стоимости принадлежащих ему акций, за исключением случаев, предусмотренных законодательными актами Республики Казахстан.</w:t>
      </w:r>
    </w:p>
    <w:bookmarkEnd w:id="5"/>
    <w:bookmarkStart w:name="z8" w:id="6"/>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Закона правовой статус общества, как юридического лица, определяет устав, который должен содержать обязательные положения, перечисленные в </w:t>
      </w:r>
      <w:r>
        <w:rPr>
          <w:rFonts w:ascii="Times New Roman"/>
          <w:b w:val="false"/>
          <w:i w:val="false"/>
          <w:color w:val="000000"/>
          <w:sz w:val="28"/>
        </w:rPr>
        <w:t>пункте 2</w:t>
      </w:r>
      <w:r>
        <w:rPr>
          <w:rFonts w:ascii="Times New Roman"/>
          <w:b w:val="false"/>
          <w:i w:val="false"/>
          <w:color w:val="000000"/>
          <w:sz w:val="28"/>
        </w:rPr>
        <w:t xml:space="preserve"> статьи 9 Закона.</w:t>
      </w:r>
    </w:p>
    <w:bookmarkEnd w:id="6"/>
    <w:bookmarkStart w:name="z9" w:id="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 Закона, общество вправе осуществлять свою деятельность на основании </w:t>
      </w:r>
      <w:r>
        <w:rPr>
          <w:rFonts w:ascii="Times New Roman"/>
          <w:b w:val="false"/>
          <w:i w:val="false"/>
          <w:color w:val="000000"/>
          <w:sz w:val="28"/>
        </w:rPr>
        <w:t>типового устава</w:t>
      </w:r>
      <w:r>
        <w:rPr>
          <w:rFonts w:ascii="Times New Roman"/>
          <w:b w:val="false"/>
          <w:i w:val="false"/>
          <w:color w:val="000000"/>
          <w:sz w:val="28"/>
        </w:rPr>
        <w:t>, утверждаемого Правительством Республики Казахстан.</w:t>
      </w:r>
    </w:p>
    <w:bookmarkEnd w:id="7"/>
    <w:bookmarkStart w:name="z10" w:id="8"/>
    <w:p>
      <w:pPr>
        <w:spacing w:after="0"/>
        <w:ind w:left="0"/>
        <w:jc w:val="both"/>
      </w:pPr>
      <w:r>
        <w:rPr>
          <w:rFonts w:ascii="Times New Roman"/>
          <w:b w:val="false"/>
          <w:i w:val="false"/>
          <w:color w:val="000000"/>
          <w:sz w:val="28"/>
        </w:rPr>
        <w:t xml:space="preserve">
      Под иными положениями, предусмотренными </w:t>
      </w:r>
      <w:r>
        <w:rPr>
          <w:rFonts w:ascii="Times New Roman"/>
          <w:b w:val="false"/>
          <w:i w:val="false"/>
          <w:color w:val="000000"/>
          <w:sz w:val="28"/>
        </w:rPr>
        <w:t>подпунктом 10</w:t>
      </w:r>
      <w:r>
        <w:rPr>
          <w:rFonts w:ascii="Times New Roman"/>
          <w:b w:val="false"/>
          <w:i w:val="false"/>
          <w:color w:val="000000"/>
          <w:sz w:val="28"/>
        </w:rPr>
        <w:t>) пункта 2 статьи 9 Закона, следует понимать другие правила, вытекающие из норм Закона и иных законодательных актов, в частности, регламентирующие преимущественное право собственников привилегированных акций перед собственниками простых акций на получение дивидендов в заранее определенном гарантированном размере, обязанности корпоративного секретаря и др.</w:t>
      </w:r>
    </w:p>
    <w:bookmarkEnd w:id="8"/>
    <w:bookmarkStart w:name="z11" w:id="9"/>
    <w:p>
      <w:pPr>
        <w:spacing w:after="0"/>
        <w:ind w:left="0"/>
        <w:jc w:val="both"/>
      </w:pPr>
      <w:r>
        <w:rPr>
          <w:rFonts w:ascii="Times New Roman"/>
          <w:b w:val="false"/>
          <w:i w:val="false"/>
          <w:color w:val="000000"/>
          <w:sz w:val="28"/>
        </w:rPr>
        <w:t>
      Требования к средствам массовой информации, которые могут быть использованы для публикации информации о деятельности общества устанавливаются нормативным правовым актом уполномоченного органа, осуществляющего государственное регулирование, контроль и надзор финансового рынка и финансовых организаций (далее – уполномоченный орган).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4. Согласно </w:t>
      </w:r>
      <w:r>
        <w:rPr>
          <w:rFonts w:ascii="Times New Roman"/>
          <w:b w:val="false"/>
          <w:i w:val="false"/>
          <w:color w:val="000000"/>
          <w:sz w:val="28"/>
        </w:rPr>
        <w:t>статьям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Закона акционер вправе, но не обязан участвовать в общем собрании акционеров. Неучастие акционера в общем собрании не может рассматриваться как нарушение им своих обязанностей.</w:t>
      </w:r>
    </w:p>
    <w:bookmarkEnd w:id="10"/>
    <w:bookmarkStart w:name="z13" w:id="11"/>
    <w:p>
      <w:pPr>
        <w:spacing w:after="0"/>
        <w:ind w:left="0"/>
        <w:jc w:val="both"/>
      </w:pPr>
      <w:r>
        <w:rPr>
          <w:rFonts w:ascii="Times New Roman"/>
          <w:b w:val="false"/>
          <w:i w:val="false"/>
          <w:color w:val="000000"/>
          <w:sz w:val="28"/>
        </w:rPr>
        <w:t xml:space="preserve">
      В этой связи, признание акционера безвестно отсутствующим по причине длительного неучастия в делах общества по правилам </w:t>
      </w:r>
      <w:r>
        <w:rPr>
          <w:rFonts w:ascii="Times New Roman"/>
          <w:b w:val="false"/>
          <w:i w:val="false"/>
          <w:color w:val="000000"/>
          <w:sz w:val="28"/>
        </w:rPr>
        <w:t>статьи 317</w:t>
      </w:r>
      <w:r>
        <w:rPr>
          <w:rFonts w:ascii="Times New Roman"/>
          <w:b w:val="false"/>
          <w:i w:val="false"/>
          <w:color w:val="000000"/>
          <w:sz w:val="28"/>
        </w:rPr>
        <w:t xml:space="preserve"> Гражданского процессуального кодекса Республики Казахстан (далее - ГПК), недопустимо.</w:t>
      </w:r>
    </w:p>
    <w:bookmarkEnd w:id="11"/>
    <w:bookmarkStart w:name="z14" w:id="12"/>
    <w:p>
      <w:pPr>
        <w:spacing w:after="0"/>
        <w:ind w:left="0"/>
        <w:jc w:val="both"/>
      </w:pPr>
      <w:r>
        <w:rPr>
          <w:rFonts w:ascii="Times New Roman"/>
          <w:b w:val="false"/>
          <w:i w:val="false"/>
          <w:color w:val="000000"/>
          <w:sz w:val="28"/>
        </w:rPr>
        <w:t>
      В случаях, когда акционер не участвует в управлении обществом и неизвестно его место жительства (место нахождения), общество должно зачислять дивиденды на указанный им счет в банке либо на счет акционера, созданный для перечисления задолженности общества по дивидендам.</w:t>
      </w:r>
    </w:p>
    <w:bookmarkEnd w:id="12"/>
    <w:bookmarkStart w:name="z15" w:id="1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ГК акция, как ценная бумага, относится к имуществу в виде финансового инструмента, следовательно, признание ее бесхозяйной с применением положений </w:t>
      </w:r>
      <w:r>
        <w:rPr>
          <w:rFonts w:ascii="Times New Roman"/>
          <w:b w:val="false"/>
          <w:i w:val="false"/>
          <w:color w:val="000000"/>
          <w:sz w:val="28"/>
        </w:rPr>
        <w:t>статьи 242</w:t>
      </w:r>
      <w:r>
        <w:rPr>
          <w:rFonts w:ascii="Times New Roman"/>
          <w:b w:val="false"/>
          <w:i w:val="false"/>
          <w:color w:val="000000"/>
          <w:sz w:val="28"/>
        </w:rPr>
        <w:t xml:space="preserve"> ГК недопустимо.</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5. При разрешении споров по реализации акционерами своих прав, судам следует иметь в виду, что закрепленные в </w:t>
      </w:r>
      <w:r>
        <w:rPr>
          <w:rFonts w:ascii="Times New Roman"/>
          <w:b w:val="false"/>
          <w:i w:val="false"/>
          <w:color w:val="000000"/>
          <w:sz w:val="28"/>
        </w:rPr>
        <w:t>статье 14</w:t>
      </w:r>
      <w:r>
        <w:rPr>
          <w:rFonts w:ascii="Times New Roman"/>
          <w:b w:val="false"/>
          <w:i w:val="false"/>
          <w:color w:val="000000"/>
          <w:sz w:val="28"/>
        </w:rPr>
        <w:t xml:space="preserve"> Закона права акционеров, в том числе крупных, не могут быть ограничены, тогда как устав общества может содержать иные дополнительные права.</w:t>
      </w:r>
    </w:p>
    <w:bookmarkEnd w:id="14"/>
    <w:bookmarkStart w:name="z17" w:id="15"/>
    <w:p>
      <w:pPr>
        <w:spacing w:after="0"/>
        <w:ind w:left="0"/>
        <w:jc w:val="both"/>
      </w:pPr>
      <w:r>
        <w:rPr>
          <w:rFonts w:ascii="Times New Roman"/>
          <w:b w:val="false"/>
          <w:i w:val="false"/>
          <w:color w:val="000000"/>
          <w:sz w:val="28"/>
        </w:rPr>
        <w:t>
      Общество и регистратор не несут ответственности за последствия неисполнения акционером обязанности в течение десяти дней известить регистратора и номинального держателя акций об изменении сведений, необходимых для ведения системы реестров держателей акций.</w:t>
      </w:r>
    </w:p>
    <w:bookmarkEnd w:id="15"/>
    <w:bookmarkStart w:name="z18" w:id="16"/>
    <w:p>
      <w:pPr>
        <w:spacing w:after="0"/>
        <w:ind w:left="0"/>
        <w:jc w:val="both"/>
      </w:pPr>
      <w:r>
        <w:rPr>
          <w:rFonts w:ascii="Times New Roman"/>
          <w:b w:val="false"/>
          <w:i w:val="false"/>
          <w:color w:val="000000"/>
          <w:sz w:val="28"/>
        </w:rPr>
        <w:t>
      6. Право собственности на акцию при переходе ее к другому лицу возникает не с момента совершения сделки и уведомления общества об этом, а с момента зачисления акции на лицевой счет ее приобретателя, совершенного регистратором общества в системе реестров держателей акций.</w:t>
      </w:r>
    </w:p>
    <w:bookmarkEnd w:id="16"/>
    <w:bookmarkStart w:name="z19" w:id="17"/>
    <w:p>
      <w:pPr>
        <w:spacing w:after="0"/>
        <w:ind w:left="0"/>
        <w:jc w:val="both"/>
      </w:pPr>
      <w:r>
        <w:rPr>
          <w:rFonts w:ascii="Times New Roman"/>
          <w:b w:val="false"/>
          <w:i w:val="false"/>
          <w:color w:val="000000"/>
          <w:sz w:val="28"/>
        </w:rPr>
        <w:t>
      Статус акционера подтверждается выпиской из лицевого счета в системе реестров держателей акций общества.</w:t>
      </w:r>
    </w:p>
    <w:bookmarkEnd w:id="17"/>
    <w:bookmarkStart w:name="z20" w:id="18"/>
    <w:p>
      <w:pPr>
        <w:spacing w:after="0"/>
        <w:ind w:left="0"/>
        <w:jc w:val="both"/>
      </w:pPr>
      <w:r>
        <w:rPr>
          <w:rFonts w:ascii="Times New Roman"/>
          <w:b w:val="false"/>
          <w:i w:val="false"/>
          <w:color w:val="000000"/>
          <w:sz w:val="28"/>
        </w:rPr>
        <w:t>
      7. Споры об оспаривании акционерами решений органов акционерных обществ, относящиеся к корпоративным, рассматриваются в порядке искового производства межрайонными специализированными экономическими судами.</w:t>
      </w:r>
    </w:p>
    <w:bookmarkEnd w:id="18"/>
    <w:bookmarkStart w:name="z22" w:id="19"/>
    <w:p>
      <w:pPr>
        <w:spacing w:after="0"/>
        <w:ind w:left="0"/>
        <w:jc w:val="both"/>
      </w:pPr>
      <w:r>
        <w:rPr>
          <w:rFonts w:ascii="Times New Roman"/>
          <w:b w:val="false"/>
          <w:i w:val="false"/>
          <w:color w:val="000000"/>
          <w:sz w:val="28"/>
        </w:rPr>
        <w:t>
      При рассмотрении заявлений об оспаривании решений общего собрания акционеров следует учитывать, что к нарушениям Закона, иных нормативных правовых актов или устава, ущемляющим законные интересы акционера, относятся: несвоевременное извещение (неизвещение) акционера (владельца "золотой акции") о дате проведения общего собрания акционеров; непредоставление акционеру возможности ознакомиться с необходимой информацией (материалами) по вопросам повестки дня собрания; несвоевременное предоставление бюллетеней для заочного либо очного тайного голосования и др.</w:t>
      </w:r>
    </w:p>
    <w:bookmarkEnd w:id="19"/>
    <w:bookmarkStart w:name="z23" w:id="20"/>
    <w:p>
      <w:pPr>
        <w:spacing w:after="0"/>
        <w:ind w:left="0"/>
        <w:jc w:val="both"/>
      </w:pPr>
      <w:r>
        <w:rPr>
          <w:rFonts w:ascii="Times New Roman"/>
          <w:b w:val="false"/>
          <w:i w:val="false"/>
          <w:color w:val="000000"/>
          <w:sz w:val="28"/>
        </w:rPr>
        <w:t xml:space="preserve">
      Нарушение установленных законом императивных процедур созыва общего собрания акционеров, в том числе, сроков извещения о предстоящем его проведении, подготовки и доступности материалов повестки дня, влечет нарушение прав акционеров, предусмотренных </w:t>
      </w:r>
      <w:r>
        <w:rPr>
          <w:rFonts w:ascii="Times New Roman"/>
          <w:b w:val="false"/>
          <w:i w:val="false"/>
          <w:color w:val="000000"/>
          <w:sz w:val="28"/>
        </w:rPr>
        <w:t>статьей 14</w:t>
      </w:r>
      <w:r>
        <w:rPr>
          <w:rFonts w:ascii="Times New Roman"/>
          <w:b w:val="false"/>
          <w:i w:val="false"/>
          <w:color w:val="000000"/>
          <w:sz w:val="28"/>
        </w:rPr>
        <w:t xml:space="preserve"> Закона, что может послужить основанием для признания недействительным решения общего собрания акционеров.</w:t>
      </w:r>
    </w:p>
    <w:bookmarkEnd w:id="20"/>
    <w:bookmarkStart w:name="z24" w:id="2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178</w:t>
      </w:r>
      <w:r>
        <w:rPr>
          <w:rFonts w:ascii="Times New Roman"/>
          <w:b w:val="false"/>
          <w:i w:val="false"/>
          <w:color w:val="000000"/>
          <w:sz w:val="28"/>
        </w:rPr>
        <w:t xml:space="preserve"> ГК при разрешении споров о защите акционерами своих прав применяется общий срок исковой давности.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нормативным постановлением Верховного Суда РК от 29.06.2018 </w:t>
      </w:r>
      <w:r>
        <w:rPr>
          <w:rFonts w:ascii="Times New Roman"/>
          <w:b w:val="false"/>
          <w:i w:val="false"/>
          <w:color w:val="000000"/>
          <w:sz w:val="28"/>
        </w:rPr>
        <w:t>№ 12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8. Список акционеров, имеющих право получения дивидендов, должен быть составлен на дату, предшествующую дате начала выплаты дивидендов.</w:t>
      </w:r>
    </w:p>
    <w:bookmarkEnd w:id="22"/>
    <w:bookmarkStart w:name="z26" w:id="23"/>
    <w:p>
      <w:pPr>
        <w:spacing w:after="0"/>
        <w:ind w:left="0"/>
        <w:jc w:val="both"/>
      </w:pPr>
      <w:r>
        <w:rPr>
          <w:rFonts w:ascii="Times New Roman"/>
          <w:b w:val="false"/>
          <w:i w:val="false"/>
          <w:color w:val="000000"/>
          <w:sz w:val="28"/>
        </w:rPr>
        <w:t>
      Акционер вправе требовать выплаты неполученных дивидендов, независимо от срока образования задолженности общества.</w:t>
      </w:r>
    </w:p>
    <w:bookmarkEnd w:id="23"/>
    <w:bookmarkStart w:name="z27" w:id="24"/>
    <w:p>
      <w:pPr>
        <w:spacing w:after="0"/>
        <w:ind w:left="0"/>
        <w:jc w:val="both"/>
      </w:pPr>
      <w:r>
        <w:rPr>
          <w:rFonts w:ascii="Times New Roman"/>
          <w:b w:val="false"/>
          <w:i w:val="false"/>
          <w:color w:val="000000"/>
          <w:sz w:val="28"/>
        </w:rPr>
        <w:t>
      В случае невыплаты дивидендов в установленный срок, акционеру выплачиваются основная сумма дивидендов и пеня, исчисляемая исходя из официальной ставки рефинансирования Национального Банка Республики Казахстан на день исполнения денежного обязательства или его соответствующей части (</w:t>
      </w:r>
      <w:r>
        <w:rPr>
          <w:rFonts w:ascii="Times New Roman"/>
          <w:b w:val="false"/>
          <w:i w:val="false"/>
          <w:color w:val="000000"/>
          <w:sz w:val="28"/>
        </w:rPr>
        <w:t>статья 353</w:t>
      </w:r>
      <w:r>
        <w:rPr>
          <w:rFonts w:ascii="Times New Roman"/>
          <w:b w:val="false"/>
          <w:i w:val="false"/>
          <w:color w:val="000000"/>
          <w:sz w:val="28"/>
        </w:rPr>
        <w:t xml:space="preserve"> ГК,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22 Закона).</w:t>
      </w:r>
    </w:p>
    <w:bookmarkEnd w:id="24"/>
    <w:bookmarkStart w:name="z28" w:id="25"/>
    <w:p>
      <w:pPr>
        <w:spacing w:after="0"/>
        <w:ind w:left="0"/>
        <w:jc w:val="both"/>
      </w:pPr>
      <w:r>
        <w:rPr>
          <w:rFonts w:ascii="Times New Roman"/>
          <w:b w:val="false"/>
          <w:i w:val="false"/>
          <w:color w:val="000000"/>
          <w:sz w:val="28"/>
        </w:rPr>
        <w:t xml:space="preserve">
      При применении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судам следует иметь в виду, что выплата дивидендов отнесена к исключительной компетенции общего собрания акционеров, поэтому, если такое решение не принято, то взыскание дивидендов судом не производится.</w:t>
      </w:r>
    </w:p>
    <w:bookmarkEnd w:id="25"/>
    <w:bookmarkStart w:name="z29" w:id="26"/>
    <w:p>
      <w:pPr>
        <w:spacing w:after="0"/>
        <w:ind w:left="0"/>
        <w:jc w:val="both"/>
      </w:pPr>
      <w:r>
        <w:rPr>
          <w:rFonts w:ascii="Times New Roman"/>
          <w:b w:val="false"/>
          <w:i w:val="false"/>
          <w:color w:val="000000"/>
          <w:sz w:val="28"/>
        </w:rPr>
        <w:t>
      9. До полной выплаты дивидендов по привилегированным акциям общества выплата дивидендов по его простым акциям не производится.</w:t>
      </w:r>
    </w:p>
    <w:bookmarkEnd w:id="26"/>
    <w:bookmarkStart w:name="z30" w:id="27"/>
    <w:p>
      <w:pPr>
        <w:spacing w:after="0"/>
        <w:ind w:left="0"/>
        <w:jc w:val="both"/>
      </w:pPr>
      <w:r>
        <w:rPr>
          <w:rFonts w:ascii="Times New Roman"/>
          <w:b w:val="false"/>
          <w:i w:val="false"/>
          <w:color w:val="000000"/>
          <w:sz w:val="28"/>
        </w:rPr>
        <w:t>
      Перечисление обществом дивидендов по привилегированным акциям на счет отсутствующих акционеров считается надлежащим исполнением обязательства.</w:t>
      </w:r>
    </w:p>
    <w:bookmarkEnd w:id="27"/>
    <w:bookmarkStart w:name="z31" w:id="28"/>
    <w:p>
      <w:pPr>
        <w:spacing w:after="0"/>
        <w:ind w:left="0"/>
        <w:jc w:val="both"/>
      </w:pPr>
      <w:r>
        <w:rPr>
          <w:rFonts w:ascii="Times New Roman"/>
          <w:b w:val="false"/>
          <w:i w:val="false"/>
          <w:color w:val="000000"/>
          <w:sz w:val="28"/>
        </w:rPr>
        <w:t xml:space="preserve">
      Определение порядка распределения чистого дохода общества за истекший финансовый год и размера дивиденда в расчете на одну простую акцию может ограничивать права акционера, владеющего привилегированными акциями, поэтому данный вопрос рассматривается, согласно </w:t>
      </w:r>
      <w:r>
        <w:rPr>
          <w:rFonts w:ascii="Times New Roman"/>
          <w:b w:val="false"/>
          <w:i w:val="false"/>
          <w:color w:val="000000"/>
          <w:sz w:val="28"/>
        </w:rPr>
        <w:t>подпункту 1</w:t>
      </w:r>
      <w:r>
        <w:rPr>
          <w:rFonts w:ascii="Times New Roman"/>
          <w:b w:val="false"/>
          <w:i w:val="false"/>
          <w:color w:val="000000"/>
          <w:sz w:val="28"/>
        </w:rPr>
        <w:t>) пункта 4 статьи 13 Закона общим собранием акционеров.</w:t>
      </w:r>
    </w:p>
    <w:bookmarkEnd w:id="28"/>
    <w:bookmarkStart w:name="z32" w:id="29"/>
    <w:p>
      <w:pPr>
        <w:spacing w:after="0"/>
        <w:ind w:left="0"/>
        <w:jc w:val="both"/>
      </w:pPr>
      <w:r>
        <w:rPr>
          <w:rFonts w:ascii="Times New Roman"/>
          <w:b w:val="false"/>
          <w:i w:val="false"/>
          <w:color w:val="000000"/>
          <w:sz w:val="28"/>
        </w:rPr>
        <w:t>
      В течение десяти рабочих дней со дня принятия решения о выплате дивидендов по простым акциям и в течение пяти рабочих дней перед наступлением срока выплаты дивидендов по привилегированным акциям, общество обязано опубликовать в средствах массовой информации соответственно решение или информацию о выплате дивидендов с указанием наименования, места нахождения, банковских и иных реквизитов общества, периода, за который выплачиваются дивиденды, даты начала, порядка и формы выплаты дивидендов, а также размера дивиденда в расчете соответственно на одну простую или привилегированную акцию.</w:t>
      </w:r>
    </w:p>
    <w:bookmarkEnd w:id="29"/>
    <w:bookmarkStart w:name="z33" w:id="30"/>
    <w:p>
      <w:pPr>
        <w:spacing w:after="0"/>
        <w:ind w:left="0"/>
        <w:jc w:val="both"/>
      </w:pPr>
      <w:r>
        <w:rPr>
          <w:rFonts w:ascii="Times New Roman"/>
          <w:b w:val="false"/>
          <w:i w:val="false"/>
          <w:color w:val="000000"/>
          <w:sz w:val="28"/>
        </w:rPr>
        <w:t>
      Гарантированный размер дивиденда по привилегированной акции может быть установлен как в фиксированном денежном выражении, так и с индексированием относительно какого-либо показателя при условии регулярности и общедоступности его значений.</w:t>
      </w:r>
    </w:p>
    <w:bookmarkEnd w:id="30"/>
    <w:bookmarkStart w:name="z34" w:id="31"/>
    <w:p>
      <w:pPr>
        <w:spacing w:after="0"/>
        <w:ind w:left="0"/>
        <w:jc w:val="both"/>
      </w:pPr>
      <w:r>
        <w:rPr>
          <w:rFonts w:ascii="Times New Roman"/>
          <w:b w:val="false"/>
          <w:i w:val="false"/>
          <w:color w:val="000000"/>
          <w:sz w:val="28"/>
        </w:rPr>
        <w:t xml:space="preserve">
      10.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при несоблюдении порядка приобретения тридцати и более процентов голосующих акций, лицо (лица), владеющее (владеющие) ими, обязано (обязаны) произвести отчуждение неаффилиированным лицам части принадлежащих ему (им) акций, превышающей двадцать девять процентов голосующих акций. При несоблюдении этого требования заинтересованные лица вправе обратиться в суд с иском о понуждении к совершению такой сделки. При отсутствии покупателей эти акции выкупаются обществом.</w:t>
      </w:r>
    </w:p>
    <w:bookmarkEnd w:id="31"/>
    <w:bookmarkStart w:name="z35" w:id="32"/>
    <w:p>
      <w:pPr>
        <w:spacing w:after="0"/>
        <w:ind w:left="0"/>
        <w:jc w:val="both"/>
      </w:pPr>
      <w:r>
        <w:rPr>
          <w:rFonts w:ascii="Times New Roman"/>
          <w:b w:val="false"/>
          <w:i w:val="false"/>
          <w:color w:val="000000"/>
          <w:sz w:val="28"/>
        </w:rPr>
        <w:t>
      Общество не вправе препятствовать продаже акций акционерами, однако оно может сделать им предложение о покупке акций обществом или третьими лицами по цене, превышающей предложенную.</w:t>
      </w:r>
    </w:p>
    <w:bookmarkEnd w:id="32"/>
    <w:p>
      <w:pPr>
        <w:spacing w:after="0"/>
        <w:ind w:left="0"/>
        <w:jc w:val="both"/>
      </w:pPr>
      <w:r>
        <w:rPr>
          <w:rFonts w:ascii="Times New Roman"/>
          <w:b w:val="false"/>
          <w:i w:val="false"/>
          <w:color w:val="000000"/>
          <w:sz w:val="28"/>
        </w:rPr>
        <w:t>
      Акционер, подавший заявление (давший согласие) в ответ на предложение о продаже принадлежащих ему акций, вправе в судебном порядке обжаловать отказ лица, опубликовавшего это предложение, от покупки акций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25 Закона).</w:t>
      </w:r>
    </w:p>
    <w:bookmarkStart w:name="z36" w:id="33"/>
    <w:p>
      <w:pPr>
        <w:spacing w:after="0"/>
        <w:ind w:left="0"/>
        <w:jc w:val="both"/>
      </w:pPr>
      <w:r>
        <w:rPr>
          <w:rFonts w:ascii="Times New Roman"/>
          <w:b w:val="false"/>
          <w:i w:val="false"/>
          <w:color w:val="000000"/>
          <w:sz w:val="28"/>
        </w:rPr>
        <w:t xml:space="preserve">
      11. Выкуп размещенных акций производится обществом по требованию акционера, которое может быть заявлено им в случаях, предусмотренных в </w:t>
      </w:r>
      <w:r>
        <w:rPr>
          <w:rFonts w:ascii="Times New Roman"/>
          <w:b w:val="false"/>
          <w:i w:val="false"/>
          <w:color w:val="000000"/>
          <w:sz w:val="28"/>
        </w:rPr>
        <w:t>пункте 1</w:t>
      </w:r>
      <w:r>
        <w:rPr>
          <w:rFonts w:ascii="Times New Roman"/>
          <w:b w:val="false"/>
          <w:i w:val="false"/>
          <w:color w:val="000000"/>
          <w:sz w:val="28"/>
        </w:rPr>
        <w:t xml:space="preserve"> статьи 27 Закона, в том числе, при несогласии с решением о заключении крупной сделки и (или) о заключении сделки, в совершении которой имеется заинтересованность, и принятии общим собранием решения о внесении изменений и дополнений в устав, ограничивающих права по акциям, принадлежащим данному акционеру (если акционер не участвовал в общем собрании или голосовал против принятия указанного решения).</w:t>
      </w:r>
    </w:p>
    <w:bookmarkEnd w:id="33"/>
    <w:bookmarkStart w:name="z37" w:id="34"/>
    <w:p>
      <w:pPr>
        <w:spacing w:after="0"/>
        <w:ind w:left="0"/>
        <w:jc w:val="both"/>
      </w:pPr>
      <w:r>
        <w:rPr>
          <w:rFonts w:ascii="Times New Roman"/>
          <w:b w:val="false"/>
          <w:i w:val="false"/>
          <w:color w:val="000000"/>
          <w:sz w:val="28"/>
        </w:rPr>
        <w:t>
      Акционер вправе в течение тридцати дней со дня принятия любого решения, указанного в пункте 1 статьи 27 Закона, или со дня принятия решения организатором торгов о делистинге акций, предъявить обществу требование о выкупе принадлежащих ему акций посредством направления письменного заявления.</w:t>
      </w:r>
    </w:p>
    <w:bookmarkEnd w:id="34"/>
    <w:bookmarkStart w:name="z38" w:id="35"/>
    <w:p>
      <w:pPr>
        <w:spacing w:after="0"/>
        <w:ind w:left="0"/>
        <w:jc w:val="both"/>
      </w:pPr>
      <w:r>
        <w:rPr>
          <w:rFonts w:ascii="Times New Roman"/>
          <w:b w:val="false"/>
          <w:i w:val="false"/>
          <w:color w:val="000000"/>
          <w:sz w:val="28"/>
        </w:rPr>
        <w:t>
      В течение тридцати дней со дня получения указанного заявления общество обязано выкупить акции у акционера. При невыполнении этой обязанности акционер вправе обратиться в суд с требованием о понуждении общества к совершению сделки.</w:t>
      </w:r>
    </w:p>
    <w:bookmarkEnd w:id="35"/>
    <w:bookmarkStart w:name="z39" w:id="36"/>
    <w:p>
      <w:pPr>
        <w:spacing w:after="0"/>
        <w:ind w:left="0"/>
        <w:jc w:val="both"/>
      </w:pPr>
      <w:r>
        <w:rPr>
          <w:rFonts w:ascii="Times New Roman"/>
          <w:b w:val="false"/>
          <w:i w:val="false"/>
          <w:color w:val="000000"/>
          <w:sz w:val="28"/>
        </w:rPr>
        <w:t>
      Выкупленные обществом размещенные акции не учитываются при определении кворума общего собрания акционеров и не участвуют в голосовании на нем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пункт 2</w:t>
      </w:r>
      <w:r>
        <w:rPr>
          <w:rFonts w:ascii="Times New Roman"/>
          <w:b w:val="false"/>
          <w:i w:val="false"/>
          <w:color w:val="000000"/>
          <w:sz w:val="28"/>
        </w:rPr>
        <w:t xml:space="preserve"> статьи 27, </w:t>
      </w:r>
      <w:r>
        <w:rPr>
          <w:rFonts w:ascii="Times New Roman"/>
          <w:b w:val="false"/>
          <w:i w:val="false"/>
          <w:color w:val="000000"/>
          <w:sz w:val="28"/>
        </w:rPr>
        <w:t>пункт 2</w:t>
      </w:r>
      <w:r>
        <w:rPr>
          <w:rFonts w:ascii="Times New Roman"/>
          <w:b w:val="false"/>
          <w:i w:val="false"/>
          <w:color w:val="000000"/>
          <w:sz w:val="28"/>
        </w:rPr>
        <w:t xml:space="preserve"> статьи 28 Закона).</w:t>
      </w:r>
    </w:p>
    <w:bookmarkEnd w:id="36"/>
    <w:bookmarkStart w:name="z40" w:id="37"/>
    <w:p>
      <w:pPr>
        <w:spacing w:after="0"/>
        <w:ind w:left="0"/>
        <w:jc w:val="both"/>
      </w:pPr>
      <w:r>
        <w:rPr>
          <w:rFonts w:ascii="Times New Roman"/>
          <w:b w:val="false"/>
          <w:i w:val="false"/>
          <w:color w:val="000000"/>
          <w:sz w:val="28"/>
        </w:rPr>
        <w:t>
      Особенности приобретения, в том числе, государством, акций обществ, основная деятельность которых связана с недропользованием, а также принудительного выкупа акций банков и организаций, осуществляющих отдельные виды банковских операций, а также страховых и иных организаций, регулируются специальными законами, например, законами Республики Казахстан от 24 июня 2010 года № 291-IV "</w:t>
      </w:r>
      <w:r>
        <w:rPr>
          <w:rFonts w:ascii="Times New Roman"/>
          <w:b w:val="false"/>
          <w:i w:val="false"/>
          <w:color w:val="000000"/>
          <w:sz w:val="28"/>
        </w:rPr>
        <w:t>О недрах и недропользовании</w:t>
      </w:r>
      <w:r>
        <w:rPr>
          <w:rFonts w:ascii="Times New Roman"/>
          <w:b w:val="false"/>
          <w:i w:val="false"/>
          <w:color w:val="000000"/>
          <w:sz w:val="28"/>
        </w:rPr>
        <w:t>", от 31 августа 1995 года № 2444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18 декабря 2000 года № 126-II "</w:t>
      </w:r>
      <w:r>
        <w:rPr>
          <w:rFonts w:ascii="Times New Roman"/>
          <w:b w:val="false"/>
          <w:i w:val="false"/>
          <w:color w:val="000000"/>
          <w:sz w:val="28"/>
        </w:rPr>
        <w:t>О страховой деятельности</w:t>
      </w:r>
      <w:r>
        <w:rPr>
          <w:rFonts w:ascii="Times New Roman"/>
          <w:b w:val="false"/>
          <w:i w:val="false"/>
          <w:color w:val="000000"/>
          <w:sz w:val="28"/>
        </w:rPr>
        <w:t>" и др.</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xml:space="preserve">
      12. Учитывая, что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регламентирует брачно-семейные отношения, судам следует иметь в виду, что сделка по отчуждению акций не может быть признана недействительной по мотиву отсутствия согласия другого супруга, поскольку порядок совершения сделок с акциями установлен специальным Законом. В этом случае супруги могут предъявлять лишь взаимные имущественные требования, основанные на праве общей совместной собственности супругов.</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13. Передача вопросов, по которым принятие решений отнесено к исключительной компетенции общего собрания акционеров, в компетенцию других органов, должностных лиц и работников общества, если иное не предусмотрено Законом и законодательными актами Республики Казахстан, не допускается.</w:t>
      </w:r>
    </w:p>
    <w:bookmarkEnd w:id="39"/>
    <w:bookmarkStart w:name="z43" w:id="40"/>
    <w:p>
      <w:pPr>
        <w:spacing w:after="0"/>
        <w:ind w:left="0"/>
        <w:jc w:val="both"/>
      </w:pPr>
      <w:r>
        <w:rPr>
          <w:rFonts w:ascii="Times New Roman"/>
          <w:b w:val="false"/>
          <w:i w:val="false"/>
          <w:color w:val="000000"/>
          <w:sz w:val="28"/>
        </w:rPr>
        <w:t>
      Если решение вопроса отнесено к компетенции общего собрания акционеров не Законом, а уставом, в котором предусмотрена возможность передачи решения этого вопроса совету директоров, правлению или иным органам, то такое делегирование полномочий считается правомерным.</w:t>
      </w:r>
    </w:p>
    <w:bookmarkEnd w:id="40"/>
    <w:bookmarkStart w:name="z44" w:id="41"/>
    <w:p>
      <w:pPr>
        <w:spacing w:after="0"/>
        <w:ind w:left="0"/>
        <w:jc w:val="both"/>
      </w:pPr>
      <w:r>
        <w:rPr>
          <w:rFonts w:ascii="Times New Roman"/>
          <w:b w:val="false"/>
          <w:i w:val="false"/>
          <w:color w:val="000000"/>
          <w:sz w:val="28"/>
        </w:rPr>
        <w:t>
      Общее собрание акционеров вправе отменить любое решение иных органов общества по вопросам, относящимся к его внутренней деятельности, если иное не определено уставом.</w:t>
      </w:r>
    </w:p>
    <w:bookmarkEnd w:id="41"/>
    <w:bookmarkStart w:name="z45" w:id="42"/>
    <w:p>
      <w:pPr>
        <w:spacing w:after="0"/>
        <w:ind w:left="0"/>
        <w:jc w:val="both"/>
      </w:pPr>
      <w:r>
        <w:rPr>
          <w:rFonts w:ascii="Times New Roman"/>
          <w:b w:val="false"/>
          <w:i w:val="false"/>
          <w:color w:val="000000"/>
          <w:sz w:val="28"/>
        </w:rPr>
        <w:t>
      14. Годовое общее собрание акционеров может быть созвано и проведено на основании решения суда, принятого по иску любого заинтересованного лица, в случае нарушения органами общества установленного Законом порядка созыва такого собрания.</w:t>
      </w:r>
    </w:p>
    <w:bookmarkEnd w:id="42"/>
    <w:bookmarkStart w:name="z46" w:id="43"/>
    <w:p>
      <w:pPr>
        <w:spacing w:after="0"/>
        <w:ind w:left="0"/>
        <w:jc w:val="both"/>
      </w:pPr>
      <w:r>
        <w:rPr>
          <w:rFonts w:ascii="Times New Roman"/>
          <w:b w:val="false"/>
          <w:i w:val="false"/>
          <w:color w:val="000000"/>
          <w:sz w:val="28"/>
        </w:rPr>
        <w:t>
      Суды не должны отказывать в принятии заявления по мотиву отсутствия заинтересованности лица, которая определяется при разрешении спора по существу.</w:t>
      </w:r>
    </w:p>
    <w:bookmarkEnd w:id="43"/>
    <w:bookmarkStart w:name="z47" w:id="44"/>
    <w:p>
      <w:pPr>
        <w:spacing w:after="0"/>
        <w:ind w:left="0"/>
        <w:jc w:val="both"/>
      </w:pPr>
      <w:r>
        <w:rPr>
          <w:rFonts w:ascii="Times New Roman"/>
          <w:b w:val="false"/>
          <w:i w:val="false"/>
          <w:color w:val="000000"/>
          <w:sz w:val="28"/>
        </w:rPr>
        <w:t>
      В случае, если в течение установленного Законом срока советом директоров не принято решение о созыве внеочередного общего собрания акционеров по требованию крупного акционера, то последний вправе обратиться в суд с иском о возложении на общество такой обязанности (</w:t>
      </w:r>
      <w:r>
        <w:rPr>
          <w:rFonts w:ascii="Times New Roman"/>
          <w:b w:val="false"/>
          <w:i w:val="false"/>
          <w:color w:val="000000"/>
          <w:sz w:val="28"/>
        </w:rPr>
        <w:t>пункт 6</w:t>
      </w:r>
      <w:r>
        <w:rPr>
          <w:rFonts w:ascii="Times New Roman"/>
          <w:b w:val="false"/>
          <w:i w:val="false"/>
          <w:color w:val="000000"/>
          <w:sz w:val="28"/>
        </w:rPr>
        <w:t xml:space="preserve"> статьи 38 Закона).</w:t>
      </w:r>
    </w:p>
    <w:bookmarkEnd w:id="44"/>
    <w:bookmarkStart w:name="z48" w:id="45"/>
    <w:p>
      <w:pPr>
        <w:spacing w:after="0"/>
        <w:ind w:left="0"/>
        <w:jc w:val="both"/>
      </w:pPr>
      <w:r>
        <w:rPr>
          <w:rFonts w:ascii="Times New Roman"/>
          <w:b w:val="false"/>
          <w:i w:val="false"/>
          <w:color w:val="000000"/>
          <w:sz w:val="28"/>
        </w:rPr>
        <w:t>
      При оспаривании решения совета директоров об отказе крупному акционеру в созыве внеочередного общего собрания, суд рассматривает дело в порядке искового производства.</w:t>
      </w:r>
    </w:p>
    <w:bookmarkEnd w:id="45"/>
    <w:bookmarkStart w:name="z49" w:id="46"/>
    <w:p>
      <w:pPr>
        <w:spacing w:after="0"/>
        <w:ind w:left="0"/>
        <w:jc w:val="both"/>
      </w:pPr>
      <w:r>
        <w:rPr>
          <w:rFonts w:ascii="Times New Roman"/>
          <w:b w:val="false"/>
          <w:i w:val="false"/>
          <w:color w:val="000000"/>
          <w:sz w:val="28"/>
        </w:rPr>
        <w:t>
      Поскольку юридическое лицо приобретает права и принимает обязанности через свои органы, исполнение решения суда о созыве внеочередного общего собрания акционеров может быть возложено на один из органов общества, с учетом положений его устава.</w:t>
      </w:r>
    </w:p>
    <w:bookmarkEnd w:id="46"/>
    <w:bookmarkStart w:name="z50" w:id="47"/>
    <w:p>
      <w:pPr>
        <w:spacing w:after="0"/>
        <w:ind w:left="0"/>
        <w:jc w:val="both"/>
      </w:pPr>
      <w:r>
        <w:rPr>
          <w:rFonts w:ascii="Times New Roman"/>
          <w:b w:val="false"/>
          <w:i w:val="false"/>
          <w:color w:val="000000"/>
          <w:sz w:val="28"/>
        </w:rPr>
        <w:t>
      15. Акционеры извещаются о предстоящем проведении общего собрания не позднее, чем за тридцать, а в случае заочного или смешанного голосования - не позднее, чем за сорок пять календарных дней до даты проведения собрания.</w:t>
      </w:r>
    </w:p>
    <w:bookmarkEnd w:id="47"/>
    <w:bookmarkStart w:name="z51" w:id="48"/>
    <w:p>
      <w:pPr>
        <w:spacing w:after="0"/>
        <w:ind w:left="0"/>
        <w:jc w:val="both"/>
      </w:pPr>
      <w:r>
        <w:rPr>
          <w:rFonts w:ascii="Times New Roman"/>
          <w:b w:val="false"/>
          <w:i w:val="false"/>
          <w:color w:val="000000"/>
          <w:sz w:val="28"/>
        </w:rPr>
        <w:t>
      Извещение о проведении общего собрания акционеров публикуется в средствах массовой информации либо должно быть направлено каждому из акционеров, если их количество не превышает пятидесяти.</w:t>
      </w:r>
    </w:p>
    <w:bookmarkEnd w:id="48"/>
    <w:bookmarkStart w:name="z52" w:id="49"/>
    <w:p>
      <w:pPr>
        <w:spacing w:after="0"/>
        <w:ind w:left="0"/>
        <w:jc w:val="both"/>
      </w:pPr>
      <w:r>
        <w:rPr>
          <w:rFonts w:ascii="Times New Roman"/>
          <w:b w:val="false"/>
          <w:i w:val="false"/>
          <w:color w:val="000000"/>
          <w:sz w:val="28"/>
        </w:rPr>
        <w:t>
      Акционеры, находящиеся вне места распространения печатного издания, установленного уполномоченным органом, могут быть извещены заказным письмом с уведомлением о его вручении, телефонограммой или телеграммой, а также с использованием иных средств связи, обеспечивающих фиксирование извещения.</w:t>
      </w:r>
    </w:p>
    <w:bookmarkEnd w:id="49"/>
    <w:bookmarkStart w:name="z53" w:id="50"/>
    <w:p>
      <w:pPr>
        <w:spacing w:after="0"/>
        <w:ind w:left="0"/>
        <w:jc w:val="both"/>
      </w:pPr>
      <w:r>
        <w:rPr>
          <w:rFonts w:ascii="Times New Roman"/>
          <w:b w:val="false"/>
          <w:i w:val="false"/>
          <w:color w:val="000000"/>
          <w:sz w:val="28"/>
        </w:rPr>
        <w:t xml:space="preserve">
      Судам следует обращать внимание на перечисленные в </w:t>
      </w:r>
      <w:r>
        <w:rPr>
          <w:rFonts w:ascii="Times New Roman"/>
          <w:b w:val="false"/>
          <w:i w:val="false"/>
          <w:color w:val="000000"/>
          <w:sz w:val="28"/>
        </w:rPr>
        <w:t>пункте 3</w:t>
      </w:r>
      <w:r>
        <w:rPr>
          <w:rFonts w:ascii="Times New Roman"/>
          <w:b w:val="false"/>
          <w:i w:val="false"/>
          <w:color w:val="000000"/>
          <w:sz w:val="28"/>
        </w:rPr>
        <w:t xml:space="preserve"> статьи 41 Закона сведения, которые обязательно должны содержаться в извещении о проведении общего собрания акционеров: дата, время и место проведения, время начала регистрации участников собрания, а также дата и время проведения повторного общего собрания (не ранее чем на следующий день после несостоявшегося собрания согласно </w:t>
      </w:r>
      <w:r>
        <w:rPr>
          <w:rFonts w:ascii="Times New Roman"/>
          <w:b w:val="false"/>
          <w:i w:val="false"/>
          <w:color w:val="000000"/>
          <w:sz w:val="28"/>
        </w:rPr>
        <w:t>пункта 1</w:t>
      </w:r>
      <w:r>
        <w:rPr>
          <w:rFonts w:ascii="Times New Roman"/>
          <w:b w:val="false"/>
          <w:i w:val="false"/>
          <w:color w:val="000000"/>
          <w:sz w:val="28"/>
        </w:rPr>
        <w:t xml:space="preserve"> статьи 42 Закона), дата составления списка акционеров, имеющих право на участие в общем собрании акционеров; повестка дня общего собрания акционеров; порядок ознакомления акционеров с материалами по вопросам повестки дня.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xml:space="preserve">
      16. Повестка дня может быть дополнена акционером, владеющим самостоятельно или в совокупности с другими акционерами пятью и более процентами голосующих акций общества или советом директоров при условии, что акционеры извещены о таких дополнениях не позднее, чем за пятнадцать дней до даты проведения общего собрания или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статьи 43 Закона.</w:t>
      </w:r>
    </w:p>
    <w:bookmarkEnd w:id="51"/>
    <w:bookmarkStart w:name="z55" w:id="52"/>
    <w:p>
      <w:pPr>
        <w:spacing w:after="0"/>
        <w:ind w:left="0"/>
        <w:jc w:val="both"/>
      </w:pPr>
      <w:r>
        <w:rPr>
          <w:rFonts w:ascii="Times New Roman"/>
          <w:b w:val="false"/>
          <w:i w:val="false"/>
          <w:color w:val="000000"/>
          <w:sz w:val="28"/>
        </w:rPr>
        <w:t xml:space="preserve">
      Вопрос из перечня обязательных,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35 Закона, включается в повестку дня дополнительно.</w:t>
      </w:r>
    </w:p>
    <w:bookmarkEnd w:id="52"/>
    <w:bookmarkStart w:name="z56" w:id="53"/>
    <w:p>
      <w:pPr>
        <w:spacing w:after="0"/>
        <w:ind w:left="0"/>
        <w:jc w:val="both"/>
      </w:pPr>
      <w:r>
        <w:rPr>
          <w:rFonts w:ascii="Times New Roman"/>
          <w:b w:val="false"/>
          <w:i w:val="false"/>
          <w:color w:val="000000"/>
          <w:sz w:val="28"/>
        </w:rPr>
        <w:t>
      В повестку дня могут вноситься изменения и (или) дополнения, если за их внесение проголосовало большинство акционеров (или их представителей), участвующих в общем собрании и владеющих в совокупности не менее чем девяноста пятью процентами голосующих акций общества.</w:t>
      </w:r>
    </w:p>
    <w:bookmarkEnd w:id="53"/>
    <w:bookmarkStart w:name="z57" w:id="54"/>
    <w:p>
      <w:pPr>
        <w:spacing w:after="0"/>
        <w:ind w:left="0"/>
        <w:jc w:val="both"/>
      </w:pPr>
      <w:r>
        <w:rPr>
          <w:rFonts w:ascii="Times New Roman"/>
          <w:b w:val="false"/>
          <w:i w:val="false"/>
          <w:color w:val="000000"/>
          <w:sz w:val="28"/>
        </w:rPr>
        <w:t>
      Общее собрание не вправе рассматривать вопросы, не включенные в повестку дня, и принимать по ним решения.</w:t>
      </w:r>
    </w:p>
    <w:bookmarkEnd w:id="54"/>
    <w:bookmarkStart w:name="z58" w:id="55"/>
    <w:p>
      <w:pPr>
        <w:spacing w:after="0"/>
        <w:ind w:left="0"/>
        <w:jc w:val="both"/>
      </w:pPr>
      <w:r>
        <w:rPr>
          <w:rFonts w:ascii="Times New Roman"/>
          <w:b w:val="false"/>
          <w:i w:val="false"/>
          <w:color w:val="000000"/>
          <w:sz w:val="28"/>
        </w:rPr>
        <w:t>
      Материалы по вопросам повестки дня должны содержать информацию в объеме, достаточном для принятия обоснованных решений по ним, быть готовы и доступны по месту нахождения исполнительного органа общества для ознакомления акционеров не позднее, чем за десять дней до даты проведения собрания, а при запросе акционера - направлены ему в течение трех рабочих дней со дня получения запроса. Расходы за изготовление копий документов и их доставку несет акционер, если иное не предусмотрено уставом (</w:t>
      </w:r>
      <w:r>
        <w:rPr>
          <w:rFonts w:ascii="Times New Roman"/>
          <w:b w:val="false"/>
          <w:i w:val="false"/>
          <w:color w:val="000000"/>
          <w:sz w:val="28"/>
        </w:rPr>
        <w:t>пункт 4</w:t>
      </w:r>
      <w:r>
        <w:rPr>
          <w:rFonts w:ascii="Times New Roman"/>
          <w:b w:val="false"/>
          <w:i w:val="false"/>
          <w:color w:val="000000"/>
          <w:sz w:val="28"/>
        </w:rPr>
        <w:t xml:space="preserve"> статьи 44 Закона).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17. Общее собрание акционеров вправе рассматривать и принимать решения по вопросам повестки дня, если на момент окончания регистрации участников собрания зарегистрированы акционеры или их представители, включенные в список акционеров, имеющих право принимать участие и голосовать на нем, владеющие в совокупности пятьюдесятью и более процентами голосующих акций.</w:t>
      </w:r>
    </w:p>
    <w:bookmarkEnd w:id="56"/>
    <w:bookmarkStart w:name="z60" w:id="57"/>
    <w:p>
      <w:pPr>
        <w:spacing w:after="0"/>
        <w:ind w:left="0"/>
        <w:jc w:val="both"/>
      </w:pPr>
      <w:r>
        <w:rPr>
          <w:rFonts w:ascii="Times New Roman"/>
          <w:b w:val="false"/>
          <w:i w:val="false"/>
          <w:color w:val="000000"/>
          <w:sz w:val="28"/>
        </w:rPr>
        <w:t>
      Дата составления списка акционеров, имеющих право принимать участие в общем собрании акционеров и голосовать на нем, не может быть установлена ранее даты принятия решения о проведении общего собрания и должна позволять акционерам скорректировать свои действия и подготовиться к формированию списка акционеров, для чего им необходимо предоставить достаточное время (</w:t>
      </w:r>
      <w:r>
        <w:rPr>
          <w:rFonts w:ascii="Times New Roman"/>
          <w:b w:val="false"/>
          <w:i w:val="false"/>
          <w:color w:val="000000"/>
          <w:sz w:val="28"/>
        </w:rPr>
        <w:t>пункт 1</w:t>
      </w:r>
      <w:r>
        <w:rPr>
          <w:rFonts w:ascii="Times New Roman"/>
          <w:b w:val="false"/>
          <w:i w:val="false"/>
          <w:color w:val="000000"/>
          <w:sz w:val="28"/>
        </w:rPr>
        <w:t xml:space="preserve"> статьи 39 Закона, </w:t>
      </w:r>
      <w:r>
        <w:rPr>
          <w:rFonts w:ascii="Times New Roman"/>
          <w:b w:val="false"/>
          <w:i w:val="false"/>
          <w:color w:val="000000"/>
          <w:sz w:val="28"/>
        </w:rPr>
        <w:t>пункт 1</w:t>
      </w:r>
      <w:r>
        <w:rPr>
          <w:rFonts w:ascii="Times New Roman"/>
          <w:b w:val="false"/>
          <w:i w:val="false"/>
          <w:color w:val="000000"/>
          <w:sz w:val="28"/>
        </w:rPr>
        <w:t xml:space="preserve"> статьи 45 Закона).</w:t>
      </w:r>
    </w:p>
    <w:bookmarkEnd w:id="57"/>
    <w:bookmarkStart w:name="z61" w:id="58"/>
    <w:p>
      <w:pPr>
        <w:spacing w:after="0"/>
        <w:ind w:left="0"/>
        <w:jc w:val="both"/>
      </w:pPr>
      <w:r>
        <w:rPr>
          <w:rFonts w:ascii="Times New Roman"/>
          <w:b w:val="false"/>
          <w:i w:val="false"/>
          <w:color w:val="000000"/>
          <w:sz w:val="28"/>
        </w:rPr>
        <w:t>
      Акционер (представитель акционера), не прошедший регистрацию, вправе присутствовать на общем собрании акционеров и участвовать в обсуждении вопросов повестки дня, но не учитывается при определении кворума и не вправе принимать участие в голосовании.</w:t>
      </w:r>
    </w:p>
    <w:bookmarkEnd w:id="58"/>
    <w:bookmarkStart w:name="z62" w:id="59"/>
    <w:p>
      <w:pPr>
        <w:spacing w:after="0"/>
        <w:ind w:left="0"/>
        <w:jc w:val="both"/>
      </w:pPr>
      <w:r>
        <w:rPr>
          <w:rFonts w:ascii="Times New Roman"/>
          <w:b w:val="false"/>
          <w:i w:val="false"/>
          <w:color w:val="000000"/>
          <w:sz w:val="28"/>
        </w:rPr>
        <w:t xml:space="preserve">
      Регистрация акционеров считается оконченной с началом работы собрания, поскольку согласно </w:t>
      </w:r>
      <w:r>
        <w:rPr>
          <w:rFonts w:ascii="Times New Roman"/>
          <w:b w:val="false"/>
          <w:i w:val="false"/>
          <w:color w:val="000000"/>
          <w:sz w:val="28"/>
        </w:rPr>
        <w:t>пункту 2</w:t>
      </w:r>
      <w:r>
        <w:rPr>
          <w:rFonts w:ascii="Times New Roman"/>
          <w:b w:val="false"/>
          <w:i w:val="false"/>
          <w:color w:val="000000"/>
          <w:sz w:val="28"/>
        </w:rPr>
        <w:t xml:space="preserve"> статьи 48 Закона регистрация прибывших акционеров (их представителей) проводится до открытия общего собрания.</w:t>
      </w:r>
    </w:p>
    <w:bookmarkEnd w:id="59"/>
    <w:bookmarkStart w:name="z79" w:id="60"/>
    <w:p>
      <w:pPr>
        <w:spacing w:after="0"/>
        <w:ind w:left="0"/>
        <w:jc w:val="both"/>
      </w:pPr>
      <w:r>
        <w:rPr>
          <w:rFonts w:ascii="Times New Roman"/>
          <w:b w:val="false"/>
          <w:i w:val="false"/>
          <w:color w:val="000000"/>
          <w:sz w:val="28"/>
        </w:rPr>
        <w:t>
      18. Должностные лица общества несут ответственность перед обществом и акционерами за вред, причиненный их действиями (бездействием), в соответствии с законами Республики Казахстан, в том числе, за убытки, понесенные в результате предоставления информации, вводящей в заблуждение, или заведомо ложной информации и нарушения установленного Законом порядка предоставления информации.</w:t>
      </w:r>
    </w:p>
    <w:bookmarkEnd w:id="60"/>
    <w:bookmarkStart w:name="z80" w:id="61"/>
    <w:p>
      <w:pPr>
        <w:spacing w:after="0"/>
        <w:ind w:left="0"/>
        <w:jc w:val="both"/>
      </w:pPr>
      <w:r>
        <w:rPr>
          <w:rFonts w:ascii="Times New Roman"/>
          <w:b w:val="false"/>
          <w:i w:val="false"/>
          <w:color w:val="000000"/>
          <w:sz w:val="28"/>
        </w:rPr>
        <w:t>
      Общество вправе на основании решения общего собрания акционеров обратиться в суд с иском к должностному лицу о возмещении вреда либо убытков, причиненных им обществу.</w:t>
      </w:r>
    </w:p>
    <w:bookmarkEnd w:id="61"/>
    <w:bookmarkStart w:name="z81" w:id="62"/>
    <w:p>
      <w:pPr>
        <w:spacing w:after="0"/>
        <w:ind w:left="0"/>
        <w:jc w:val="both"/>
      </w:pPr>
      <w:r>
        <w:rPr>
          <w:rFonts w:ascii="Times New Roman"/>
          <w:b w:val="false"/>
          <w:i w:val="false"/>
          <w:color w:val="000000"/>
          <w:sz w:val="28"/>
        </w:rPr>
        <w:t>
      Должностные лица освобождаются от ответственности, если голосовали против решения, принятого органом общества, или не принимали участия в голосовании (</w:t>
      </w:r>
      <w:r>
        <w:rPr>
          <w:rFonts w:ascii="Times New Roman"/>
          <w:b w:val="false"/>
          <w:i w:val="false"/>
          <w:color w:val="000000"/>
          <w:sz w:val="28"/>
        </w:rPr>
        <w:t>статья 63</w:t>
      </w:r>
      <w:r>
        <w:rPr>
          <w:rFonts w:ascii="Times New Roman"/>
          <w:b w:val="false"/>
          <w:i w:val="false"/>
          <w:color w:val="000000"/>
          <w:sz w:val="28"/>
        </w:rPr>
        <w:t xml:space="preserve"> Закона).</w:t>
      </w:r>
    </w:p>
    <w:bookmarkEnd w:id="62"/>
    <w:bookmarkStart w:name="z63" w:id="63"/>
    <w:p>
      <w:pPr>
        <w:spacing w:after="0"/>
        <w:ind w:left="0"/>
        <w:jc w:val="both"/>
      </w:pPr>
      <w:r>
        <w:rPr>
          <w:rFonts w:ascii="Times New Roman"/>
          <w:b w:val="false"/>
          <w:i w:val="false"/>
          <w:color w:val="000000"/>
          <w:sz w:val="28"/>
        </w:rPr>
        <w:t>
      Общество обеспечивает обязательное ведение списка своих работников, обладающих информацией, составляющей служебную или коммерческую тайну (</w:t>
      </w:r>
      <w:r>
        <w:rPr>
          <w:rFonts w:ascii="Times New Roman"/>
          <w:b w:val="false"/>
          <w:i w:val="false"/>
          <w:color w:val="000000"/>
          <w:sz w:val="28"/>
        </w:rPr>
        <w:t>пункт 3</w:t>
      </w:r>
      <w:r>
        <w:rPr>
          <w:rFonts w:ascii="Times New Roman"/>
          <w:b w:val="false"/>
          <w:i w:val="false"/>
          <w:color w:val="000000"/>
          <w:sz w:val="28"/>
        </w:rPr>
        <w:t xml:space="preserve"> статьи 79 Закона).</w:t>
      </w:r>
    </w:p>
    <w:bookmarkEnd w:id="63"/>
    <w:bookmarkStart w:name="z64" w:id="64"/>
    <w:p>
      <w:pPr>
        <w:spacing w:after="0"/>
        <w:ind w:left="0"/>
        <w:jc w:val="both"/>
      </w:pPr>
      <w:r>
        <w:rPr>
          <w:rFonts w:ascii="Times New Roman"/>
          <w:b w:val="false"/>
          <w:i w:val="false"/>
          <w:color w:val="000000"/>
          <w:sz w:val="28"/>
        </w:rPr>
        <w:t xml:space="preserve">
      При принятии заявления о выводе акционера путем принудительной продажи его акций по цене их размещения по фактам разглашения им конкурирующим с обществом предприятиям информации об обществе и его деятельности, составляющей служебную, коммерческую или иную охраняемую законом тайну, суды должны требовать соблюдение обществом подпункта 5) части второй </w:t>
      </w:r>
      <w:r>
        <w:rPr>
          <w:rFonts w:ascii="Times New Roman"/>
          <w:b w:val="false"/>
          <w:i w:val="false"/>
          <w:color w:val="000000"/>
          <w:sz w:val="28"/>
        </w:rPr>
        <w:t>статьи 148</w:t>
      </w:r>
      <w:r>
        <w:rPr>
          <w:rFonts w:ascii="Times New Roman"/>
          <w:b w:val="false"/>
          <w:i w:val="false"/>
          <w:color w:val="000000"/>
          <w:sz w:val="28"/>
        </w:rPr>
        <w:t xml:space="preserve"> ГПК о представлении соответствующих доказательств.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65" w:id="65"/>
    <w:p>
      <w:pPr>
        <w:spacing w:after="0"/>
        <w:ind w:left="0"/>
        <w:jc w:val="both"/>
      </w:pPr>
      <w:r>
        <w:rPr>
          <w:rFonts w:ascii="Times New Roman"/>
          <w:b w:val="false"/>
          <w:i w:val="false"/>
          <w:color w:val="000000"/>
          <w:sz w:val="28"/>
        </w:rPr>
        <w:t>
      19. Несоблюдение установленных Законом и иными законодательными актами Республики Казахстан требований к порядку совершения обществом сделки с участием его аффилиированных лиц может послужить основанием для признания сделки недействительной по иску любого заинтересованного лица.</w:t>
      </w:r>
    </w:p>
    <w:bookmarkEnd w:id="65"/>
    <w:p>
      <w:pPr>
        <w:spacing w:after="0"/>
        <w:ind w:left="0"/>
        <w:jc w:val="both"/>
      </w:pPr>
      <w:r>
        <w:rPr>
          <w:rFonts w:ascii="Times New Roman"/>
          <w:b w:val="false"/>
          <w:i w:val="false"/>
          <w:color w:val="000000"/>
          <w:sz w:val="28"/>
        </w:rPr>
        <w:t>
      Лицо, умышленно заключившее сделку с участием аффилиированных лиц либо с нарушением порядка ее совершения, а также крупную сделку с нарушением требований, установленных Законом и уставом,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w:t>
      </w:r>
    </w:p>
    <w:bookmarkStart w:name="z66" w:id="66"/>
    <w:p>
      <w:pPr>
        <w:spacing w:after="0"/>
        <w:ind w:left="0"/>
        <w:jc w:val="both"/>
      </w:pPr>
      <w:r>
        <w:rPr>
          <w:rFonts w:ascii="Times New Roman"/>
          <w:b w:val="false"/>
          <w:i w:val="false"/>
          <w:color w:val="000000"/>
          <w:sz w:val="28"/>
        </w:rPr>
        <w:t xml:space="preserve">
      Действия по совершению сделки, нарушающей требования законодательства, устава общества либо компетенцию его органов, влекущие ее недействительность в соответствии со </w:t>
      </w:r>
      <w:r>
        <w:rPr>
          <w:rFonts w:ascii="Times New Roman"/>
          <w:b w:val="false"/>
          <w:i w:val="false"/>
          <w:color w:val="000000"/>
          <w:sz w:val="28"/>
        </w:rPr>
        <w:t>статьей 158</w:t>
      </w:r>
      <w:r>
        <w:rPr>
          <w:rFonts w:ascii="Times New Roman"/>
          <w:b w:val="false"/>
          <w:i w:val="false"/>
          <w:color w:val="000000"/>
          <w:sz w:val="28"/>
        </w:rPr>
        <w:t xml:space="preserve"> ГК (например, изменение цены в сторону увеличения и др.), могут свидетельствовать о корысти или намерении уклониться от ответственности.</w:t>
      </w:r>
    </w:p>
    <w:bookmarkEnd w:id="66"/>
    <w:bookmarkStart w:name="z67" w:id="67"/>
    <w:p>
      <w:pPr>
        <w:spacing w:after="0"/>
        <w:ind w:left="0"/>
        <w:jc w:val="both"/>
      </w:pPr>
      <w:r>
        <w:rPr>
          <w:rFonts w:ascii="Times New Roman"/>
          <w:b w:val="false"/>
          <w:i w:val="false"/>
          <w:color w:val="000000"/>
          <w:sz w:val="28"/>
        </w:rPr>
        <w:t xml:space="preserve">
      20. Понятие крупной сделки дано в </w:t>
      </w:r>
      <w:r>
        <w:rPr>
          <w:rFonts w:ascii="Times New Roman"/>
          <w:b w:val="false"/>
          <w:i w:val="false"/>
          <w:color w:val="000000"/>
          <w:sz w:val="28"/>
        </w:rPr>
        <w:t>пункте 1</w:t>
      </w:r>
      <w:r>
        <w:rPr>
          <w:rFonts w:ascii="Times New Roman"/>
          <w:b w:val="false"/>
          <w:i w:val="false"/>
          <w:color w:val="000000"/>
          <w:sz w:val="28"/>
        </w:rPr>
        <w:t xml:space="preserve"> статьи 68 Закона.</w:t>
      </w:r>
    </w:p>
    <w:bookmarkEnd w:id="67"/>
    <w:bookmarkStart w:name="z68" w:id="68"/>
    <w:p>
      <w:pPr>
        <w:spacing w:after="0"/>
        <w:ind w:left="0"/>
        <w:jc w:val="both"/>
      </w:pPr>
      <w:r>
        <w:rPr>
          <w:rFonts w:ascii="Times New Roman"/>
          <w:b w:val="false"/>
          <w:i w:val="false"/>
          <w:color w:val="000000"/>
          <w:sz w:val="28"/>
        </w:rPr>
        <w:t>
      Судам следует иметь в виду, что имущество, являющееся предметом крупной сделки, а также активы общества оцениваются по рыночной стоимости (</w:t>
      </w:r>
      <w:r>
        <w:rPr>
          <w:rFonts w:ascii="Times New Roman"/>
          <w:b w:val="false"/>
          <w:i w:val="false"/>
          <w:color w:val="000000"/>
          <w:sz w:val="28"/>
        </w:rPr>
        <w:t>статья 69</w:t>
      </w:r>
      <w:r>
        <w:rPr>
          <w:rFonts w:ascii="Times New Roman"/>
          <w:b w:val="false"/>
          <w:i w:val="false"/>
          <w:color w:val="000000"/>
          <w:sz w:val="28"/>
        </w:rPr>
        <w:t xml:space="preserve"> Закона).</w:t>
      </w:r>
    </w:p>
    <w:bookmarkEnd w:id="68"/>
    <w:bookmarkStart w:name="z69" w:id="69"/>
    <w:p>
      <w:pPr>
        <w:spacing w:after="0"/>
        <w:ind w:left="0"/>
        <w:jc w:val="both"/>
      </w:pPr>
      <w:r>
        <w:rPr>
          <w:rFonts w:ascii="Times New Roman"/>
          <w:b w:val="false"/>
          <w:i w:val="false"/>
          <w:color w:val="000000"/>
          <w:sz w:val="28"/>
        </w:rPr>
        <w:t>
      При оспаривании крупных сделок, решение о заключении которых в случаях, определенных уставом, было принято советом директоров или общим собранием, не требуется одновременно ставить вопрос о признании незаконным решения органа общества, во исполнение которого совершена сделка.</w:t>
      </w:r>
    </w:p>
    <w:bookmarkEnd w:id="69"/>
    <w:bookmarkStart w:name="z70" w:id="70"/>
    <w:p>
      <w:pPr>
        <w:spacing w:after="0"/>
        <w:ind w:left="0"/>
        <w:jc w:val="both"/>
      </w:pPr>
      <w:r>
        <w:rPr>
          <w:rFonts w:ascii="Times New Roman"/>
          <w:b w:val="false"/>
          <w:i w:val="false"/>
          <w:color w:val="000000"/>
          <w:sz w:val="28"/>
        </w:rPr>
        <w:t>
      Лицо, заинтересованное в совершении обществом сделки, заключенной с нарушением законодательных требований к порядку ее заключения, несет перед обществом ответственность в размере причиненных обществу убытков. При совершении сделки несколькими лицами их ответственность перед обществом является солидарной.</w:t>
      </w:r>
    </w:p>
    <w:bookmarkEnd w:id="70"/>
    <w:bookmarkStart w:name="z71" w:id="7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70 Закона в целях информирования кредиторов, общественности и акционеров общество обязано в течение трех рабочих дней после принятия решения о заключении обществом крупной сделки опубликовать в средствах массовой информации сообщение о сделке на казахском и русском языках.</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72" w:id="72"/>
    <w:p>
      <w:pPr>
        <w:spacing w:after="0"/>
        <w:ind w:left="0"/>
        <w:jc w:val="both"/>
      </w:pPr>
      <w:r>
        <w:rPr>
          <w:rFonts w:ascii="Times New Roman"/>
          <w:b w:val="false"/>
          <w:i w:val="false"/>
          <w:color w:val="000000"/>
          <w:sz w:val="28"/>
        </w:rPr>
        <w:t>
      21. В целях недопущения нарушения прав миноритарных акционеров при реорганизации общества, судам при разрешении споров следует проверять законность решения о выделении либо разделении общества, чтобы предотвратить вывод таким способом активов в новые компании и оставление у реорганизуемого общества лишь финансовых обязательств для последующей принудительной ликвидации.</w:t>
      </w:r>
    </w:p>
    <w:bookmarkEnd w:id="72"/>
    <w:bookmarkStart w:name="z73" w:id="73"/>
    <w:p>
      <w:pPr>
        <w:spacing w:after="0"/>
        <w:ind w:left="0"/>
        <w:jc w:val="both"/>
      </w:pPr>
      <w:r>
        <w:rPr>
          <w:rFonts w:ascii="Times New Roman"/>
          <w:b w:val="false"/>
          <w:i w:val="false"/>
          <w:color w:val="000000"/>
          <w:sz w:val="28"/>
        </w:rPr>
        <w:t>
      Если органы общества, уполномоченные решением суда на проведение принудительной реорганизации в форме разделения или выделения, не осуществляют реорганизацию в срок, определенный решением, суд назначает доверительного управляющего и поручает ему осуществить реорганизацию.</w:t>
      </w:r>
    </w:p>
    <w:bookmarkEnd w:id="73"/>
    <w:bookmarkStart w:name="z74" w:id="74"/>
    <w:p>
      <w:pPr>
        <w:spacing w:after="0"/>
        <w:ind w:left="0"/>
        <w:jc w:val="both"/>
      </w:pPr>
      <w:r>
        <w:rPr>
          <w:rFonts w:ascii="Times New Roman"/>
          <w:b w:val="false"/>
          <w:i w:val="false"/>
          <w:color w:val="000000"/>
          <w:sz w:val="28"/>
        </w:rPr>
        <w:t xml:space="preserve">
      С момента назначения к доверительному управляющему переходят полномочия совета директоров и общего собрания по определению условий реорганизации, предусмотренных </w:t>
      </w:r>
      <w:r>
        <w:rPr>
          <w:rFonts w:ascii="Times New Roman"/>
          <w:b w:val="false"/>
          <w:i w:val="false"/>
          <w:color w:val="000000"/>
          <w:sz w:val="28"/>
        </w:rPr>
        <w:t>статьями 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Закона.</w:t>
      </w:r>
    </w:p>
    <w:bookmarkEnd w:id="74"/>
    <w:bookmarkStart w:name="z75" w:id="75"/>
    <w:p>
      <w:pPr>
        <w:spacing w:after="0"/>
        <w:ind w:left="0"/>
        <w:jc w:val="both"/>
      </w:pPr>
      <w:r>
        <w:rPr>
          <w:rFonts w:ascii="Times New Roman"/>
          <w:b w:val="false"/>
          <w:i w:val="false"/>
          <w:color w:val="000000"/>
          <w:sz w:val="28"/>
        </w:rPr>
        <w:t>
      Доверительный управляющий составляет разделительный баланс и передает его на рассмотрение суда вместе с утвержденными на общем собрании учредительными документами обществ, созданных в результате разделения или выделения. Государственная регистрация обществ, созданных в результате реорганизации, осуществляется на основании решения суда (</w:t>
      </w:r>
      <w:r>
        <w:rPr>
          <w:rFonts w:ascii="Times New Roman"/>
          <w:b w:val="false"/>
          <w:i w:val="false"/>
          <w:color w:val="000000"/>
          <w:sz w:val="28"/>
        </w:rPr>
        <w:t>статья 87</w:t>
      </w:r>
      <w:r>
        <w:rPr>
          <w:rFonts w:ascii="Times New Roman"/>
          <w:b w:val="false"/>
          <w:i w:val="false"/>
          <w:color w:val="000000"/>
          <w:sz w:val="28"/>
        </w:rPr>
        <w:t xml:space="preserve"> Закона).</w:t>
      </w:r>
    </w:p>
    <w:bookmarkEnd w:id="75"/>
    <w:bookmarkStart w:name="z76" w:id="76"/>
    <w:p>
      <w:pPr>
        <w:spacing w:after="0"/>
        <w:ind w:left="0"/>
        <w:jc w:val="both"/>
      </w:pPr>
      <w:r>
        <w:rPr>
          <w:rFonts w:ascii="Times New Roman"/>
          <w:b w:val="false"/>
          <w:i w:val="false"/>
          <w:color w:val="000000"/>
          <w:sz w:val="28"/>
        </w:rPr>
        <w:t xml:space="preserve">
      22. При вынесении в соответствии со </w:t>
      </w:r>
      <w:r>
        <w:rPr>
          <w:rFonts w:ascii="Times New Roman"/>
          <w:b w:val="false"/>
          <w:i w:val="false"/>
          <w:color w:val="000000"/>
          <w:sz w:val="28"/>
        </w:rPr>
        <w:t>статьей 90</w:t>
      </w:r>
      <w:r>
        <w:rPr>
          <w:rFonts w:ascii="Times New Roman"/>
          <w:b w:val="false"/>
          <w:i w:val="false"/>
          <w:color w:val="000000"/>
          <w:sz w:val="28"/>
        </w:rPr>
        <w:t xml:space="preserve"> Закона решения о принудительной реорганизации общества в форме преобразования, суд в соответствие со статьей 87 Закона обязан определить разумный срок для осуществления реорганизации соответствующим органом общества не превышающий, как правило трех месяцев. В случае неисполнения такого решения, суд назначает доверительного управляющего на срок, определяемый по аналогии с законодательством о банкротстве.</w:t>
      </w:r>
    </w:p>
    <w:bookmarkEnd w:id="76"/>
    <w:bookmarkStart w:name="z77" w:id="77"/>
    <w:p>
      <w:pPr>
        <w:spacing w:after="0"/>
        <w:ind w:left="0"/>
        <w:jc w:val="both"/>
      </w:pPr>
      <w:r>
        <w:rPr>
          <w:rFonts w:ascii="Times New Roman"/>
          <w:b w:val="false"/>
          <w:i w:val="false"/>
          <w:color w:val="000000"/>
          <w:sz w:val="28"/>
        </w:rPr>
        <w:t>
      Формирование органов возникшего в результате реорганизации общества осуществляется по правилам его учреждения, а легитимность решений и сделок зависит от правомочности органов и лиц, которым поручалось представлять интересы общества в процессе его создания и государственной регистрации (</w:t>
      </w:r>
      <w:r>
        <w:rPr>
          <w:rFonts w:ascii="Times New Roman"/>
          <w:b w:val="false"/>
          <w:i w:val="false"/>
          <w:color w:val="000000"/>
          <w:sz w:val="28"/>
        </w:rPr>
        <w:t>подпункт 6</w:t>
      </w:r>
      <w:r>
        <w:rPr>
          <w:rFonts w:ascii="Times New Roman"/>
          <w:b w:val="false"/>
          <w:i w:val="false"/>
          <w:color w:val="000000"/>
          <w:sz w:val="28"/>
        </w:rPr>
        <w:t>) пункта 1 статьи 7 Закона).</w:t>
      </w:r>
    </w:p>
    <w:bookmarkEnd w:id="77"/>
    <w:bookmarkStart w:name="z78" w:id="78"/>
    <w:p>
      <w:pPr>
        <w:spacing w:after="0"/>
        <w:ind w:left="0"/>
        <w:jc w:val="both"/>
      </w:pPr>
      <w:r>
        <w:rPr>
          <w:rFonts w:ascii="Times New Roman"/>
          <w:b w:val="false"/>
          <w:i w:val="false"/>
          <w:color w:val="000000"/>
          <w:sz w:val="28"/>
        </w:rPr>
        <w:t xml:space="preserve">
      23.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7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АЛИМБЕКОВ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БАИШЕВ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