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103e" w14:textId="6fc1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расширения территории государственного учреждения "Чарынский государственный национальный природный парк" Комитета лесного и охотничьего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2009 года № 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и в целях сохранения и восстановления уникальных природных комплексов Алматинской области, имеющих особую экологическую, научную и рекреационную ценность и обеспечения их дальнейшего развития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Изъять из категории земель для нужд обороны (военный полигон Министерства обороны Республики Казахстан) земельный участок общей площадью 3767,7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указанный в пункте 1 настоящего постановления земельный участок и земли запаса общей площадью 30132,3 га на территории Уйгурского района Алматинской области государственному учреждению "Чарынский государственный национальный природный парк" Комитета лесного и охотничьего хозяйства Министерства сельского хозяйства Республики Казахстан (далее - учреждение) в постоянное землепользование согласно приложению к настоящему постановлению,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земельным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Перевести указанные земельные участки из категории земель запаса и земель для нужд обороны в категорию земель особо охраняемых природных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Акимату Алматинской области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установить охранную зону вокруг земель учреждения с запрещением и (или) ограничением в пределах этой зоны любой деятельности, отрицательно влияющей на состояние и восстановление экологических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2009 года № 121 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земельных участков, предоставляемых в постоянное </w:t>
      </w:r>
      <w:r>
        <w:br/>
      </w:r>
      <w:r>
        <w:rPr>
          <w:rFonts w:ascii="Times New Roman"/>
          <w:b/>
          <w:i w:val="false"/>
          <w:color w:val="000000"/>
        </w:rPr>
        <w:t xml:space="preserve">
землепользование государственному учреждению "Чарынский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государственный национальный природный парк" Комитета лесного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и охотничьего хозяйства Министерства сельского хозяйства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на территории Алматинской области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3"/>
        <w:gridCol w:w="3573"/>
      </w:tblGrid>
      <w:tr>
        <w:trPr>
          <w:trHeight w:val="30" w:hRule="atLeast"/>
        </w:trPr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и состав земель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га </w:t>
            </w:r>
          </w:p>
        </w:tc>
      </w:tr>
      <w:tr>
        <w:trPr>
          <w:trHeight w:val="30" w:hRule="atLeast"/>
        </w:trPr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Уйгурский район: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земли запаса: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пастбища;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земли;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земли для нужд обороны (прочие земли)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30132,3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29680,3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3767,7 </w:t>
            </w:r>
          </w:p>
        </w:tc>
      </w:tr>
      <w:tr>
        <w:trPr>
          <w:trHeight w:val="30" w:hRule="atLeast"/>
        </w:trPr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33900,0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