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ebe8" w14:textId="7ace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2009 года областными бюджетами на субсидирование повышения продуктивности и качества продукции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2009 года № 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8 июля 2005 года " 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от 4 декабря 2008 года " </w:t>
      </w:r>
      <w:r>
        <w:rPr>
          <w:rFonts w:ascii="Times New Roman"/>
          <w:b w:val="false"/>
          <w:i w:val="false"/>
          <w:color w:val="000000"/>
          <w:sz w:val="28"/>
        </w:rPr>
        <w:t>О республиканском бюджете на 2009-2011 годы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", в целях повышения продуктивности и качества продукции животноводства у отечественных сельскохозяйственных товаропроизводителей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использования целевых текущих трансфертов из республиканского бюджета 2009 года областными бюджетами на субсидирование повышения продуктивности и качества продукции животноводства.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2009 года и подлежит официальному опубликованию.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2009 года № 168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использования целевых текущих трансфертов из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бюджета 2009 года областными бюджетами на субсидирование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повышения продуктивности и качества продукции животноводства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целевых текущих трансфертов из республиканского бюджета 2009 года областными бюджетами на субсидирование повышения продуктивности и качества продукции животноводства (далее - Правила) определяют порядок использования целевых текущих трансфертов (далее - субсидирование) с целью поддержки отечественных сельскохозяйственных товаропроизводителей (далее - товаропроизводители) для увеличения производства животноводческой продукции, повышения конкурентоспособности за счет и в пределах средств, предусмотренных в республиканском бюджете на 2009 год по программе 088 "Целевые текущие трансферты областным бюджетам, бюджетам городов Астаны и Алматы на субсидирование повышения продуктивности и качества продукции животноводства".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Субсидии предназначаются товаропроизводителям на частичное удешевление (до 45 %) стоимости комбикормов и (или) концентрированных кормов (далее - концкормов), используемых при откорме крупного рогатого скота, свиней и птицы, а также на частичное возмещение затрат на производство молока и шерсти тонкорунных овец (далее - тонкой шерсти), с целью стимулирования производства и реализации говядины, свинины, молока, тонкой шерсти, мяса бройлерной птицы (далее - мясо птицы), а также куриного яйца яичных кроссов (далее - пищевое яйцо).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Субсидии выплачиваются товаропроизводителям, занятым производством говядины, свинины, молока - за фактические объемы реализованной продукции на предприятия переработки или на свободном рынке, при условии использования услуг идентифицированных убойных пунктов или цехов по первичной переработке молока, а мяса птицы, пищевого яйца, шерсти - на свободном рынке, в пределах утвержденных местными исполнительными органами областей квот.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Критерии к товаропроизводителям и качеству производимой продукции устанавливаются приказом Министерства сельского хозяйства Республики Казахстан (далее - Министерство). Определение квот, субсидируемого объема продукции осуществляется на основе зоотехнических норм выхода продукции в зависимости от породы и направления продуктивности. Для беспородного скота за основу берется среднерайонный статистический показатель продуктивности.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Субсидированию не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говядина, свинина, шерсть, мясо птицы, пищевое яйцо и молоко (далее - продукция), приобретенная товаропроизводителями у других физических и (или) юридических лиц для дальнейшей ее продажи и (или) переработки;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продукция, реализованная товаропроизводителями по бартеру, в счет взаиморасчетов, аффилиированным лицам, за исключением передачи или продажи на переработку аффилиированным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продукция, полученная товаропроизводителями в результате вынужденного санитарного забоя животных, а также в период действия карантинных и ограничительных мероприятий по острым инфекционным заболеваниям.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Типовые формы заявки на получение субсидий, составления квот для товаропроизводителей, сводного акта по объемам реализованной продукции по району, сводной ведомости по области о выплате субсидий за реализованную продукцию, отчетности, а также коэффициент перевода живой массы в убойный, годовая смета распределения средств, утверждаются Министерством.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Норматив удешевления стоимости 1 (один) килограмма комбикорма (концкормов), используемого для откорма крупного рогатого скота, свиней, птицы, расхода комбикормов (концкормов) на производство 1 (один) килограмма продукции, субсидий на 1 (один) килограмм реализованной продукции собственного производства устанавливаются согласно приложению 1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Министерство, как администратор бюджетной программы, перечисляет целевые текущие трансферты областным бюджетам на субсидирование повышения продуктивности и качества продукции животноводства в соответствии с индивидуальным планом финансирования по платежам, а также в рамках подписанного Соглашения о результатах по целевым текущим трансфертам между акимом области и Министром сельского хозяйства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использования субсидий на повышение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продуктивности и качества продукции животноводства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Решением акима области создается комиссия под председательством заместителя акима области по вопросам сельского хозяйства в составе специалистов Управления сельского хозяйства области (далее - Управление), территориальной инспекции Министерства, а также представителей Ассоциации в области животноводства в случае их наличия (далее - Комиссия области). Рабочим органом Комиссии области является Управление. В компетенцию Комиссии области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в течение трех рабочих дней, представленных отделом сельского хозяйства акиматов районов (далее - отделов) сводных материалов на получение субсидий, которые состоят из заявок товаропроизводителей, их списка с отнесением по категориям получателей субсидий, годовых объемов квот субсидируемого объема продукции (далее - материалы);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 по итогам рассмотрения материалов на утверждение акиму области сводного списка товаропроизводителей на получение субсидий, годовые квоты на реализацию продукции, подлежащей субсидированию, а также объемы субсидий.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превышения заявок товаропроизводителей, установленных квот, Комиссия области включает в список тех товаропроизводителей, у которых выше удельный вес породного скота в стаде (по говядине, свинине, молоку). А для мяса птицы и пищевого яйца распределяет пропорционально по объемам заявок.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Товаропроизводители в двухнедельный срок со дня официального опубликования настоящих Правил представляют в отделы соответствующих районов заявки на получение субсидий.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Отдел по мере поступления заявок в течение трех рабочих дней осуществляет проверку представленных заявок и в случае их соответствия, составляет сводный список получателей субсидий с отнесением их по категориям и объемов годовых квот в разрезе товаропроизводителей и за подписью акима района направляет материалы на рассмотрение Комиссии области. В случае несоответствия представленных заявок установленным требованиям, отдел не позднее трех рабочих дней возвращает их товаропроизводителям на доработку с описанием причин несоответствия представленных заявок установленным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Аким области по представлению Комиссии области утверждает: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товаропроизводителей на право получения субсидий;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квоты товаропроизводителям и объемы субсидий на планируемые объемы реализуемой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Товаропроизводители, включенные в список, для получения субсидий по мере реализации продукции ежемесячно, но не позднее 20 декабря 2009 года, представляют в отдел,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копию платежного документа на реализованную продукцию (платежное поручение банка в случае безналичного расчета и (или) приходно-кассовый ордер в случае наличного расчета и (или) счет фактуру);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справку о наличии идентификационного кода перерабатывающего предприятия, а в случае реализации на свободном рынке дополнительно копию платежного документа по оказанию услуг по забою скота или первичной переработке молока при реализации говядины, свинины, молока.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Отдел ежемесячно по мере поступления документов в течение пяти рабочих дней, но не позднее 25 декабря 2009 года, проверяет представленные документы, указанные в пункте 14 настоящих Правил. В случае их соответствия составляет и утверждает сводный акт о реализации продукции по району, и представляет собранные документы на рассмотрение и оплату в Управление, которое формирует объединенную сводную ведомость по области по форме согласно приложению 2 к настоящим Правилам, и счета к оплате.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несоответствия представленных документов установленным требованиям, отдел в течение трех рабочих дней возвращает их товаропроизводителям на доработку с описанием причин их несоответствия.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Перечисление причитающихся субсидий на текущие счета соответствующих товаропроизводителей осуществляется Управлением в соответствии с индивидуальным планом финансирования по платежам, путем представления в территориальные подразделения казначейства Министерства финансов Республики Казахстан реестра счетов к оплате и счета к оплате в 2-х экземплярах.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Отдел несет ответственность за достоверность документов, а также материалов, представляемых для выплаты субсидий в Управление.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Управление несет ответственность за распределение годовых квот на реализацию продукции, подлежащей субсидированию, объемов субсидий, а также своевременным перечислением целевых текущих трансфертов товаропроизводителям, участвующим в субсидировании.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Управление представляет в Министерство ежемесячно в срок до 5 числа, следующего за отчетным, но не позднее 30 декабря 2009 года отчет о ходе реализации бюджетной программы по формам, утвержденным Министерством.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Акимы областей представляют в Министерство промежуточный отчет о фактическом достижении прямых и конечных результатов по итогам полугодия не позднее 30 июля, а итоговый отчет не позднее 1 февраля следующего финансового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неполного освоения какой-либо областью выделенных средств, Министерство в установленном законодательством Республики Казахстан порядке вносит предложение в Правительство Республики Казахстан о перераспределении средств на выплату субсидий по областям в пределах средств, предусмотренных в республиканском бюджете на реализацию бюджетной программы на 2009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Министерство несет ответственность за несвоевременное перечисление целевых текущих трансфертов нижестоящим бюджетам, в соответствии с индивидуальным планом финансирования по платежам на основании заключенных соглашений о результатах.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Акимы областей несут ответственность за использование целевых трансфертов не в соответствии с заключенным соглашением о результатах по целевым трансфертам, за непредставление отчета о прямых и конечных результатах, достигнутых за счет использования полученных целевых трансфертов.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Министерство и акимы областей несут ответственность за недостижение прямых и конечных результатов при использовании целевых текущих трансфертов.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Норматив удешевления стоимости 1 килограмма комбикорма (концкорма)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493"/>
        <w:gridCol w:w="2153"/>
        <w:gridCol w:w="539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продукции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 удешевления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килограмма комбикорма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(концкорма), тенге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- I уровень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комбикорм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15,91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- II уровень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комбикорм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12,6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- II уровень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концкорм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- III уровень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комбикорм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9,1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- III уровень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концкорм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Свинина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Мяса птицы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25,3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Яйцо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Норматив расхода комбикорма (концкорма) на 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 килограмма, 10 штук продукции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713"/>
        <w:gridCol w:w="2233"/>
        <w:gridCol w:w="595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продукции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расхода комбикорма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(концкорма) на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килограмма, 10 штук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килограмм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- I уровень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комбикорм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- II уровень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комбикорм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- II уровень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концкорм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- III  уровень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комбикорм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- III   уровень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концкорм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Свинина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Мяса птицы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2,61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Яйцо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Норматив субсидий на 1 килограмм, 1 штуку реализованной продукции собственного производства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453"/>
        <w:gridCol w:w="2673"/>
        <w:gridCol w:w="595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продукции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 субсидий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килограмм, 1 штуку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реализованной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собственного производства,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- I уровень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комбикорм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- II уровень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комбикорм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- II уровень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концкорм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- III уровень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комбикорм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Говядина - III уровень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концкорм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Свинина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Мяса птицы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Яйцо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Норматив удешевления затрат на 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 килограмма реализованной продукции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993"/>
        <w:gridCol w:w="2833"/>
        <w:gridCol w:w="2933"/>
        <w:gridCol w:w="305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продукции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Себестоимость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килограмма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килограмма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 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- I уровень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- II уровень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-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Шерсть (тонкая)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"Утверждаю"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начальник Управления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хозяйства _______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 (Ф.И.О. подпись, печать)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"___" ________ 2009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Объединенная сводная ведомость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выплату субсидий на производство и реализацию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говядины, свинины, мяса птицы, молока и шерсти - (нужное оставить)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______ 2009 года по ___________________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653"/>
        <w:gridCol w:w="1213"/>
        <w:gridCol w:w="1233"/>
        <w:gridCol w:w="1013"/>
        <w:gridCol w:w="1033"/>
        <w:gridCol w:w="1173"/>
        <w:gridCol w:w="1033"/>
        <w:gridCol w:w="1193"/>
        <w:gridCol w:w="1093"/>
        <w:gridCol w:w="1013"/>
        <w:gridCol w:w="1113"/>
        <w:gridCol w:w="10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шт.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комбикормов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(концкормов)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щаяся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чено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щейся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тия 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 животноводства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(ответственное лицо)            ________________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Бухгалтер (ответственное лицо)  ________________ (Ф.И.О., подпись)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