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82e72" w14:textId="2382e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18 июля 2007 года № 606</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14 апреля 2009 года № 517. Утратило силу постановлением Правительства Республики Казахстан от 17 июня 2010 года N 607</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17.06.2010 </w:t>
      </w:r>
      <w:r>
        <w:rPr>
          <w:rFonts w:ascii="Times New Roman"/>
          <w:b w:val="false"/>
          <w:i w:val="false"/>
          <w:color w:val="ff0000"/>
          <w:sz w:val="28"/>
        </w:rPr>
        <w:t>N 607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w:t>
      </w:r>
    </w:p>
    <w:bookmarkEnd w:id="0"/>
    <w:bookmarkStart w:name="z2" w:id="1"/>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18 июля 2007 года № 606 "Об утверждении Правил лицензирования и квалификационных требований к деятельности по организации строительства жилых зданий за счет привлечения денег дольщиков" следующее изменение: </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 xml:space="preserve">квалификационных требованиях </w:t>
      </w:r>
      <w:r>
        <w:rPr>
          <w:rFonts w:ascii="Times New Roman"/>
          <w:b w:val="false"/>
          <w:i w:val="false"/>
          <w:color w:val="000000"/>
          <w:sz w:val="28"/>
        </w:rPr>
        <w:t xml:space="preserve">, предъявляемых при лицензировании деятельности по организации строительства жилых зданий за счет привлечения денег дольщиков, утвержденных указанным постановлением: </w:t>
      </w:r>
      <w:r>
        <w:br/>
      </w:r>
      <w:r>
        <w:rPr>
          <w:rFonts w:ascii="Times New Roman"/>
          <w:b w:val="false"/>
          <w:i w:val="false"/>
          <w:color w:val="000000"/>
          <w:sz w:val="28"/>
        </w:rPr>
        <w:t>
</w:t>
      </w:r>
      <w:r>
        <w:rPr>
          <w:rFonts w:ascii="Times New Roman"/>
          <w:b w:val="false"/>
          <w:i w:val="false"/>
          <w:color w:val="000000"/>
          <w:sz w:val="28"/>
        </w:rPr>
        <w:t xml:space="preserve">
      подпункт 1) пункта 2 изложить в следующей редакции: </w:t>
      </w:r>
      <w:r>
        <w:br/>
      </w:r>
      <w:r>
        <w:rPr>
          <w:rFonts w:ascii="Times New Roman"/>
          <w:b w:val="false"/>
          <w:i w:val="false"/>
          <w:color w:val="000000"/>
          <w:sz w:val="28"/>
        </w:rPr>
        <w:t xml:space="preserve">
      "1) отсутствие налоговой задолженности и задолженности по обязательным пенсионным взносам и социальным отчислениям более, чем за три месяца (за исключением случаев, когда срок уплаты отсрочен в соответствии с налоговым законодательством Республики Казахстан), подтверждаемое оригиналом справки установленной формы соответствующего налогового органа, полученной не позднее одного месяца, предыдущего дате подачи заявки на получение лицензии по организации строительства жилых зданий за счет привлечения денег дольщиков, за подписью руководителя либо заместителя руководителя налогового органа;". </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со дня подписания.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