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d855" w14:textId="da2d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февраля 2009 года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2009 года №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февраля 2009 года № 164 «Об утверждении Правил использования целевых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 бюджета 2009 года областными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бюджетами и бюджетом города Астаны на поддержку повышения урожайности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качества производимых сельскохозяйственных культур» следующие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использования целевых текущих трансфертов из республиканского бюджета 2009 года областными бюджетами и бюджетом города Астаны на поддержку повышения урожайности и качества производимых сельскохозяйственных культур, утвержденных указанным постановлением: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 Правилам: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«Вид продукции» строки, порядковый номер 7, слова «Сульфат аммония*» заменить словами «Сульфат аммония».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Настоящее постановление вводится в действие с 6 марта 2009 года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официальному опубликованию.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