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2e38" w14:textId="c092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w:t>
      </w:r>
    </w:p>
    <w:p>
      <w:pPr>
        <w:spacing w:after="0"/>
        <w:ind w:left="0"/>
        <w:jc w:val="both"/>
      </w:pPr>
      <w:r>
        <w:rPr>
          <w:rFonts w:ascii="Times New Roman"/>
          <w:b w:val="false"/>
          <w:i w:val="false"/>
          <w:color w:val="000000"/>
          <w:sz w:val="28"/>
        </w:rPr>
        <w:t>Постановление Правительства Республики Казахстан от 14 мая 2009 года № 706</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защиты прав граждан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неприкосновенность частной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(2498), ст. 140; 2008 г., № 12, ст. 48; № 13-14, ст. 58; № 17-18, ст. 72; № 23, ст. 114; № 24, ст. 126;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апреля 2009 года "О внесении изменений и дополнений в некоторые законодательные акты Республики Казахстан по вопросам обеспечения безопасности лиц, участвующих в уголовном процессе", опубликованный в газетах "Егемен Қазақстан" и "Казахстанская правда" 11 апреля 2009 г.):
</w:t>
      </w:r>
      <w:r>
        <w:br/>
      </w:r>
      <w:r>
        <w:rPr>
          <w:rFonts w:ascii="Times New Roman"/>
          <w:b w:val="false"/>
          <w:i w:val="false"/>
          <w:color w:val="000000"/>
          <w:sz w:val="28"/>
        </w:rPr>
        <w:t>
      1)в статье 142:
</w:t>
      </w:r>
      <w:r>
        <w:br/>
      </w:r>
      <w:r>
        <w:rPr>
          <w:rFonts w:ascii="Times New Roman"/>
          <w:b w:val="false"/>
          <w:i w:val="false"/>
          <w:color w:val="000000"/>
          <w:sz w:val="28"/>
        </w:rPr>
        <w:t>
      в части первой: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"1. Незаконное собирание сведений о частной жизни лица, составляющих его личную или семейную тайну, без его согласия,-";
</w:t>
      </w:r>
      <w:r>
        <w:br/>
      </w:r>
      <w:r>
        <w:rPr>
          <w:rFonts w:ascii="Times New Roman"/>
          <w:b w:val="false"/>
          <w:i w:val="false"/>
          <w:color w:val="000000"/>
          <w:sz w:val="28"/>
        </w:rPr>
        <w:t>
      в абзаце втором слова "двухсот до пятисот" и "двух до пяти" заменить словами "четырехсот до семисот" и "четырех до семи";
</w:t>
      </w:r>
      <w:r>
        <w:br/>
      </w:r>
      <w:r>
        <w:rPr>
          <w:rFonts w:ascii="Times New Roman"/>
          <w:b w:val="false"/>
          <w:i w:val="false"/>
          <w:color w:val="000000"/>
          <w:sz w:val="28"/>
        </w:rPr>
        <w:t>
      в части второй:
</w:t>
      </w:r>
      <w:r>
        <w:br/>
      </w:r>
      <w:r>
        <w:rPr>
          <w:rFonts w:ascii="Times New Roman"/>
          <w:b w:val="false"/>
          <w:i w:val="false"/>
          <w:color w:val="000000"/>
          <w:sz w:val="28"/>
        </w:rPr>
        <w:t>
      в абзаце первом слова "повлекшие те же последствия," исключить; в абзаце втором:
</w:t>
      </w:r>
      <w:r>
        <w:br/>
      </w:r>
      <w:r>
        <w:rPr>
          <w:rFonts w:ascii="Times New Roman"/>
          <w:b w:val="false"/>
          <w:i w:val="false"/>
          <w:color w:val="000000"/>
          <w:sz w:val="28"/>
        </w:rPr>
        <w:t>
      слова "пятисот до восьмисот" и "пяти до восьми" заменить словами "семисот до одной тысячи" и "семи до десяти";
</w:t>
      </w:r>
      <w:r>
        <w:br/>
      </w:r>
      <w:r>
        <w:rPr>
          <w:rFonts w:ascii="Times New Roman"/>
          <w:b w:val="false"/>
          <w:i w:val="false"/>
          <w:color w:val="000000"/>
          <w:sz w:val="28"/>
        </w:rPr>
        <w:t>
      дополнить словами ", либо лишением свободы на срок до пяти лет с конфискацией незаконно используемых специальных технических средств";
</w:t>
      </w:r>
      <w:r>
        <w:br/>
      </w:r>
      <w:r>
        <w:rPr>
          <w:rFonts w:ascii="Times New Roman"/>
          <w:b w:val="false"/>
          <w:i w:val="false"/>
          <w:color w:val="000000"/>
          <w:sz w:val="28"/>
        </w:rPr>
        <w:t>
      2)в статье 143:
</w:t>
      </w:r>
      <w:r>
        <w:br/>
      </w:r>
      <w:r>
        <w:rPr>
          <w:rFonts w:ascii="Times New Roman"/>
          <w:b w:val="false"/>
          <w:i w:val="false"/>
          <w:color w:val="000000"/>
          <w:sz w:val="28"/>
        </w:rPr>
        <w:t>
      в абзаце втором части первой слова "пятидесяти до ста" и "до одного месяца" заменить словами "ста до двухсот" и "от одного до двух месяцев";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слова "пятисот до двух" и "одного до трех" заменить словами "одной до трех" и "двух до четырех";
</w:t>
      </w:r>
      <w:r>
        <w:br/>
      </w:r>
      <w:r>
        <w:rPr>
          <w:rFonts w:ascii="Times New Roman"/>
          <w:b w:val="false"/>
          <w:i w:val="false"/>
          <w:color w:val="000000"/>
          <w:sz w:val="28"/>
        </w:rPr>
        <w:t>
      дополнить словами ", либо лишением свободы на срок до пяти лет с конфискацией незаконно используемых специальных технических средств";
</w:t>
      </w:r>
      <w:r>
        <w:br/>
      </w:r>
      <w:r>
        <w:rPr>
          <w:rFonts w:ascii="Times New Roman"/>
          <w:b w:val="false"/>
          <w:i w:val="false"/>
          <w:color w:val="000000"/>
          <w:sz w:val="28"/>
        </w:rPr>
        <w:t>
      3) статью 348 дополнить частью 1-1 следующего содержания:
</w:t>
      </w:r>
      <w:r>
        <w:br/>
      </w:r>
      <w:r>
        <w:rPr>
          <w:rFonts w:ascii="Times New Roman"/>
          <w:b w:val="false"/>
          <w:i w:val="false"/>
          <w:color w:val="000000"/>
          <w:sz w:val="28"/>
        </w:rPr>
        <w:t>
      "1-1. Фальсификация оперативно-розыскных материалов сотрудником органа, осуществляющего оперативно-розыскную деятельность, -
</w:t>
      </w:r>
      <w:r>
        <w:br/>
      </w:r>
      <w:r>
        <w:rPr>
          <w:rFonts w:ascii="Times New Roman"/>
          <w:b w:val="false"/>
          <w:i w:val="false"/>
          <w:color w:val="000000"/>
          <w:sz w:val="28"/>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двух лет.".
</w:t>
      </w:r>
      <w:r>
        <w:br/>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апреля 2009 года "О внесении изменений и дополнений в некоторые законодательные акты Республики Казахстан по вопросам обеспечения безопасности лиц, участвующих в уголовном процессе", опубликованный в газетах "Егемен Қазақстан" и "Казахстанская правда" 11 апреля 2009 г.):
</w:t>
      </w:r>
      <w:r>
        <w:br/>
      </w:r>
      <w:r>
        <w:rPr>
          <w:rFonts w:ascii="Times New Roman"/>
          <w:b w:val="false"/>
          <w:i w:val="false"/>
          <w:color w:val="000000"/>
          <w:sz w:val="28"/>
        </w:rPr>
        <w:t>
      1) часть первую статьи 33 после цифр "142" дополнить словами "(частью первой),";
</w:t>
      </w:r>
      <w:r>
        <w:br/>
      </w:r>
      <w:r>
        <w:rPr>
          <w:rFonts w:ascii="Times New Roman"/>
          <w:b w:val="false"/>
          <w:i w:val="false"/>
          <w:color w:val="000000"/>
          <w:sz w:val="28"/>
        </w:rPr>
        <w:t>
      2) часть первую статьи 34 после цифр "139," дополнить словами "142 (частью второй),";
</w:t>
      </w:r>
      <w:r>
        <w:br/>
      </w:r>
      <w:r>
        <w:rPr>
          <w:rFonts w:ascii="Times New Roman"/>
          <w:b w:val="false"/>
          <w:i w:val="false"/>
          <w:color w:val="000000"/>
          <w:sz w:val="28"/>
        </w:rPr>
        <w:t>
      3)в статье 237: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Негласное прослушивание и запись разговоров с использованием видео-, аудиотехники или иных специальных технических средств производится по делам о тяжких и особо тяжких преступлениях только в отношении подозреваемого, обвиняемого на основании постановления следователя, санкционированного прокурором, при наличии достаточных оснований полагать, что в результате прослушивания будут получены сведения, имеющие значение для дела";
</w:t>
      </w:r>
      <w:r>
        <w:br/>
      </w:r>
      <w:r>
        <w:rPr>
          <w:rFonts w:ascii="Times New Roman"/>
          <w:b w:val="false"/>
          <w:i w:val="false"/>
          <w:color w:val="000000"/>
          <w:sz w:val="28"/>
        </w:rPr>
        <w:t>
      дополнить частью 1-1 следующего содержания:
</w:t>
      </w:r>
      <w:r>
        <w:br/>
      </w:r>
      <w:r>
        <w:rPr>
          <w:rFonts w:ascii="Times New Roman"/>
          <w:b w:val="false"/>
          <w:i w:val="false"/>
          <w:color w:val="000000"/>
          <w:sz w:val="28"/>
        </w:rPr>
        <w:t>
      "1-1. Негласное прослушивание и запись переговоров, ведущихся с телефонов и других переговорных устройств возможно в отношении подозреваемого, обвиняемого либо другого лица, если есть сведения, что подозреваемый, обвиняемый использует телефон или иное техническое устройство данного лица, или есть сведения, что данное лицо получает информацию для подозреваемого, обвиняемого, либо от подозреваемого, обвиняемого для передачи другим лицам, по делам о тяжких и особо тяжких преступлениях. Эти специальные оперативно-розыскные мероприятия могут производиться на основании постановления следователя, санкционированного прокурором, при наличии достаточных оснований полагать, что в результате прослушивания будут получены сведения, имеющие значение для дела".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апреля 2009 года "О внесении изменений и дополнений в некоторые законодательные акты Республики Казахстан по вопросам обеспечения безопасности лиц, участвующих в уголовном процессе", опубликованный в газетах "Егемен Қазақстан" и "Казахстанская правда" 11 апреля 2009 г.):
</w:t>
      </w:r>
      <w:r>
        <w:br/>
      </w:r>
      <w:r>
        <w:rPr>
          <w:rFonts w:ascii="Times New Roman"/>
          <w:b w:val="false"/>
          <w:i w:val="false"/>
          <w:color w:val="000000"/>
          <w:sz w:val="28"/>
        </w:rPr>
        <w:t>
      1) пункт 5 статьи 5 дополнить частями вторым, третьим следующего содержания:
</w:t>
      </w:r>
      <w:r>
        <w:br/>
      </w:r>
      <w:r>
        <w:rPr>
          <w:rFonts w:ascii="Times New Roman"/>
          <w:b w:val="false"/>
          <w:i w:val="false"/>
          <w:color w:val="000000"/>
          <w:sz w:val="28"/>
        </w:rPr>
        <w:t>
      "Полученные в результате проведения оперативно-розыскных мероприятий материалы в отношении лиц, вина которых в совершении преступления не доказана в установленном законом порядке, а также в отношении которых не было возбуждено уголовное дело, хранятся один год с момента прекращения соответствующего дела оперативного учета, а затем уничтожаются. Фонограммы и результаты прослушивания телефонных и иных переговоров (разговоров) лиц, в отношении которых не было возбуждено уголовное дело, уничтожаются в течение шести месяцев с момента прекращения соответствующего дела оперативного учета, о чем составляется протокол.
</w:t>
      </w:r>
      <w:r>
        <w:br/>
      </w:r>
      <w:r>
        <w:rPr>
          <w:rFonts w:ascii="Times New Roman"/>
          <w:b w:val="false"/>
          <w:i w:val="false"/>
          <w:color w:val="000000"/>
          <w:sz w:val="28"/>
        </w:rPr>
        <w:t>
      За три месяца до дня уничтожения материалов, отражающих результаты специальных оперативно-розыскных мероприятий, проведенных на основании санкции прокурора, об этом уведомляется соответствующий прокурор.
</w:t>
      </w:r>
      <w:r>
        <w:br/>
      </w:r>
      <w:r>
        <w:rPr>
          <w:rFonts w:ascii="Times New Roman"/>
          <w:b w:val="false"/>
          <w:i w:val="false"/>
          <w:color w:val="000000"/>
          <w:sz w:val="28"/>
        </w:rPr>
        <w:t>
      Порядок и сроки хранения и уничтожения результатов специальных оперативно-розыскных мероприятий, полученных в процессе контрразведывательной деятельности устанавливаются ведомственными нормативными правовыми актами.";
</w:t>
      </w:r>
      <w:r>
        <w:br/>
      </w:r>
      <w:r>
        <w:rPr>
          <w:rFonts w:ascii="Times New Roman"/>
          <w:b w:val="false"/>
          <w:i w:val="false"/>
          <w:color w:val="000000"/>
          <w:sz w:val="28"/>
        </w:rPr>
        <w:t>
      2) абзац восьмой пункта 2 статьи 11 изложить в следующей редакции:
</w:t>
      </w:r>
      <w:r>
        <w:br/>
      </w:r>
      <w:r>
        <w:rPr>
          <w:rFonts w:ascii="Times New Roman"/>
          <w:b w:val="false"/>
          <w:i w:val="false"/>
          <w:color w:val="000000"/>
          <w:sz w:val="28"/>
        </w:rPr>
        <w:t>
      "- применение специальных технических средств, для получения сведений, не затрагивающих охраняемые законом неприкосновенность частной жизни, жилища, личной и семейной тайны, а также тайну личных вкладов и сбережений, переписки, телефонных переговоров, почтовых, телеграфных и иных сообщений;";
</w:t>
      </w:r>
      <w:r>
        <w:br/>
      </w:r>
      <w:r>
        <w:rPr>
          <w:rFonts w:ascii="Times New Roman"/>
          <w:b w:val="false"/>
          <w:i w:val="false"/>
          <w:color w:val="000000"/>
          <w:sz w:val="28"/>
        </w:rPr>
        <w:t>
      3) статью 15 дополнить абзацем следующего содержания:
</w:t>
      </w:r>
      <w:r>
        <w:br/>
      </w:r>
      <w:r>
        <w:rPr>
          <w:rFonts w:ascii="Times New Roman"/>
          <w:b w:val="false"/>
          <w:i w:val="false"/>
          <w:color w:val="000000"/>
          <w:sz w:val="28"/>
        </w:rPr>
        <w:t>
      "- разглашать сведения, которые затрагивают неприкосновенность частной жизни, личную и семейную тайну, честь и достоинство граждан и которые стали известны в процессе проведения оперативно-розыскных мероприятий, без согласия граждан, за исключением случаев, предусмотренных законом.";
</w:t>
      </w:r>
      <w:r>
        <w:br/>
      </w:r>
      <w:r>
        <w:rPr>
          <w:rFonts w:ascii="Times New Roman"/>
          <w:b w:val="false"/>
          <w:i w:val="false"/>
          <w:color w:val="000000"/>
          <w:sz w:val="28"/>
        </w:rPr>
        <w:t>
      4) статью 25 дополнить пунктом 3-1 следующего содержания:
</w:t>
      </w:r>
      <w:r>
        <w:br/>
      </w:r>
      <w:r>
        <w:rPr>
          <w:rFonts w:ascii="Times New Roman"/>
          <w:b w:val="false"/>
          <w:i w:val="false"/>
          <w:color w:val="000000"/>
          <w:sz w:val="28"/>
        </w:rPr>
        <w:t>
      "3-1. Надзор за соблюдением законности проведения специальных оперативно-розыскных мероприятий на сетях телекоммуникаций и почтовых каналах связи осуществляется уполномоченными Генеральным Прокурором Республики Казахстан прокурорами, которые в необходимых случаях беспрепятственно проверяют в любое время суток законность проведения специальных оперативно-розыскных мероприятий в указанных сетях и каналах связи в порядке, определяемом совместными приказами Генерального Прокурора Республики Казахстан и органов, осуществляющих оперативно-розыскную деятельность.".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w:t>
      </w:r>
      <w:r>
        <w:br/>
      </w:r>
      <w:r>
        <w:rPr>
          <w:rFonts w:ascii="Times New Roman"/>
          <w:b w:val="false"/>
          <w:i w:val="false"/>
          <w:color w:val="000000"/>
          <w:sz w:val="28"/>
        </w:rPr>
        <w:t>
      1) статью 2 дополнить подпунктом 38-3) следующего содержания:
</w:t>
      </w:r>
      <w:r>
        <w:br/>
      </w:r>
      <w:r>
        <w:rPr>
          <w:rFonts w:ascii="Times New Roman"/>
          <w:b w:val="false"/>
          <w:i w:val="false"/>
          <w:color w:val="000000"/>
          <w:sz w:val="28"/>
        </w:rPr>
        <w:t>
      "38-3) несанкционированный доступ к сетям связи - доступ к средствам, линиям связи и информации, передаваемой средствами связи лиц, не имеющих права доступа к ним.";
</w:t>
      </w:r>
      <w:r>
        <w:br/>
      </w:r>
      <w:r>
        <w:rPr>
          <w:rFonts w:ascii="Times New Roman"/>
          <w:b w:val="false"/>
          <w:i w:val="false"/>
          <w:color w:val="000000"/>
          <w:sz w:val="28"/>
        </w:rPr>
        <w:t>
      2) статью 36 дополнить пунктом 4-1 следующего содержания:
</w:t>
      </w:r>
      <w:r>
        <w:br/>
      </w:r>
      <w:r>
        <w:rPr>
          <w:rFonts w:ascii="Times New Roman"/>
          <w:b w:val="false"/>
          <w:i w:val="false"/>
          <w:color w:val="000000"/>
          <w:sz w:val="28"/>
        </w:rPr>
        <w:t>
      "4-1. Несанкционированный доступ к сетям связи запрещается.".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