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69d" w14:textId="9e7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ноября 2004 года №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1350.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1188 "Об утверждении Правил субсидирования убытков перевозчика, связанных с осуществлением пассажирских перевозок по социально значимым сообщениям" (САПП Республики Казахстан, 2004 г., № 45, ст. 564)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убытков перевозчика, связанных с осуществлением пассажирских перевозок по социально-значимым сообщениям,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"Перевозчикам, обеспечивающим согласно законодательству курсирование в составе пассажирских поездов вагонов-ресторанов и багажных вагонов по социально-значимым сообщениям, уполномоченный орган, осуществляющий контроль и регулирование в сфере естественных монополий, ежегодно в установленном порядке устанавливает на пробег данных вагонов временный понижающий коэффициент к тарифам (ценам, ставкам, сборам) на услуги магистральной железнодорожной сети.";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"расчетные" заменить словом "фактические";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формировании фактических расходов, связанных с субсидируемой деятельностью, не учитываются расходы перевозчиков, указанные в приложении 4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"цены" заменить словами "повышения цен";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 слово "межобластным"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 связи с сезонностью перевозок, а также в зависимости от пассажиропотока по взаимному согласию сторон допускается пересмотр суммы субсидий в соответствии с составностью поездов, путем составления дополнительного соглашения к договору, в пределах средств, предусмотренных соответствующим бюджетом на текущий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после слов "один год" дополнить словами "с правом пролонгации до трех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Срок действия Договора продлевается в случае выполнения и обязательного сохранения тендерных условий в объеме, не превышающем объема предусмотренных соответствующим бюджетом субсидий на следующий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Выплата субсидий из республиканского бюджета производится в соответствии со стратегическим планом на соответствующий финансовый год и индивидуальным планом финансирования по платежам.";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"обязательствам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документ оператора магистральной железнодорожной сети, подтверждающий выполненные объемы перевозок по сообщению и содержащий сведения о количестве перевезенных пассажиров, вагонов по типам, пассажирообороте, населенности вагонов, а также сумме доходов от продажи проездных документов в данном поезде;";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акт сверки взаиморасчетов на первое число отчетного месяца между перевозчиком и оператором магистральной железнодорожной сети, локомотивной тяги;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ежемесячные отчеты по расходам и доходам при выполнении железнодорожных пассажирских перевозок согласно приложениям 1-2, 1-3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 прямых расходов перевозчика по организации перевозок пассажиров железнодорожным транспортом согласно приложению 1-4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Перевозчики, осуществляющие железнодорожные пассажирские перевозки по социально значимым сообщениям ведут раздельный учет доходов, затрат и задействованных активов в разрезе маршрутов.";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Мы,                         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подпись, Ф.И.О. руководителя, главного бухгалтера)"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Мы,                              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руководителя, ответственного за прием актов)";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слова "подпись, Ф.И.О. гл.бухгалтера" заменить словами "подпись, Ф.И.О. руководителя, ответственного за прием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слова "подпись, Ф.И.О. гл.бухгалтера" заменить словами "подпись, Ф.И.О. руководителя, ответственного за прием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1-2, 1-3, 1-4 и 4 к указанным Правилам, согласно приложениям 1, 2, 3, и 4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1350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Отчет по доходам при выполнении железнодорожных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пассажирских перевозок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за___________20__год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67"/>
        <w:gridCol w:w="468"/>
        <w:gridCol w:w="996"/>
        <w:gridCol w:w="959"/>
        <w:gridCol w:w="903"/>
        <w:gridCol w:w="1276"/>
        <w:gridCol w:w="1164"/>
        <w:gridCol w:w="636"/>
        <w:gridCol w:w="1351"/>
        <w:gridCol w:w="1394"/>
        <w:gridCol w:w="655"/>
        <w:gridCol w:w="580"/>
        <w:gridCol w:w="543"/>
      </w:tblGrid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весь маршрут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370"/>
        <w:gridCol w:w="1165"/>
        <w:gridCol w:w="1091"/>
        <w:gridCol w:w="1540"/>
        <w:gridCol w:w="1540"/>
        <w:gridCol w:w="618"/>
        <w:gridCol w:w="1340"/>
        <w:gridCol w:w="1378"/>
        <w:gridCol w:w="655"/>
        <w:gridCol w:w="637"/>
        <w:gridCol w:w="131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территории Казахстана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Расходы по территории Казахстана по социально-значимым вагонам, всего ____________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Доходы по социально-значимым (от реализации билетов, постельного белья, чая, за оказание услуг другим перевозчикам) _______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Доходы по территории Казахстана по социально-значимым вагонам, всего ____________ в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Разница между расходами и доходами (по социально-значимым вагонам)  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    Главный бухгалтер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подпись                          Ф.И.О. подпись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1350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 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Отчет по расходам при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железнодорожных пассажирских перевозок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за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319"/>
        <w:gridCol w:w="906"/>
        <w:gridCol w:w="1131"/>
        <w:gridCol w:w="826"/>
        <w:gridCol w:w="1056"/>
        <w:gridCol w:w="1113"/>
        <w:gridCol w:w="888"/>
        <w:gridCol w:w="1113"/>
        <w:gridCol w:w="732"/>
        <w:gridCol w:w="1113"/>
        <w:gridCol w:w="1319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весь маршрут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купe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Расходы по социально-значимым вагонам, всего _________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Расходы по территории Казахстана по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значимым вагонам, всего                         _________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         Главный бухгалтер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подпись                             Ф.И.О. подпись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1350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осуществлением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       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Реестр прямых расходов перевозчика по организации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пассажиров железнодорожным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 за _______ месяц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411"/>
        <w:gridCol w:w="1738"/>
        <w:gridCol w:w="1908"/>
        <w:gridCol w:w="1644"/>
        <w:gridCol w:w="2398"/>
        <w:gridCol w:w="1757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ваг-км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ваг-км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вагонам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          Главный бухгалтер______________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подпись                           Ф.И.О. подпись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1350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 пассажирских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по социально значимым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         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расходов, которые не учитываются при формировании фактических</w:t>
      </w:r>
      <w:r>
        <w:br/>
      </w:r>
      <w:r>
        <w:rPr>
          <w:rFonts w:ascii="Times New Roman"/>
          <w:b/>
          <w:i w:val="false"/>
          <w:color w:val="000000"/>
        </w:rPr>
        <w:t>
расходов перевозчиков, связанных с субсидируемой деятельностью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фактических расходов, связанных с субсидируемой деятельностью, не учитываются расходы перевозчиков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сверхнормативным техническим и коммерческим потерям, порче и недостаче товарно-материальных ценностей и запасов товаров на складах, другие непроизводительные расходы (затраты на производственную деятельность, покрывающие потери различного характера, связанные с качеством организации работы и другими факторами) и потери;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платежам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безнадежным долгам (дебиторская задолженность, по которой в соответствии с законодательством Республики Казахстан истек срок исковой давности);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штрафам, пеням, неустойкам и другим видам санкций за нарушение условий хозяйственных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штрафам и пеням за сокрытие (занижение)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убыткам от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потерям от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содержанию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содержанию объектов здравоохранения, детских дошкольных организаций, учебных заведений, в том числе профессионально-технических училищ;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содержанию оздоровительных лагерей, объектов культуры и спорта,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погашению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проведению культурно-просветительных, оздоровительных и спортивных мероприятий (вечеров отдыха, концертов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оказанию спонсорской и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другим видам расходов, непосредственно не относящихся к производству услуг по перевозке пассажиров железнодорожным транспортом по социально значимым сообщениям.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