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9a2c" w14:textId="f069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Правительства Республики Казахстан от 26 февраля 2009 года № 220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сентября 2009 года № 1382. Утратило силу постановлением Правительства Республики Казахстан от 25 апреля 2015 года № 325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325</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 следующее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исполнения бюджета и его кассового обслуживания, утвержденные указанным постановлением, дополнить пунктом 157-1 следующего содержания:</w:t>
      </w:r>
      <w:r>
        <w:br/>
      </w:r>
      <w:r>
        <w:rPr>
          <w:rFonts w:ascii="Times New Roman"/>
          <w:b w:val="false"/>
          <w:i w:val="false"/>
          <w:color w:val="000000"/>
          <w:sz w:val="28"/>
        </w:rPr>
        <w:t>
      "157-1. По специфике экономической классификации расходов 421 "Строительство зданий и сооружений" допускается авансовая (предварительная) оплата в размере не более 50 процентов от стоимости сложного энергетического оборудования в рамках реализации инвестиционных проектов, технологический срок изготовления которых более одного года, при условии предоставления подрядной организацией гарантии банка второго уровня на своевременное исполнение договорных обязательств по поставке оборудования на сумму оплаты.".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