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2ec6" w14:textId="0f82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19 июня 2001 года № 836 и 24 апреля 2006 года № 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2009 года № 1486.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11.08.2018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11.08.2018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