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3123" w14:textId="4913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сентября 2009 года № 1337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№ 1585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2009 года № 1337 «Об утверждении минимальных ставок вознаграждения исполнителям и производителям фонограмм».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