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5ca8" w14:textId="c1a5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Усть-Каменогорска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2009 года № 1749. Утратило силу постановлением Правительства Республики Казахстан от 12 ноября 2021 года № 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12.11.2021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Усть-Каменогорска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Усть-Каменогорска Восточно-Казахстанской области, одобренный Восточно-Казахстанским областным и Усть-Каменогорским городским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Совета Министров Казахской ССР от 24 февраля 1969 года № 114 "Об утверждении генерального плана города Усть-Каменогорска Восточно-Казахстанской области и его основных положений".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2009 года № 1749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Основные цели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разработки генерального плана города Усть-Каменогорска Восточно-Казахстанской области (далее - Генеральный план) являются определение долгосрочных перспектив территориального развития города и формирования его архитектурно-планировочной структуры; функционально-градостроительного зонирования территории; принципиальных решений по организации системы обслуживания и размещения объектов общегородского назначения, организации транспортного обслуживания; развития инженерной инфраструктуры, инженерной защиты территории; градостроительных мероприятий по улучшению экологической обстановки.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Генерального плана города приняты следующие проектные периоды: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исходный год                  -   на 1 января 2006 года;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расчетный срок                -   2020 год;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первая очередь строительства  -   2010 год.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Проектная архитектурно-планировочная организация территории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города Усть-Каменогорска предусматривается: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населения города до 400 тысяч человек на расчетный срок;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жилищных условий населения с доведением средней обеспеченности жилищным фондом до 25 квадратов на человека;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капитального и планово-предупредительного ремонта, в том числе с реставрацией старого жилищного фонда с учетом его технического состояния, степени морального износа и историко-культурной ценности;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культурно-бытового обслуживания города с доведением уровня обеспеченности всеми видами услуг до нормативов;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нового жилищного строительства на территориях наиболее приемлемых по экологическим условиям с максимальным удалением от промышленных предприятий;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перспективной планировочной структуры с органичным включением зон природного ландшафта;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строительного зонирования, включающего многоэтажную блокированную и усадебную застройку;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сети лечебно-оздоровительных и рекреационных учреждений и размещение их на территориях с наиболее благоприятными санитарно-гигиеническими условиями;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системы озеленения, способствующей улучшению экологической обстановки.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осуществить в правобережной части города следующее: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и разуплотнение населения за счет повышения нормы жилой обеспеченности, увеличения площади озелененных территорий, перепрофилирования малоценного существующего жилищного фонда под другие городские функции;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памятников истории, культуры и архитектуры;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санитарно-защитные зеленые насаждения;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природы и оздоровлению окружающей среды, снижение предельно допустимых выбросов промышленных предприятий до нормативного уровня, обеспечивающего приемлемое состояние воздушного бассейна города Усть-Каменогорска и прилегающих населенных пунктов путем реконструкции, модернизации предприятий с применением новых технологий.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планировочная структура сохраняет основные предложения действующего Генерального плана, рассматривая его как определенный этап развития города в пространстве и во времени. При этом в составе нового Генерального плана разработана Концепция градостроительного развития города на перспективу до 2030 года.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предусмотрено четкое функциональное зонирование территории с выделением промышленных и селитебных зон.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планировочном отношении принята радиально-кольцевая структура организации территории города. Генеральным планом предложено создание трех колец в пределах перспективной границы города. Большое внешнее кольцо, проходящее по периферийной части города в обход селитебной застройки, предназначено для движения транзитного грузового автотранспорта. Среднее кольцо соединит новые жилые районы между собой и промрайонами города, с выходом в сторону аэропорта. Малое (внутреннее) кольцо формируется вокруг центрального ядра города, для разгрузки транспортного движения. Исторический центр города в перспективе сохранит свое значение.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Селитебная территория включает 6 планировочных районов: 4 района в правобережной части (центральный, северо-западный, северо-восточный, восточный) и 2 района в левобережной части (юго-западный и южный). Каждый планировочный район в свою очередь состоит из жилых районов.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Правобережная часть города характеризуется неблагоприятными экологическими условиями. Основным источником загрязнения воздуха являются предприятия цветной металлургии. В правобережной части города предусмотрено разуплотнение населения, за счет повышения нормы жилищной обеспеченности, увеличения площади озелененных территорий общего пользования и санитарно-защитного назначения. Жилая застройка, находящаяся в непосредственной близости от данных предприятий, предлагается к поэтапному выводу из жилищного фонда.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жилищное строительство по генеральному плану будет, преимущественно, осуществляться в левобережной части. Проектная структура транспортных магистралей обеспечивает удобные связи жилых образований с промышленными районами города, центрами планировочных районов, которые формируются, в основном, на въездных магистралях города.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прибрежной части реки Иртыш предусмотрена под организацию рекреационной зоны, где разместятся дендропарк, этнографический музей, зоопарк, аквапарк и другие объекты рекреационного и спортивного назначений.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Общегородской спортивный комплекс предусмотрен на территории девятнадцатого жилого района.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жилыми районами Меновное и Ахмирово разместится общегородской медицинский центр.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промышленные предприятия разместятся на территории существующих промрайонов. Новый промышленный район планируется разместить в период расчетного срока в районе строящейся железнодорожной станции "Молодежная", в этом промрайоне намечается размещение Левобережной теплоэнергоцентрали.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даны резервные площадки для размещения селитебных, производственных и коммунально-складских территорий за расчетным сроком.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 генеральным планом определены зоны преимущественного отчуждения и приобретения земель. Площадь города в проектных границах к концу расчетного срока увеличится на 6085 га за счет земель Глубоковского и Уланского районов, а также земель города Усть-Каменогорска.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территории являются градостроительными ресурсами, предназначенными для развития города.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сельскохозяйственных земель в зоне преимущественного отчуждения будет осуществляться по мере поэтапного градостроительного освоения территории,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 дальнейшем для изъятия земель требуется разработка и утверждение землеустроительных проектов в соответствии с Земельным кодексом Республики Казахстан и иными законодательными актами Республики Казахстан.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Экономические предпосылки градостроительного</w:t>
      </w:r>
      <w:r>
        <w:br/>
      </w:r>
      <w:r>
        <w:rPr>
          <w:rFonts w:ascii="Times New Roman"/>
          <w:b/>
          <w:i w:val="false"/>
          <w:color w:val="000000"/>
        </w:rPr>
        <w:t>развития города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город Усть-Каменогорск рассматривается как крупный производственный экспортоориентированный, научный и инновационный центр, межрегиональный центр бизнеса и международного делового общения с высокоразвитым гостиничным, ресторанным и выставочным комплексами, для проведения межрегиональных выставок сельскохозяйственной, металлургической продукции, товаров легкой и пищевой промышленностей.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конкурентоспособных и экспортоориентированных товаров, работ и услуг в обрабатывающей промышленности и сфере услуг является главным предметом индустриально-инновационной политики города.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индустриально-инновационной политики предполагает комплексное развитие всех отраслей экономики посредством освоения новых технологий, перехода на международные стандарты качества и выхода на новые рынки сбыта.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генеральным планом предусматривается формирование кластера на базе акционерного общества "Ульбинский металлургический завод".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наиболее подготовленными направлениями для организации кластеров является производство продуктов питания: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 молочной промышленности может формироваться на базе товарищества с ограниченной ответственностью "Восток-Молоко", в котором намечается организация расширенного производства, заготовки и комплексной переработки молока с выпуском экспортоориентированной продукции натуральных сыров;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 масложировой продукции будет развиваться на базе акционерного общества "Май", с внедрением прогрессивных технологий производства, первичной обработки семян подсолнечника, дооснащения цеха рафинации масла;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кластер мясной промышленности может быть создан на базе товарищества с ограниченной ответственностью "Мясная лавка", а кластер рыбной промышленности - на базе товарищества с ограниченной ответственностью "Восток-Рыба".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и развития кластера "Текстильная и швейная промышленность" необходима дальнейшая сегментация, реструктуризация и перепрофилирование существующих предприятий с выделением производств, способных производить конкурентоспособную продукцию, использование франчайзинга с ориентацией на ведущие транснациональные компании, а также известные зарубежные фирмы и создание экспортоориентированных совместных и иностранных предприятий легкой промышленности города.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кластера по производству машин и оборудования, транспортных средств и электрооборудования потребует повышения эффективности использования имеющегося производственного потенциала за счет более полной загрузки производственных мощностей, расширения внутреннего производства и выпуска конкурентоспособной продукции, обеспечения потребности страны необходимыми машинами, оборудованием и запасными частями, гарантийным и послегарантийным сервисным обслуживанием, импортозамещения и повышения возможностей экспорта продукции, освоения новых технологий.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Становление горно-металлургического кластера базируется на дальнейшем развитие сырьевой базы цветной металлургии и развитии предприятий по выпуску драгоценных, цветных и черных металлов.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строительное зонирование принято в соответствии с новой жилищной политикой: 37,5 % - это усадебные дома; на жилищный фонд в пятиэтажных многоквартирных домах будет приходиться 25,1 % общей площади вновь вводимого жилья; жилищный фонд в домах повышенной этажности (9 и более этажей) составит 37,4 %. Потребность в жилищном строительстве определена исходя из средней нормы обеспеченности 25 квадратных метров общей площади на одного человека на расчетный срок. При этом расчетная обеспеченность жильем дифференцирована между населением, тяготеющим к различным группам по уровню доходов.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 за период 2006-2020 годы составит 3389,6 тысяч квадратных метров общей площади, из них усадебной застройки 1272,9 и многоэтажной 2116,7 тысяч квадратных метров общей площади. В том числе в период первой очереди строительства (2006-2010 годы) 660,1 тысяч квадратных метров общей площади, из них усадебной застройки 351,6 тысяч квадратных метров общей площади и многоэтажное жилье составит 308,5 тысяч квадратных метров общей площади.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Убыль существующего ветхого и малоценного жилищного фонда может составить 207,6 тысяч квадратных метров общей площади. Территории, высвобождаемые после сноса, 109,6 га, предполагается использовать под строительство объектов социально-жилищного назначения и улично-дорожной сети. Территория площадью 100 гектар, после выбытия жилищного фонда, расположенного в зонах вредности от промышленных предприятий, будет использована для формирования санитарно-защитных зон.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строительство жилых многоэтажных многоквартирных домов потребуется 580 гектар свободной и реконструируемой территории при средней плотности населения 140 - 150 человек на 1 га территории жилого района.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коттеджей с приусадебными участками необходимо отвести 1720 га. Здесь средняя плотность принята 30 человек на 1 га территории.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получит дальнейшее развитие коммерческо-деловая сфера, которая включает расширение региональных функций города, как центра международного бизнеса, торговли и делового общения. Поэтому намечается увеличение объемов строительства деловых и торгово-развлекательных многофункциональных центров, которые дополнят формирование основных градостроительных узлов в различных районах города.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инфраструктуры города Усть-Каменогорска позволит улучшить условия жизнедеятельности населения, увеличить коммерческую эффективность, инвестиционную привлекательность территории и пополнить бюджет города, поднять уровень жизни населения.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строительства всех объектов обслуживания потребуется территории в количестве 500 гектар, в том числе на первую очередь - 117 га.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всех мероприятий, намеченных Генеральным планом, предусматривается в рамках утвержденных стратегических планов министерств и ведомств, разработанных в соответствии со следующими Государственными программами развития: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Стратегический план развития Республики Казахстан до 2010;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2003-2015 годы (Указ Президента РК от 17 мая 2003 года № 1096);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экологический безопасности Республики Казахстан на 2004-2015 годы (Указ Президента РК от 3 декабря 2003 года № 1241);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реформирования и развития здравоохранения Республики Казахстан на 2005-2010 годы (Указ Президента РК от 13 сентября 2004 года № 1438);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(Указ Президента РК от 11 октября 2004 года № 1459);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урановой промышленности Республики Казахстан на 2004-2015 годы (Постановление Правительства РК от 23 января 2004 года № 78);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развития Республики Казахстан до 2015 года (Указ Президента РК от 28 августа 2006 года № 167).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проектных решений Генерального плана до конца расчетного срока может уточняться в соответствии с разработкой новых стратегических программ и планов развития социально-экономического комплекса.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Улично-дорожная сеть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магистральных улиц и городских дорог, как наиболее стабильный элемент и каркас городской планировки, является основой транспортной инфраструктуры, что предопределяет принятие поэтапного развития системы МУГД в увязке с новой концепцией градостроительного развития города Усть-Каменогорска.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Каркас перспективной системы магистральных улиц и городских дорог предусматривает: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внешней кольцевой автодороги, образующей дугу с северо-восточной, северной, западной и юго-западной сторонами городской территории, для пропуска транзитных по отношению к городу транспортных потоков в обход города;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второй (средней) полукольцевой автодороги, проходящей в теле города и связывающей практически все периферийные зоны правобережья и левобережья по коротким направлениям;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внутреннего кольца вокруг центрального района для пропуска транспортных потоков в обход существующего городского центра транзитных по отношению к нему;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хордовой магистрали, пересекающей северную часть города от внешней кольцевой автодороги на западе и проходящей в восточном направлении за пределы Восточно-Казахстанской области в Россию;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внешних автомагистралей на города Алматы, Барнаул, Риддер и Самарское направление, радиально исходящих из ядра центрального района, а также автострады отходящей от кольцевой дороги на Семипалатинск.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СНиП РК 3.01-01-2002* от 17 января 2003 года № 11 "Градостроительство. Планировка и застройка городских и сельских поселений" предусмотрены: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развязки в разных уровнях на всех пересечениях кольцевых автодорог с магистральными улицами общегородского значения, внешними магистралями;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автодорожные путепроводы на пересечениях городских дорог и магистральных улиц с железными дорогами;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автодорожные путепроводы на пересечениях главных магистралей между собой и с районными магистралями;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городские мосты на пересечениях кольцевых автодорог, выходящих на внешние дороги, и главных магистралей общегородского значения с р. Ульба и р. Иртыш и их протоками;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светофорные регулирования движения транспорта и пешеходов на пересечениях общегородских магистралей регулируемого движения с магистралями районного значения и на пересечениях районных магистралей.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Водоснабжение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сохраняется принципиальная система централизованного хозяйственно-питьевого производственно-противопожарного водопровода, обслуживающая население и предприятия города, а также система технического водопровода для промышленных предприятий.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Водопотребление по городу составит на первую очередь строительства 158,35 тыс. кубических метров в сутки, на расчетный срок - 200,21 тысяч кубических метров в сутки.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мощность источников покрытия нужд в водопотреблении города Усть-Каменогорска составляет 596,7 тысяч кубических метров в сутки, что превышает потребность города в питьевой воде (200,2 тысяч кубических метров в сутки на расчетный срок).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Водоотведение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сохраняется существующая неполная раздельная схема канализации, при которой сточные воды от населения и промышленных предприятий единой системой отводятся на очистные сооружения. При этом производственные сточные воды, подлежащие совместному отведению и очистке с бытовыми сточными водами, должны удовлетворять требованиям приема их в хозбытовую канализацию.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расчетам водоотведения, объем стоков города Усть-Каменогорска на первую очередь строительства составит 139 тыс. кубических метров в сутки и на расчетный период составит 170 тысяч кубических метров в сутки. Проектная производительность существующих и строящейся третьей очереди канализационных очистных сооружений составляет 150 тысяч кубических метров в сутки, что обеспечит потребности города на первую очередь строительства. К расчетному сроку необходимо будет произвести дополнительное расширение канализационных очистных сооружений на 20 тысяч кубических метров в сутки (четвертая очередь).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Санитарная очистка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строительство мусороперерабатывающего комплекса в левобережной части, место расположения которого будет определено специальной комиссией. Такой комплекс включает перегрузку, сортировку и брикетирование твердобытовых отходов для захоронения.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Теплоснабжение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теплофикации предусматриваются следующие мероприятия: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перевооружение, модернизация акционерного общества "AES Усть-Каменогорская теплоэнергоцентраль" (далее - АО "AES Усть-Каменогорская ТЭЦ") и товарищества с ограниченной ответственностью "AES Согринская теплоэнергоцентраль" (далее - ТОО "AES Согринская ТЭЦ"), с заменой устаревшего оборудования, выработавшего свой парковый ресурс, а также дальнейшее расширение станций с доведением технического состояния до уровня современных мировых стандартов;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основным направлением строительства жилищного и общественного сектора, а также развитием промышленного производства города Усть-Каменогорска на левом берегу, для бездефицитного теплоснабжения Южного и Юго-Западного планировочных районов на расчетный период необходимо строительство нового источника тепла - Левобережной теплоэнергоцентрали;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поэтапная перекладка существующих тепловых сетей в связи с длительными сверхнормативными сроками их эксплуатации, а также строительство новых магистральных тепловых сетей в зоне теплофикации новой Левобережной теплоэнергоцентраль.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проектов реконструкции и расширения существующих теплоэнергоцентралей необходимо безотлагательное выполнение схемы теплоснабжения города с учетом материалов настоящего генерального плана для определения направления комплексного развития системы теплоснабжения с учетом структурных, технологических и экономических аспектов, а позже - технико-экономическое обоснование и проектной документации технического перевооружения и расширения всей системы теплоснабжения города Усть-Каменогорска.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Электроснабжение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основными источниками централизованного электроснабжения города Усть-Каменогорска и прилегающих районов являются Усть-Каменогорская гидроэлектростанция, Усть-Каменогорская теплоэнергоцентраль и Согринская теплоэнергоцентраль. Покрытие перспективных электрических нагрузок города на первую очередь и расчетный период планируется обеспечить за счет расширения существующих теплоэнергоцентралей и строительства новой Левобережной теплоэнергоцентрали.</w:t>
      </w:r>
    </w:p>
    <w:bookmarkEnd w:id="98"/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Газоснабжение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десятиэтажные здания и выше, а частично и пятиэтажные оборудованы поквартирными напольными электроплитами, их общее количество в городе - порядка 30 тысяч.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уровень обеспеченности населения системой газоснабжения на исходный год составляет 68 %.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потребителей города сжиженными углеводородным газом производится через Усть-Каменогорскую газонаполнительную станцию, проектной мощностью 24 тысячи тонн в год. Фактический отпуск газа достиг 35-36 тысяч тонн.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весь проектный период сохраняется система обеспечения потребителей сжиженными углеводородным газом при условии решения организационных и экономических вопросов управления городским газовым хозяйством и его реализацией.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Зеленая зона города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зеленой зоны города Усть-Каменогорска на расчетный срок должна составлять 52,0 тысяч гектар при численности населения 400 тысяч человек.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проектом предусматривается создание дополнительных зеленых поясов в пригородной зоне города Усть-Каменогорска площадью более 16,0 тысяч гектар. Формирование зеленой зоны города должно осуществляться по этапам.</w:t>
      </w:r>
    </w:p>
    <w:bookmarkEnd w:id="106"/>
    <w:bookmarkStart w:name="z11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Градостроительное освоение территории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схемой города, выданной УКФ ВК ДГП "ГосНПЦзем" и уточненной границей городской черты, представленной ГУ "Отдел архитектуры и градостроительства города Усть-Каменогорск" площадь территории города Усть-Каменогорск в пределах установленной границы городской черты составила 20270 га.</w:t>
      </w:r>
    </w:p>
    <w:bookmarkEnd w:id="108"/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 проекта "Генеральный</w:t>
      </w:r>
      <w:r>
        <w:br/>
      </w:r>
      <w:r>
        <w:rPr>
          <w:rFonts w:ascii="Times New Roman"/>
          <w:b/>
          <w:i w:val="false"/>
          <w:color w:val="000000"/>
        </w:rPr>
        <w:t>план города Усть-Каменогорска Восточно-Казахстанской области"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221"/>
        <w:gridCol w:w="773"/>
        <w:gridCol w:w="2248"/>
        <w:gridCol w:w="2981"/>
        <w:gridCol w:w="3272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(2006 год)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(2006-2010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(2006-2020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      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всего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границах города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Селитебные 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жилых районов,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шестиэтажная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пятиэтажная застройка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двух-четырех этажная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застройки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областного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внешкольного,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среднего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деловой,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 коммерческой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учреждения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общегородского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автостоянки,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гаражи, АЗС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селитебные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железнодорож-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транспорта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и огороды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по захоронению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твердобытовых отходов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Лесопарковая зона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Санитарно-ветрозащитные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акватории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земли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Неудобные, непригодные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(крутой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усадебного типа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износом более 70 %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 этажности: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усадебный (коттеджи)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двух, четырехэтажный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пятиэтажный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шестиэтажные и выше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общей площадью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660,1/ 100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3 389,6/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этажности,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 застройка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(коттеджи)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351,6/ 53,3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1 272,9/ 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пятиэтажная застройка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96,6/ 14,6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847,0/25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шестиэтажная застройка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211,9/ 32,1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1 269,7/ 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бюджета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зрелищного и 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назначения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Стационары всех типов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 площ.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Клубы, Дома Культуры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депо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 и дорог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улиц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улиц и дорог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 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120,66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источников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водозаборы из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сутки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питьевые 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139,07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44,64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139,07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 человека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 коммунально-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тепловые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 - 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1 305,07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1 719,59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жилищно-общественный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1 305,64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132,92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413,95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нагрузок от: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"AES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Усть-Каменогорская ТЭЦ"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"AES Согринская ТЭЦ"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котельные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ТЭЦ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342,32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- всего,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 канализации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 всего/из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зa счет бюджета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89,28/45,78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332,0/137,0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пригородной зоне)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