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eee0" w14:textId="224e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"Схема выдачи мощности Мойнакской ГЭС"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2009 года № 1771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эффективного финансирования проекта "Схема выдачи мощности Мойнакской ГЭС", реализуемого акционерным обществом "Казахстанская компания по управлению электрическими сетями "KEGOC" (далее - АО "KEGOC"),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АО "KEGOC" соглашение о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предоставить Международному Банку Реконструкции и Развития (далее - Банк) государственную гарантию Республики Казахстан в качестве обеспечения обязательств АО "KEGOC" по привлекаемому займу в размере 48000000 (сорок восемь миллионов) долларов США, в пределах лимита предоставления государственных гарантий,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"Фонд национального благосостояния "Самрук-Казына" в установленном законодательством Республики Казахстан порядке обеспечить выполнение АО "KEGOC" требований, предъявляемых к лицам, претендующим на получение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