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0da48" w14:textId="d10da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Протокола о порядке взимания косвенных налогов и механизме контроля за их уплатой при экспорте и импорте товаров в таможенном союзе</w:t>
      </w:r>
    </w:p>
    <w:p>
      <w:pPr>
        <w:spacing w:after="0"/>
        <w:ind w:left="0"/>
        <w:jc w:val="both"/>
      </w:pPr>
      <w:r>
        <w:rPr>
          <w:rFonts w:ascii="Times New Roman"/>
          <w:b w:val="false"/>
          <w:i w:val="false"/>
          <w:color w:val="000000"/>
          <w:sz w:val="28"/>
        </w:rPr>
        <w:t>Постановление Правительства Республики Казахстан от 8 декабря 2009 года № 2037</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проект Протокола о порядке взимания косвенных налогов и механизме контроля за их уплатой при экспорте и импорте товаров в таможенном союзе.</w:t>
      </w:r>
      <w:r>
        <w:br/>
      </w:r>
      <w:r>
        <w:rPr>
          <w:rFonts w:ascii="Times New Roman"/>
          <w:b w:val="false"/>
          <w:i w:val="false"/>
          <w:color w:val="000000"/>
          <w:sz w:val="28"/>
        </w:rPr>
        <w:t>
</w:t>
      </w:r>
      <w:r>
        <w:rPr>
          <w:rFonts w:ascii="Times New Roman"/>
          <w:b w:val="false"/>
          <w:i w:val="false"/>
          <w:color w:val="000000"/>
          <w:sz w:val="28"/>
        </w:rPr>
        <w:t>
      2. Подписать Протокол о порядке взимания косвенных налогов и механизме контроля за их уплатой при экспорте и импорте товаров в таможенном союзе,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5"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декабря 2009 года № 2037</w:t>
      </w:r>
    </w:p>
    <w:bookmarkEnd w:id="1"/>
    <w:bookmarkStart w:name="z6" w:id="2"/>
    <w:p>
      <w:pPr>
        <w:spacing w:after="0"/>
        <w:ind w:left="0"/>
        <w:jc w:val="left"/>
      </w:pPr>
      <w:r>
        <w:rPr>
          <w:rFonts w:ascii="Times New Roman"/>
          <w:b/>
          <w:i w:val="false"/>
          <w:color w:val="000000"/>
        </w:rPr>
        <w:t xml:space="preserve"> 
Протокол</w:t>
      </w:r>
      <w:r>
        <w:br/>
      </w:r>
      <w:r>
        <w:rPr>
          <w:rFonts w:ascii="Times New Roman"/>
          <w:b/>
          <w:i w:val="false"/>
          <w:color w:val="000000"/>
        </w:rPr>
        <w:t>
о порядке взимания косвенных налогов и механизме контроля за их</w:t>
      </w:r>
      <w:r>
        <w:br/>
      </w:r>
      <w:r>
        <w:rPr>
          <w:rFonts w:ascii="Times New Roman"/>
          <w:b/>
          <w:i w:val="false"/>
          <w:color w:val="000000"/>
        </w:rPr>
        <w:t>
уплатой при экспорте и импорте товаров в таможенном союзе</w:t>
      </w:r>
    </w:p>
    <w:bookmarkEnd w:id="2"/>
    <w:bookmarkStart w:name="z7" w:id="3"/>
    <w:p>
      <w:pPr>
        <w:spacing w:after="0"/>
        <w:ind w:left="0"/>
        <w:jc w:val="both"/>
      </w:pPr>
      <w:r>
        <w:rPr>
          <w:rFonts w:ascii="Times New Roman"/>
          <w:b w:val="false"/>
          <w:i w:val="false"/>
          <w:color w:val="000000"/>
          <w:sz w:val="28"/>
        </w:rPr>
        <w:t>
      Правительства государств-членов таможенного союза в рамках Евразийского экономического сообщества, именуемые в дальнейшем Сторонами,</w:t>
      </w:r>
      <w:r>
        <w:br/>
      </w:r>
      <w:r>
        <w:rPr>
          <w:rFonts w:ascii="Times New Roman"/>
          <w:b w:val="false"/>
          <w:i w:val="false"/>
          <w:color w:val="000000"/>
          <w:sz w:val="28"/>
        </w:rPr>
        <w:t>
</w:t>
      </w:r>
      <w:r>
        <w:rPr>
          <w:rFonts w:ascii="Times New Roman"/>
          <w:b w:val="false"/>
          <w:i w:val="false"/>
          <w:color w:val="000000"/>
          <w:sz w:val="28"/>
        </w:rPr>
        <w:t>
      признавая общепринятые нормы и правила международной торговли,</w:t>
      </w:r>
      <w:r>
        <w:br/>
      </w:r>
      <w:r>
        <w:rPr>
          <w:rFonts w:ascii="Times New Roman"/>
          <w:b w:val="false"/>
          <w:i w:val="false"/>
          <w:color w:val="000000"/>
          <w:sz w:val="28"/>
        </w:rPr>
        <w:t>
</w:t>
      </w:r>
      <w:r>
        <w:rPr>
          <w:rFonts w:ascii="Times New Roman"/>
          <w:b w:val="false"/>
          <w:i w:val="false"/>
          <w:color w:val="000000"/>
          <w:sz w:val="28"/>
        </w:rPr>
        <w:t>
      руководствуясь </w:t>
      </w:r>
      <w:r>
        <w:rPr>
          <w:rFonts w:ascii="Times New Roman"/>
          <w:b w:val="false"/>
          <w:i w:val="false"/>
          <w:color w:val="000000"/>
          <w:sz w:val="28"/>
        </w:rPr>
        <w:t>статьей 4</w:t>
      </w:r>
      <w:r>
        <w:rPr>
          <w:rFonts w:ascii="Times New Roman"/>
          <w:b w:val="false"/>
          <w:i w:val="false"/>
          <w:color w:val="000000"/>
          <w:sz w:val="28"/>
        </w:rPr>
        <w:t xml:space="preserve"> Соглашения о принципах взимания косвенных налогов при экспорте и импорте товаров, выполнении работ, оказании услуг в таможенном союзе от 25 января 2008 года,</w:t>
      </w:r>
      <w:r>
        <w:br/>
      </w:r>
      <w:r>
        <w:rPr>
          <w:rFonts w:ascii="Times New Roman"/>
          <w:b w:val="false"/>
          <w:i w:val="false"/>
          <w:color w:val="000000"/>
          <w:sz w:val="28"/>
        </w:rPr>
        <w:t>
</w:t>
      </w:r>
      <w:r>
        <w:rPr>
          <w:rFonts w:ascii="Times New Roman"/>
          <w:b w:val="false"/>
          <w:i w:val="false"/>
          <w:color w:val="000000"/>
          <w:sz w:val="28"/>
        </w:rPr>
        <w:t>
      исходя из взаимной заинтересованности в усилении контроля за экспортом и импортом товаров, своевременным и полным поступлением косвенных налогов в государственные бюджеты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желая с этой целью оказывать друг другу содействие,</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3"/>
    <w:bookmarkStart w:name="z13" w:id="4"/>
    <w:p>
      <w:pPr>
        <w:spacing w:after="0"/>
        <w:ind w:left="0"/>
        <w:jc w:val="left"/>
      </w:pPr>
      <w:r>
        <w:rPr>
          <w:rFonts w:ascii="Times New Roman"/>
          <w:b/>
          <w:i w:val="false"/>
          <w:color w:val="000000"/>
        </w:rPr>
        <w:t xml:space="preserve"> 
Статья 1</w:t>
      </w:r>
      <w:r>
        <w:br/>
      </w:r>
      <w:r>
        <w:rPr>
          <w:rFonts w:ascii="Times New Roman"/>
          <w:b/>
          <w:i w:val="false"/>
          <w:color w:val="000000"/>
        </w:rPr>
        <w:t>
Порядок применения косвенных налогов при экспорте товаров</w:t>
      </w:r>
    </w:p>
    <w:bookmarkEnd w:id="4"/>
    <w:bookmarkStart w:name="z14" w:id="5"/>
    <w:p>
      <w:pPr>
        <w:spacing w:after="0"/>
        <w:ind w:left="0"/>
        <w:jc w:val="both"/>
      </w:pPr>
      <w:r>
        <w:rPr>
          <w:rFonts w:ascii="Times New Roman"/>
          <w:b w:val="false"/>
          <w:i w:val="false"/>
          <w:color w:val="000000"/>
          <w:sz w:val="28"/>
        </w:rPr>
        <w:t>
      1. При экспорте товаров с территории одного государства-члена таможенного союза на территорию другого государства-члена таможенного союза налогоплательщиком государства-члена таможенного союза, с территории которого вывезен товар, применяется нулевая ставка налога на добавленную стоимость (далее - НДС) и (или) освобождение от уплаты акцизов при представлении в налоговый орган документов, предусмотренных пунктом 2 настоящей статьи.</w:t>
      </w:r>
      <w:r>
        <w:br/>
      </w:r>
      <w:r>
        <w:rPr>
          <w:rFonts w:ascii="Times New Roman"/>
          <w:b w:val="false"/>
          <w:i w:val="false"/>
          <w:color w:val="000000"/>
          <w:sz w:val="28"/>
        </w:rPr>
        <w:t>
</w:t>
      </w:r>
      <w:r>
        <w:rPr>
          <w:rFonts w:ascii="Times New Roman"/>
          <w:b w:val="false"/>
          <w:i w:val="false"/>
          <w:color w:val="000000"/>
          <w:sz w:val="28"/>
        </w:rPr>
        <w:t>
      При экспорте товаров с территории одного государства-члена таможенного союза на территорию другого государства-члена таможенного союза налогоплательщик имеет право на налоговые вычеты (зачеты) в порядке, аналогичном предусмотренному законодательством государства-члена таможенного союза, применяемому в отношении товаров, экспортированных с территории этого государства за пределы таможенного союза.</w:t>
      </w:r>
      <w:r>
        <w:br/>
      </w:r>
      <w:r>
        <w:rPr>
          <w:rFonts w:ascii="Times New Roman"/>
          <w:b w:val="false"/>
          <w:i w:val="false"/>
          <w:color w:val="000000"/>
          <w:sz w:val="28"/>
        </w:rPr>
        <w:t>
</w:t>
      </w:r>
      <w:r>
        <w:rPr>
          <w:rFonts w:ascii="Times New Roman"/>
          <w:b w:val="false"/>
          <w:i w:val="false"/>
          <w:color w:val="000000"/>
          <w:sz w:val="28"/>
        </w:rPr>
        <w:t>
      Место реализации товаров определяется в соответствии с законодательством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2. Для подтверждения обоснованности применения нулевой ставки НДС и (или) освобождения от уплаты акцизов налогоплательщиком государства-члена таможенного союза, с территории которого вывезен товар, в налоговый орган одновременно с налоговой декларацией представляются следующие документы (их копии):</w:t>
      </w:r>
      <w:r>
        <w:br/>
      </w:r>
      <w:r>
        <w:rPr>
          <w:rFonts w:ascii="Times New Roman"/>
          <w:b w:val="false"/>
          <w:i w:val="false"/>
          <w:color w:val="000000"/>
          <w:sz w:val="28"/>
        </w:rPr>
        <w:t>
</w:t>
      </w:r>
      <w:r>
        <w:rPr>
          <w:rFonts w:ascii="Times New Roman"/>
          <w:b w:val="false"/>
          <w:i w:val="false"/>
          <w:color w:val="000000"/>
          <w:sz w:val="28"/>
        </w:rPr>
        <w:t>
      1) договоры (контракты) с учетом изменений, дополнений и приложений к ним (далее - договоры (контракты), на основании которых осуществляется экспорт товаров, а в случае лизинга товаров или товарного кредита (товарного займа, займа в виде вещей) - договоры (контракты) лизинга, договоры (контракты) товарного кредита (товарного займа, займа в виде вещей), договоры (контракты) на изготовление товаров, договоры (контракты) на переработку давальческого сырья;</w:t>
      </w:r>
      <w:r>
        <w:br/>
      </w:r>
      <w:r>
        <w:rPr>
          <w:rFonts w:ascii="Times New Roman"/>
          <w:b w:val="false"/>
          <w:i w:val="false"/>
          <w:color w:val="000000"/>
          <w:sz w:val="28"/>
        </w:rPr>
        <w:t>
</w:t>
      </w:r>
      <w:r>
        <w:rPr>
          <w:rFonts w:ascii="Times New Roman"/>
          <w:b w:val="false"/>
          <w:i w:val="false"/>
          <w:color w:val="000000"/>
          <w:sz w:val="28"/>
        </w:rPr>
        <w:t>
      2) выписка банка, подтверждающая фактическое поступление выручки от реализации экспортированного товара на счет налогоплательщика-экспортера, если иное не предусмотрено законодательством государства-члена таможенного союза.</w:t>
      </w:r>
      <w:r>
        <w:br/>
      </w:r>
      <w:r>
        <w:rPr>
          <w:rFonts w:ascii="Times New Roman"/>
          <w:b w:val="false"/>
          <w:i w:val="false"/>
          <w:color w:val="000000"/>
          <w:sz w:val="28"/>
        </w:rPr>
        <w:t>
</w:t>
      </w:r>
      <w:r>
        <w:rPr>
          <w:rFonts w:ascii="Times New Roman"/>
          <w:b w:val="false"/>
          <w:i w:val="false"/>
          <w:color w:val="000000"/>
          <w:sz w:val="28"/>
        </w:rPr>
        <w:t>
      В случае, если договором (контрактом) предусмотрен расчет наличными денежными средствами и такой расчет не противоречит законодательству государства-члена таможенного союза, с территории которого экспортируется товар, налогоплательщик представляет в налоговый орган выписку банка (копию выписки), подтверждающую внесение налогоплательщиком полученных сумм на его счет в банке, а также копии приходных кассовых ордеров, подтверждающих фактическое поступление выручки от покупателя указанных товаров, если иное не предусмотрено законодательством государства-члена таможенного союза, с территории которого экспортируется товар.</w:t>
      </w:r>
      <w:r>
        <w:br/>
      </w:r>
      <w:r>
        <w:rPr>
          <w:rFonts w:ascii="Times New Roman"/>
          <w:b w:val="false"/>
          <w:i w:val="false"/>
          <w:color w:val="000000"/>
          <w:sz w:val="28"/>
        </w:rPr>
        <w:t>
</w:t>
      </w:r>
      <w:r>
        <w:rPr>
          <w:rFonts w:ascii="Times New Roman"/>
          <w:b w:val="false"/>
          <w:i w:val="false"/>
          <w:color w:val="000000"/>
          <w:sz w:val="28"/>
        </w:rPr>
        <w:t>
      В случае вывоза товара по договору (контракту) лизинга, предусматривающему переход права собственности на него к лизингополучателю, налогоплательщик представляет в налоговый орган выписку банка (копию выписки), подтверждающую фактическое поступление лизингового платежа (в части возмещения первоначальной стоимости товара (предмета лизинга) на счет налогоплательщика-экспортера, если иное не предусмотрено законодательством государства-члена таможенного союза.</w:t>
      </w:r>
      <w:r>
        <w:br/>
      </w:r>
      <w:r>
        <w:rPr>
          <w:rFonts w:ascii="Times New Roman"/>
          <w:b w:val="false"/>
          <w:i w:val="false"/>
          <w:color w:val="000000"/>
          <w:sz w:val="28"/>
        </w:rPr>
        <w:t>
</w:t>
      </w:r>
      <w:r>
        <w:rPr>
          <w:rFonts w:ascii="Times New Roman"/>
          <w:b w:val="false"/>
          <w:i w:val="false"/>
          <w:color w:val="000000"/>
          <w:sz w:val="28"/>
        </w:rPr>
        <w:t>
      В случае осуществления внешнеторговых товарообменных (бартерных) операций, предоставления товарного кредита (товарного займа, займа в виде вещей) налогоплательщик-экспортер представляет в налоговый орган документы, подтверждающие импорт товаров (выполнение работ, оказание услуг), полученных (приобретенных) им по указанным операциям;</w:t>
      </w:r>
      <w:r>
        <w:br/>
      </w:r>
      <w:r>
        <w:rPr>
          <w:rFonts w:ascii="Times New Roman"/>
          <w:b w:val="false"/>
          <w:i w:val="false"/>
          <w:color w:val="000000"/>
          <w:sz w:val="28"/>
        </w:rPr>
        <w:t>
</w:t>
      </w:r>
      <w:r>
        <w:rPr>
          <w:rFonts w:ascii="Times New Roman"/>
          <w:b w:val="false"/>
          <w:i w:val="false"/>
          <w:color w:val="000000"/>
          <w:sz w:val="28"/>
        </w:rPr>
        <w:t>
      3) заявление о ввозе товаров и уплате косвенных налогов, составленного по форме, утвержденной налоговыми органами государств-членов таможенного союза, с отметкой налогового органа государства-члена таможенного союза, на территорию которого импортированы товары, об уплате косвенных налогов (освобождении или ином порядке исполнения налоговых обязательств) (далее - Заявление) (в оригинале или в копии по усмотрению компетентных налоговых органов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4) транспортные (товаросопроводительные) документы, предусмотренные законодательством государства-члена таможенного союза, подтверждающие перемещение товаров с территории одного государства-члена таможенного союза на территорию другого государства-члена таможенного союза. Указанные документы не предоставляются в случае, если для отдельных видов перемещения товаров оформление таких документов не предусмотрено законодательством государства-члена таможенного союза;</w:t>
      </w:r>
      <w:r>
        <w:br/>
      </w:r>
      <w:r>
        <w:rPr>
          <w:rFonts w:ascii="Times New Roman"/>
          <w:b w:val="false"/>
          <w:i w:val="false"/>
          <w:color w:val="000000"/>
          <w:sz w:val="28"/>
        </w:rPr>
        <w:t>
</w:t>
      </w:r>
      <w:r>
        <w:rPr>
          <w:rFonts w:ascii="Times New Roman"/>
          <w:b w:val="false"/>
          <w:i w:val="false"/>
          <w:color w:val="000000"/>
          <w:sz w:val="28"/>
        </w:rPr>
        <w:t>
      5) иные документы, подтверждающие обоснованность применения нулевой ставки НДС и (или) освобождения от уплаты акцизов, предусмотренные законодательством государства-члена таможенного союза, с территории которого экспортированы товары.</w:t>
      </w:r>
      <w:r>
        <w:br/>
      </w:r>
      <w:r>
        <w:rPr>
          <w:rFonts w:ascii="Times New Roman"/>
          <w:b w:val="false"/>
          <w:i w:val="false"/>
          <w:color w:val="000000"/>
          <w:sz w:val="28"/>
        </w:rPr>
        <w:t>
</w:t>
      </w:r>
      <w:r>
        <w:rPr>
          <w:rFonts w:ascii="Times New Roman"/>
          <w:b w:val="false"/>
          <w:i w:val="false"/>
          <w:color w:val="000000"/>
          <w:sz w:val="28"/>
        </w:rPr>
        <w:t>
      Документы, предусмотренные настоящим пунктом, за исключением Заявления, не представляются в налоговый орган, если не представление документов, подтверждающих обоснованность применения нулевой ставки НДС и (или) освобождения от уплаты акцизов, одновременно с налоговой декларацией следует из законодательства государства-члена таможенного союза, с территории которого экспортирован товар.</w:t>
      </w:r>
      <w:r>
        <w:br/>
      </w:r>
      <w:r>
        <w:rPr>
          <w:rFonts w:ascii="Times New Roman"/>
          <w:b w:val="false"/>
          <w:i w:val="false"/>
          <w:color w:val="000000"/>
          <w:sz w:val="28"/>
        </w:rPr>
        <w:t>
</w:t>
      </w:r>
      <w:r>
        <w:rPr>
          <w:rFonts w:ascii="Times New Roman"/>
          <w:b w:val="false"/>
          <w:i w:val="false"/>
          <w:color w:val="000000"/>
          <w:sz w:val="28"/>
        </w:rPr>
        <w:t>
      Документы, предусмотренные настоящим пунктом, не представляются с соответствующей налоговой декларацией по акцизам, если они были представлены с налоговой декларацией по НДС, если иное не предусмотрено законодательством государства-члена таможенного союза.</w:t>
      </w:r>
      <w:r>
        <w:br/>
      </w:r>
      <w:r>
        <w:rPr>
          <w:rFonts w:ascii="Times New Roman"/>
          <w:b w:val="false"/>
          <w:i w:val="false"/>
          <w:color w:val="000000"/>
          <w:sz w:val="28"/>
        </w:rPr>
        <w:t>
</w:t>
      </w:r>
      <w:r>
        <w:rPr>
          <w:rFonts w:ascii="Times New Roman"/>
          <w:b w:val="false"/>
          <w:i w:val="false"/>
          <w:color w:val="000000"/>
          <w:sz w:val="28"/>
        </w:rPr>
        <w:t>
      3. Документы, предусмотренные пунктом 2 настоящей статьи, представляются в налоговый орган в течение 180 календарных дней с даты отгрузки (передачи) товаров.</w:t>
      </w:r>
      <w:r>
        <w:br/>
      </w:r>
      <w:r>
        <w:rPr>
          <w:rFonts w:ascii="Times New Roman"/>
          <w:b w:val="false"/>
          <w:i w:val="false"/>
          <w:color w:val="000000"/>
          <w:sz w:val="28"/>
        </w:rPr>
        <w:t>
</w:t>
      </w:r>
      <w:r>
        <w:rPr>
          <w:rFonts w:ascii="Times New Roman"/>
          <w:b w:val="false"/>
          <w:i w:val="false"/>
          <w:color w:val="000000"/>
          <w:sz w:val="28"/>
        </w:rPr>
        <w:t>
      При непредставлении этих документов в установленный срок суммы косвенных налогов подлежат уплате в бюджет за налоговый (отчетный) период, на который приходится дата отгрузки товаров, либо иной налоговый (отчетный) период, установленный законодательством государства-члена таможенного союза, с правом на вычет (зачет) соответствующих сумм НДС в соответствии с законодательством государства-члена таможенного союза, с территории которого экспортированы товары.</w:t>
      </w:r>
      <w:r>
        <w:br/>
      </w:r>
      <w:r>
        <w:rPr>
          <w:rFonts w:ascii="Times New Roman"/>
          <w:b w:val="false"/>
          <w:i w:val="false"/>
          <w:color w:val="000000"/>
          <w:sz w:val="28"/>
        </w:rPr>
        <w:t>
</w:t>
      </w:r>
      <w:r>
        <w:rPr>
          <w:rFonts w:ascii="Times New Roman"/>
          <w:b w:val="false"/>
          <w:i w:val="false"/>
          <w:color w:val="000000"/>
          <w:sz w:val="28"/>
        </w:rPr>
        <w:t>
      В целях исчисления НДС при реализации товаров датой отгрузки признается дата первого по времени составления первичного бухгалтерского (учетного) документа, оформленного на покупателя товаров (первого перевозчика), либо дата выписки иного обязательного документа, предусмотренного законодательством государства-члена таможенного союза для плательщика НДС.</w:t>
      </w:r>
      <w:r>
        <w:br/>
      </w:r>
      <w:r>
        <w:rPr>
          <w:rFonts w:ascii="Times New Roman"/>
          <w:b w:val="false"/>
          <w:i w:val="false"/>
          <w:color w:val="000000"/>
          <w:sz w:val="28"/>
        </w:rPr>
        <w:t>
</w:t>
      </w:r>
      <w:r>
        <w:rPr>
          <w:rFonts w:ascii="Times New Roman"/>
          <w:b w:val="false"/>
          <w:i w:val="false"/>
          <w:color w:val="000000"/>
          <w:sz w:val="28"/>
        </w:rPr>
        <w:t>
      В целях исчисления акцизов по подакцизным товарам, произведенным из собственного сырья, датой отгрузки товаров признается дата первого по времени составления первичного бухгалтерского документа, оформленного на покупателя (получателя) товаров; по подакцизным товарам, произведенным из давальческого сырья, датой отгрузки признается дата подписания акта приема-передачи подакцизных товаров, если иное не предусмотрено законодательством государства-члена таможенного союза, на территории которого произведены подакцизные товары.</w:t>
      </w:r>
      <w:r>
        <w:br/>
      </w:r>
      <w:r>
        <w:rPr>
          <w:rFonts w:ascii="Times New Roman"/>
          <w:b w:val="false"/>
          <w:i w:val="false"/>
          <w:color w:val="000000"/>
          <w:sz w:val="28"/>
        </w:rPr>
        <w:t>
</w:t>
      </w:r>
      <w:r>
        <w:rPr>
          <w:rFonts w:ascii="Times New Roman"/>
          <w:b w:val="false"/>
          <w:i w:val="false"/>
          <w:color w:val="000000"/>
          <w:sz w:val="28"/>
        </w:rPr>
        <w:t>
      В случае неуплаты, неполной уплаты косвенных налогов, уплаты таких налогов с нарушением срока, установленного настоящим пунктом, налоговый орган взыскивает косвенные налоги и пени в порядке и размере, установленном законодательством государства-члена таможенного союза, с территории которого экспортированы товары, а также применяет способы обеспечения исполнения обязательств по уплате косвенных налогов, пени и меры ответственности, установленные законодательством этого государства.</w:t>
      </w:r>
      <w:r>
        <w:br/>
      </w:r>
      <w:r>
        <w:rPr>
          <w:rFonts w:ascii="Times New Roman"/>
          <w:b w:val="false"/>
          <w:i w:val="false"/>
          <w:color w:val="000000"/>
          <w:sz w:val="28"/>
        </w:rPr>
        <w:t>
</w:t>
      </w:r>
      <w:r>
        <w:rPr>
          <w:rFonts w:ascii="Times New Roman"/>
          <w:b w:val="false"/>
          <w:i w:val="false"/>
          <w:color w:val="000000"/>
          <w:sz w:val="28"/>
        </w:rPr>
        <w:t>
      В случае представления налогоплательщиком документов, предусмотренных пунктом 2 настоящей статьи, по истечении срока, установленного настоящим пунктом, уплаченные суммы косвенных налогов подлежат вычету (зачету), возврату в соответствии с законодательством государства-члена таможенного союза, с территории которого экспортированы товары. Суммы пени, штрафов, начисленные и уплаченные за нарушение сроков уплаты косвенных налогов, возврату не подлежат.</w:t>
      </w:r>
      <w:r>
        <w:br/>
      </w:r>
      <w:r>
        <w:rPr>
          <w:rFonts w:ascii="Times New Roman"/>
          <w:b w:val="false"/>
          <w:i w:val="false"/>
          <w:color w:val="000000"/>
          <w:sz w:val="28"/>
        </w:rPr>
        <w:t>
</w:t>
      </w:r>
      <w:r>
        <w:rPr>
          <w:rFonts w:ascii="Times New Roman"/>
          <w:b w:val="false"/>
          <w:i w:val="false"/>
          <w:color w:val="000000"/>
          <w:sz w:val="28"/>
        </w:rPr>
        <w:t>
      4. Объем товаров, ставка акциза, действующая на дату отгрузки вывозимых в государства-члена таможенного союза подакцизных товаров, а также сумма акциза, подлежат отражению в соответствующей налоговой декларации по акцизам.</w:t>
      </w:r>
      <w:r>
        <w:br/>
      </w:r>
      <w:r>
        <w:rPr>
          <w:rFonts w:ascii="Times New Roman"/>
          <w:b w:val="false"/>
          <w:i w:val="false"/>
          <w:color w:val="000000"/>
          <w:sz w:val="28"/>
        </w:rPr>
        <w:t>
</w:t>
      </w:r>
      <w:r>
        <w:rPr>
          <w:rFonts w:ascii="Times New Roman"/>
          <w:b w:val="false"/>
          <w:i w:val="false"/>
          <w:color w:val="000000"/>
          <w:sz w:val="28"/>
        </w:rPr>
        <w:t>
      5. Налоговый орган проверяет обоснованность применения нулевой ставки НДС и (или) освобождения от уплаты акцизов, налоговых вычетов (зачетов) по указанным налогам, а также принимает (выносит) соответствующее решение согласно законодательству государства-члена таможенного союза, с территории которого экспортированы товары.</w:t>
      </w:r>
      <w:r>
        <w:br/>
      </w:r>
      <w:r>
        <w:rPr>
          <w:rFonts w:ascii="Times New Roman"/>
          <w:b w:val="false"/>
          <w:i w:val="false"/>
          <w:color w:val="000000"/>
          <w:sz w:val="28"/>
        </w:rPr>
        <w:t>
</w:t>
      </w:r>
      <w:r>
        <w:rPr>
          <w:rFonts w:ascii="Times New Roman"/>
          <w:b w:val="false"/>
          <w:i w:val="false"/>
          <w:color w:val="000000"/>
          <w:sz w:val="28"/>
        </w:rPr>
        <w:t>
      В случае непредставления в налоговый орган Заявления налоговый орган вправе принять решение о подтверждении обоснованности применения нулевой ставки НДС и (или) освобождения от уплаты акцизов, налоговых вычетов (зачетов) по указанным налогам в отношении операций по реализации товаров, экспортированных с территории одного государства-члена таможенного союза на территорию другого государства-члена таможенного союза, при наличии в налоговом органе одного государства-члена таможенного союза подтверждения в электронном виде от налогового органа другого государства-члена таможенного союза факта уплаты косвенных налогов в полном объеме (освобождения от уплаты косвенных налогов).</w:t>
      </w:r>
      <w:r>
        <w:br/>
      </w:r>
      <w:r>
        <w:rPr>
          <w:rFonts w:ascii="Times New Roman"/>
          <w:b w:val="false"/>
          <w:i w:val="false"/>
          <w:color w:val="000000"/>
          <w:sz w:val="28"/>
        </w:rPr>
        <w:t>
</w:t>
      </w:r>
      <w:r>
        <w:rPr>
          <w:rFonts w:ascii="Times New Roman"/>
          <w:b w:val="false"/>
          <w:i w:val="false"/>
          <w:color w:val="000000"/>
          <w:sz w:val="28"/>
        </w:rPr>
        <w:t>
      6. Если представленные налогоплательщиком сведения о перемещении товаров и уплате косвенных налогов не соответствуют данным, полученным в рамках установленного между налоговыми органами государств-членов таможенного союза обмена информацией, налоговый орган взыскивает косвенные налоги и пени в порядке и размере, предусмотренном законодательством государства-члена таможенного союза, с территории которого экспортированы товары, а также применяет способы обеспечения исполнения обязательств по уплате косвенных налогов, пени и меры ответственности, установленные законодательством этого государства.</w:t>
      </w:r>
      <w:r>
        <w:br/>
      </w:r>
      <w:r>
        <w:rPr>
          <w:rFonts w:ascii="Times New Roman"/>
          <w:b w:val="false"/>
          <w:i w:val="false"/>
          <w:color w:val="000000"/>
          <w:sz w:val="28"/>
        </w:rPr>
        <w:t>
</w:t>
      </w:r>
      <w:r>
        <w:rPr>
          <w:rFonts w:ascii="Times New Roman"/>
          <w:b w:val="false"/>
          <w:i w:val="false"/>
          <w:color w:val="000000"/>
          <w:sz w:val="28"/>
        </w:rPr>
        <w:t>
      7. Положения настоящей статьи в части НДС применяются также в отношении товаров, являющихся результатом выполнения работ по договорам об их изготовлении, вывозимых с территории государства-члена таможенного союза, на территории которого выполнялись работы по их изготовлению, на территорию другого государства-члена таможенного союза. К указанным товарам не относятся товары, являющиеся результатом выполнения работ по переработке давальческого сырья.</w:t>
      </w:r>
      <w:r>
        <w:br/>
      </w:r>
      <w:r>
        <w:rPr>
          <w:rFonts w:ascii="Times New Roman"/>
          <w:b w:val="false"/>
          <w:i w:val="false"/>
          <w:color w:val="000000"/>
          <w:sz w:val="28"/>
        </w:rPr>
        <w:t>
</w:t>
      </w:r>
      <w:r>
        <w:rPr>
          <w:rFonts w:ascii="Times New Roman"/>
          <w:b w:val="false"/>
          <w:i w:val="false"/>
          <w:color w:val="000000"/>
          <w:sz w:val="28"/>
        </w:rPr>
        <w:t>
      8. Налоговая база для обложения акцизами товаров, являющихся результатом выполнения работ по договору о переработке давальческого сырья, определяется как объем, количество (и иные показатели) подакцизных товаров, выработанных из давальческого сырья, в натуральном выражении, в отношении которых установлены твердые (специфические) ставки акцизов, либо как стоимость подакцизных товаров, выработанных из давальческого сырья, в отношении которых установлены адвалорные ставки акцизов.</w:t>
      </w:r>
      <w:r>
        <w:br/>
      </w:r>
      <w:r>
        <w:rPr>
          <w:rFonts w:ascii="Times New Roman"/>
          <w:b w:val="false"/>
          <w:i w:val="false"/>
          <w:color w:val="000000"/>
          <w:sz w:val="28"/>
        </w:rPr>
        <w:t>
</w:t>
      </w:r>
      <w:r>
        <w:rPr>
          <w:rFonts w:ascii="Times New Roman"/>
          <w:b w:val="false"/>
          <w:i w:val="false"/>
          <w:color w:val="000000"/>
          <w:sz w:val="28"/>
        </w:rPr>
        <w:t>
      9. При вывозе товара (предмета лизинга) с территории одного государства-члена таможенного союза на территорию другого государства-члена таможенного союза по договору лизинга, предусматривающему переход права собственности на него к лизингополучателю, по договору (контракту) товарного кредита (товарного займа, займа в виде вещей), по договору об изготовлении товаров применяется нулевая ставка НДС и (или) освобождение от уплаты акцизов (если такая операция подлежит обложению акцизами в соответствии с законодательством государства-члена таможенного союза) при представлении в налоговый орган документов, предусмотренных пунктом 2 настоящей статьи.</w:t>
      </w:r>
      <w:r>
        <w:br/>
      </w:r>
      <w:r>
        <w:rPr>
          <w:rFonts w:ascii="Times New Roman"/>
          <w:b w:val="false"/>
          <w:i w:val="false"/>
          <w:color w:val="000000"/>
          <w:sz w:val="28"/>
        </w:rPr>
        <w:t>
</w:t>
      </w:r>
      <w:r>
        <w:rPr>
          <w:rFonts w:ascii="Times New Roman"/>
          <w:b w:val="false"/>
          <w:i w:val="false"/>
          <w:color w:val="000000"/>
          <w:sz w:val="28"/>
        </w:rPr>
        <w:t>
      Налоговая база по НДС при вывозе с территории одного государства-члена таможенного союза на территорию другого государства-члена таможенного союза товаров (предметов лизинга) по договорам лизинга определяется на дату получения каждого лизингового платежа в размере части первоначальной стоимости товара (предмета лизинга), предусмотренной договором лизинга, но не более суммы фактически полученного платежа.</w:t>
      </w:r>
      <w:r>
        <w:br/>
      </w:r>
      <w:r>
        <w:rPr>
          <w:rFonts w:ascii="Times New Roman"/>
          <w:b w:val="false"/>
          <w:i w:val="false"/>
          <w:color w:val="000000"/>
          <w:sz w:val="28"/>
        </w:rPr>
        <w:t>
</w:t>
      </w:r>
      <w:r>
        <w:rPr>
          <w:rFonts w:ascii="Times New Roman"/>
          <w:b w:val="false"/>
          <w:i w:val="false"/>
          <w:color w:val="000000"/>
          <w:sz w:val="28"/>
        </w:rPr>
        <w:t>
      Налоговые вычеты (зачеты) производятся в порядке, предусмотренном законодательством государства-члена таможенного союза, в части, приходящейся на стоимость товара (предмета лизинга) по полученному лизинговому платежу.</w:t>
      </w:r>
      <w:r>
        <w:br/>
      </w:r>
      <w:r>
        <w:rPr>
          <w:rFonts w:ascii="Times New Roman"/>
          <w:b w:val="false"/>
          <w:i w:val="false"/>
          <w:color w:val="000000"/>
          <w:sz w:val="28"/>
        </w:rPr>
        <w:t>
</w:t>
      </w:r>
      <w:r>
        <w:rPr>
          <w:rFonts w:ascii="Times New Roman"/>
          <w:b w:val="false"/>
          <w:i w:val="false"/>
          <w:color w:val="000000"/>
          <w:sz w:val="28"/>
        </w:rPr>
        <w:t>
      Налоговая база по НДС при вывозе с территории одного государства-члена таможенного союза на территорию другого государства-члена таможенного союза товаров по договорам товарного кредита (товарного займа, займа в виде вещей) является стоимость передаваемых (предоставляемых) товаров, предусмотренная договором (контрактом), при отсутствии стоимости в договоре (контракте) - стоимость, указанная в товаросопроводительных документах, при отсутствии стоимости в договорах (контрактах) и товаросопроводительных документах - стоимость товаров, отраженная в бухгалтерском учете.</w:t>
      </w:r>
      <w:r>
        <w:br/>
      </w:r>
      <w:r>
        <w:rPr>
          <w:rFonts w:ascii="Times New Roman"/>
          <w:b w:val="false"/>
          <w:i w:val="false"/>
          <w:color w:val="000000"/>
          <w:sz w:val="28"/>
        </w:rPr>
        <w:t>
</w:t>
      </w:r>
      <w:r>
        <w:rPr>
          <w:rFonts w:ascii="Times New Roman"/>
          <w:b w:val="false"/>
          <w:i w:val="false"/>
          <w:color w:val="000000"/>
          <w:sz w:val="28"/>
        </w:rPr>
        <w:t>
      10. Для обеспечения полноты уплаты косвенных налогов может применяться законодательство государства-члена таможенного союза, регулирующее принципы определения цены в целях налогообложения.</w:t>
      </w:r>
    </w:p>
    <w:bookmarkEnd w:id="5"/>
    <w:bookmarkStart w:name="z45" w:id="6"/>
    <w:p>
      <w:pPr>
        <w:spacing w:after="0"/>
        <w:ind w:left="0"/>
        <w:jc w:val="left"/>
      </w:pPr>
      <w:r>
        <w:rPr>
          <w:rFonts w:ascii="Times New Roman"/>
          <w:b/>
          <w:i w:val="false"/>
          <w:color w:val="000000"/>
        </w:rPr>
        <w:t xml:space="preserve"> 
Статья 2</w:t>
      </w:r>
      <w:r>
        <w:br/>
      </w:r>
      <w:r>
        <w:rPr>
          <w:rFonts w:ascii="Times New Roman"/>
          <w:b/>
          <w:i w:val="false"/>
          <w:color w:val="000000"/>
        </w:rPr>
        <w:t>
Порядок взимания косвенных налогов при импорте товаров</w:t>
      </w:r>
    </w:p>
    <w:bookmarkEnd w:id="6"/>
    <w:bookmarkStart w:name="z46" w:id="7"/>
    <w:p>
      <w:pPr>
        <w:spacing w:after="0"/>
        <w:ind w:left="0"/>
        <w:jc w:val="both"/>
      </w:pPr>
      <w:r>
        <w:rPr>
          <w:rFonts w:ascii="Times New Roman"/>
          <w:b w:val="false"/>
          <w:i w:val="false"/>
          <w:color w:val="000000"/>
          <w:sz w:val="28"/>
        </w:rPr>
        <w:t>
      1. Взимание косвенных налогов по товарам, импортируемым на территорию одного государства-члена таможенного союза с территории другого государства-члена таможенного союза, если иное не установлено настоящим Протоколом, осуществляется налоговым органом государства-члена таможенного союза, на территорию которого импортирован товар, по месту постановки на учет налогоплательщиков (плательщиков налогов) - собственников товаров, включая налогоплательщиков (плательщиков налогов) налогов, применяющих специальные режимы налогообложения, с учетом следующих особенностей.</w:t>
      </w:r>
      <w:r>
        <w:br/>
      </w:r>
      <w:r>
        <w:rPr>
          <w:rFonts w:ascii="Times New Roman"/>
          <w:b w:val="false"/>
          <w:i w:val="false"/>
          <w:color w:val="000000"/>
          <w:sz w:val="28"/>
        </w:rPr>
        <w:t>
</w:t>
      </w:r>
      <w:r>
        <w:rPr>
          <w:rFonts w:ascii="Times New Roman"/>
          <w:b w:val="false"/>
          <w:i w:val="false"/>
          <w:color w:val="000000"/>
          <w:sz w:val="28"/>
        </w:rPr>
        <w:t>
      Для целей настоящего Протокола собственником товара признается лицо, которое обладает правом собственности на товар или к которому переход права собственности на товар предусматривается договором (контрактом).</w:t>
      </w:r>
      <w:r>
        <w:br/>
      </w:r>
      <w:r>
        <w:rPr>
          <w:rFonts w:ascii="Times New Roman"/>
          <w:b w:val="false"/>
          <w:i w:val="false"/>
          <w:color w:val="000000"/>
          <w:sz w:val="28"/>
        </w:rPr>
        <w:t>
</w:t>
      </w:r>
      <w:r>
        <w:rPr>
          <w:rFonts w:ascii="Times New Roman"/>
          <w:b w:val="false"/>
          <w:i w:val="false"/>
          <w:color w:val="000000"/>
          <w:sz w:val="28"/>
        </w:rPr>
        <w:t>
      1.1. Если товар приобретается на основании договора между налогоплательщиком одного государства-члена таможенного союза и налогоплательщиком другого государства-члена таможенного союза, уплата косвенных налогов осуществляется налогоплательщиком государства-члена таможенного союза, на территорию которого импортирован товар, - собственником товара, либо, если это предусмотрено законодательством государства-члена таможенного союза, комиссионером, поверенным или агентом.</w:t>
      </w:r>
      <w:r>
        <w:br/>
      </w:r>
      <w:r>
        <w:rPr>
          <w:rFonts w:ascii="Times New Roman"/>
          <w:b w:val="false"/>
          <w:i w:val="false"/>
          <w:color w:val="000000"/>
          <w:sz w:val="28"/>
        </w:rPr>
        <w:t>
</w:t>
      </w:r>
      <w:r>
        <w:rPr>
          <w:rFonts w:ascii="Times New Roman"/>
          <w:b w:val="false"/>
          <w:i w:val="false"/>
          <w:color w:val="000000"/>
          <w:sz w:val="28"/>
        </w:rPr>
        <w:t>
      1.2. Если товар приобретается на основании договора между налогоплательщиками одного государства-члена таможенного союза и другого государства-члена таможенного союза и при этом товар импортируется с территории третьего государства-члена таможенного союза, косвенные налоги уплачиваются налогоплательщиком государства-члена таможенного союза, на территорию которого импортирован товар, - собственником товара.</w:t>
      </w:r>
      <w:r>
        <w:br/>
      </w:r>
      <w:r>
        <w:rPr>
          <w:rFonts w:ascii="Times New Roman"/>
          <w:b w:val="false"/>
          <w:i w:val="false"/>
          <w:color w:val="000000"/>
          <w:sz w:val="28"/>
        </w:rPr>
        <w:t>
</w:t>
      </w:r>
      <w:r>
        <w:rPr>
          <w:rFonts w:ascii="Times New Roman"/>
          <w:b w:val="false"/>
          <w:i w:val="false"/>
          <w:color w:val="000000"/>
          <w:sz w:val="28"/>
        </w:rPr>
        <w:t>
      1.3. Если товар реализуется налогоплательщиком одного государства-члена таможенного союза на основании договора комиссии, поручения или агентского договора налогоплательщику другого государства-члена таможенного союза и импортируется с территории третьего государства-члена таможенного союза, уплата косвенных налогов осуществляется налогоплательщиком государства-члена таможенного союза, на территорию которого импортирован товар, - собственником товара, либо, если это предусмотрено законодательством государства-члена таможенного союза, комиссионером, поверенным, агентом.</w:t>
      </w:r>
      <w:r>
        <w:br/>
      </w:r>
      <w:r>
        <w:rPr>
          <w:rFonts w:ascii="Times New Roman"/>
          <w:b w:val="false"/>
          <w:i w:val="false"/>
          <w:color w:val="000000"/>
          <w:sz w:val="28"/>
        </w:rPr>
        <w:t>
</w:t>
      </w:r>
      <w:r>
        <w:rPr>
          <w:rFonts w:ascii="Times New Roman"/>
          <w:b w:val="false"/>
          <w:i w:val="false"/>
          <w:color w:val="000000"/>
          <w:sz w:val="28"/>
        </w:rPr>
        <w:t>
      1.4. Если налогоплательщик одного государства-члена таможенного союза приобретает товар, ранее импортированный на территорию этого государства-члена таможенного союза налогоплательщиком другого государства-члена таможенного союза, косвенные налоги по которым не были уплачены, уплата косвенных налогов осуществляется налогоплательщиком государства-члена таможенного союза, на территорию которого импортирован товар, - собственником товара, либо, если это предусмотрено законодательством государства-члена таможенного союза, комиссионером, поверенным, агентом (в случае, если товары будут реализованы через комиссионера, поверенного, агента).</w:t>
      </w:r>
      <w:r>
        <w:br/>
      </w:r>
      <w:r>
        <w:rPr>
          <w:rFonts w:ascii="Times New Roman"/>
          <w:b w:val="false"/>
          <w:i w:val="false"/>
          <w:color w:val="000000"/>
          <w:sz w:val="28"/>
        </w:rPr>
        <w:t>
</w:t>
      </w:r>
      <w:r>
        <w:rPr>
          <w:rFonts w:ascii="Times New Roman"/>
          <w:b w:val="false"/>
          <w:i w:val="false"/>
          <w:color w:val="000000"/>
          <w:sz w:val="28"/>
        </w:rPr>
        <w:t>
      1.5. Если товар приобретается на основании договора между налогоплательщиком государства-члена таможенного союза и налогоплательщиком государства, не являющегося членом таможенного союза, и при этом товар импортируется с территории другого государства-члена таможенного союза, косвенные налоги уплачиваются налогоплательщиком государства-члена таможенного союза, на территорию которого импортирован товар, - собственником товара.</w:t>
      </w:r>
      <w:r>
        <w:br/>
      </w:r>
      <w:r>
        <w:rPr>
          <w:rFonts w:ascii="Times New Roman"/>
          <w:b w:val="false"/>
          <w:i w:val="false"/>
          <w:color w:val="000000"/>
          <w:sz w:val="28"/>
        </w:rPr>
        <w:t>
</w:t>
      </w:r>
      <w:r>
        <w:rPr>
          <w:rFonts w:ascii="Times New Roman"/>
          <w:b w:val="false"/>
          <w:i w:val="false"/>
          <w:color w:val="000000"/>
          <w:sz w:val="28"/>
        </w:rPr>
        <w:t>
      2. Для целей уплаты НДС налоговая база определяется на дату принятия на учет у налогоплательщика импортированных товаров (но не позднее срока, установленного законодательством государства-члена таможенного союза, на территорию которого импортируются товары) на основе стоимости приобретенных товаров (в том числе товаров, являющихся результатом выполнения работ по договорам (контрактам) об их изготовлении), а также товаров, полученных по договору (контракту) товарного кредита (товарного займа, займа в виде вещей), товаров, являющихся продуктом переработки давальческого сырья, и акцизов, подлежащих уплате по подакцизным товарам.</w:t>
      </w:r>
      <w:r>
        <w:br/>
      </w:r>
      <w:r>
        <w:rPr>
          <w:rFonts w:ascii="Times New Roman"/>
          <w:b w:val="false"/>
          <w:i w:val="false"/>
          <w:color w:val="000000"/>
          <w:sz w:val="28"/>
        </w:rPr>
        <w:t>
</w:t>
      </w:r>
      <w:r>
        <w:rPr>
          <w:rFonts w:ascii="Times New Roman"/>
          <w:b w:val="false"/>
          <w:i w:val="false"/>
          <w:color w:val="000000"/>
          <w:sz w:val="28"/>
        </w:rPr>
        <w:t>
      Стоимостью приобретенных товаров, в том числе товаров, являющихся результатом выполнения работ по договорам (контрактам) об их изготовлении, является цена сделки, подлежащая уплате поставщику за товары (работы, услуги), согласно условиям договора (контракта).</w:t>
      </w:r>
      <w:r>
        <w:br/>
      </w:r>
      <w:r>
        <w:rPr>
          <w:rFonts w:ascii="Times New Roman"/>
          <w:b w:val="false"/>
          <w:i w:val="false"/>
          <w:color w:val="000000"/>
          <w:sz w:val="28"/>
        </w:rPr>
        <w:t>
</w:t>
      </w:r>
      <w:r>
        <w:rPr>
          <w:rFonts w:ascii="Times New Roman"/>
          <w:b w:val="false"/>
          <w:i w:val="false"/>
          <w:color w:val="000000"/>
          <w:sz w:val="28"/>
        </w:rPr>
        <w:t>
      Стоимостью товаров, полученных по товарообменным (бартерным) договорам (контрактам), а также договорам (контрактам) товарного кредита (товарного займа, займа в виде вещей), является стоимость товаров, предусмотренная договором (контрактом), при отсутствии стоимости в договоре (контракте) - стоимость, указанная в товаросопроводительных документах, при отсутствии стоимости в договорах (контрактах) и товаросопроводительных документах - стоимость товаров, отраженная в бухгалтерском учете.</w:t>
      </w:r>
      <w:r>
        <w:br/>
      </w:r>
      <w:r>
        <w:rPr>
          <w:rFonts w:ascii="Times New Roman"/>
          <w:b w:val="false"/>
          <w:i w:val="false"/>
          <w:color w:val="000000"/>
          <w:sz w:val="28"/>
        </w:rPr>
        <w:t>
</w:t>
      </w:r>
      <w:r>
        <w:rPr>
          <w:rFonts w:ascii="Times New Roman"/>
          <w:b w:val="false"/>
          <w:i w:val="false"/>
          <w:color w:val="000000"/>
          <w:sz w:val="28"/>
        </w:rPr>
        <w:t>
      Налоговая база при ввозе на территорию одного государства-члена таможенного союза с территории другого государства-члена таможенного союза продуктов переработки определяется как стоимость работ по переработке давальческого сырья.</w:t>
      </w:r>
      <w:r>
        <w:br/>
      </w:r>
      <w:r>
        <w:rPr>
          <w:rFonts w:ascii="Times New Roman"/>
          <w:b w:val="false"/>
          <w:i w:val="false"/>
          <w:color w:val="000000"/>
          <w:sz w:val="28"/>
        </w:rPr>
        <w:t>
</w:t>
      </w:r>
      <w:r>
        <w:rPr>
          <w:rFonts w:ascii="Times New Roman"/>
          <w:b w:val="false"/>
          <w:i w:val="false"/>
          <w:color w:val="000000"/>
          <w:sz w:val="28"/>
        </w:rPr>
        <w:t>
      3. Налоговая база при ввозе товара (предмета лизинга) на территорию одного государства-члена таможенного союза с территории другого государства-члена таможенного союза по договору лизинга, предусматривающему переход права собственности на него к лизингополучателю, определяется в размере части стоимости товара (предмета лизинга), предусмотренной на дату ее оплаты договором лизинга (независимо от фактического размера и даты осуществления платежа). Лизинговый платеж в иностранной валюте пересчитывается в национальную валюту по курсу Центрального (Национального) банка государства-члена таможенного союза на дату, соответствующую моменту определения налоговой базы.</w:t>
      </w:r>
      <w:r>
        <w:br/>
      </w:r>
      <w:r>
        <w:rPr>
          <w:rFonts w:ascii="Times New Roman"/>
          <w:b w:val="false"/>
          <w:i w:val="false"/>
          <w:color w:val="000000"/>
          <w:sz w:val="28"/>
        </w:rPr>
        <w:t>
</w:t>
      </w:r>
      <w:r>
        <w:rPr>
          <w:rFonts w:ascii="Times New Roman"/>
          <w:b w:val="false"/>
          <w:i w:val="false"/>
          <w:color w:val="000000"/>
          <w:sz w:val="28"/>
        </w:rPr>
        <w:t>
      4. Налоговой базой для обложения акцизами является объем, количество (иные показатели) импортированных подакцизных товаров в натуральном выражении, в отношении которых установлены твердые (специфические) ставки акцизов, либо стоимость импортированных подакцизных товаров, в отношении которых установлены адвалорные ставки акцизов.</w:t>
      </w:r>
      <w:r>
        <w:br/>
      </w:r>
      <w:r>
        <w:rPr>
          <w:rFonts w:ascii="Times New Roman"/>
          <w:b w:val="false"/>
          <w:i w:val="false"/>
          <w:color w:val="000000"/>
          <w:sz w:val="28"/>
        </w:rPr>
        <w:t>
</w:t>
      </w:r>
      <w:r>
        <w:rPr>
          <w:rFonts w:ascii="Times New Roman"/>
          <w:b w:val="false"/>
          <w:i w:val="false"/>
          <w:color w:val="000000"/>
          <w:sz w:val="28"/>
        </w:rPr>
        <w:t>
      Налоговая база для исчисления акцизов определяется на дату принятия на учет налогоплательщиком импортированных подакцизных товаров (но не позднее срока, установленного законодательством государства-члена таможенного союза, на территорию которого импортированы подакцизные товары).</w:t>
      </w:r>
      <w:r>
        <w:br/>
      </w:r>
      <w:r>
        <w:rPr>
          <w:rFonts w:ascii="Times New Roman"/>
          <w:b w:val="false"/>
          <w:i w:val="false"/>
          <w:color w:val="000000"/>
          <w:sz w:val="28"/>
        </w:rPr>
        <w:t>
</w:t>
      </w:r>
      <w:r>
        <w:rPr>
          <w:rFonts w:ascii="Times New Roman"/>
          <w:b w:val="false"/>
          <w:i w:val="false"/>
          <w:color w:val="000000"/>
          <w:sz w:val="28"/>
        </w:rPr>
        <w:t>
      5. Суммы косвенных налогов, подлежащие уплате по товарам, импортированным на территорию одного государства-члена таможенного союза с территории другого государства-члена таможенного союза, исчисляются налогоплательщиком по налоговым ставкам, установленным законодательством государства-члена таможенного союза, на территорию которого импортированы товары.</w:t>
      </w:r>
      <w:r>
        <w:br/>
      </w:r>
      <w:r>
        <w:rPr>
          <w:rFonts w:ascii="Times New Roman"/>
          <w:b w:val="false"/>
          <w:i w:val="false"/>
          <w:color w:val="000000"/>
          <w:sz w:val="28"/>
        </w:rPr>
        <w:t>
</w:t>
      </w:r>
      <w:r>
        <w:rPr>
          <w:rFonts w:ascii="Times New Roman"/>
          <w:b w:val="false"/>
          <w:i w:val="false"/>
          <w:color w:val="000000"/>
          <w:sz w:val="28"/>
        </w:rPr>
        <w:t>
      6. Для обеспечения полноты уплаты косвенных налогов может применяться законодательство государства-члена таможенного союза, регулирующее принципы определения цены в целях налогообложения.</w:t>
      </w:r>
      <w:r>
        <w:br/>
      </w:r>
      <w:r>
        <w:rPr>
          <w:rFonts w:ascii="Times New Roman"/>
          <w:b w:val="false"/>
          <w:i w:val="false"/>
          <w:color w:val="000000"/>
          <w:sz w:val="28"/>
        </w:rPr>
        <w:t>
</w:t>
      </w:r>
      <w:r>
        <w:rPr>
          <w:rFonts w:ascii="Times New Roman"/>
          <w:b w:val="false"/>
          <w:i w:val="false"/>
          <w:color w:val="000000"/>
          <w:sz w:val="28"/>
        </w:rPr>
        <w:t>
      7. Косвенные налоги, за исключением акцизов по маркируемым подакцизным товарам, уплачиваются не позднее 20-го числа месяца, следующего за месяцем:</w:t>
      </w:r>
      <w:r>
        <w:br/>
      </w:r>
      <w:r>
        <w:rPr>
          <w:rFonts w:ascii="Times New Roman"/>
          <w:b w:val="false"/>
          <w:i w:val="false"/>
          <w:color w:val="000000"/>
          <w:sz w:val="28"/>
        </w:rPr>
        <w:t>
</w:t>
      </w:r>
      <w:r>
        <w:rPr>
          <w:rFonts w:ascii="Times New Roman"/>
          <w:b w:val="false"/>
          <w:i w:val="false"/>
          <w:color w:val="000000"/>
          <w:sz w:val="28"/>
        </w:rPr>
        <w:t>
      принятия на учет импортированных товаров;</w:t>
      </w:r>
      <w:r>
        <w:br/>
      </w:r>
      <w:r>
        <w:rPr>
          <w:rFonts w:ascii="Times New Roman"/>
          <w:b w:val="false"/>
          <w:i w:val="false"/>
          <w:color w:val="000000"/>
          <w:sz w:val="28"/>
        </w:rPr>
        <w:t>
</w:t>
      </w:r>
      <w:r>
        <w:rPr>
          <w:rFonts w:ascii="Times New Roman"/>
          <w:b w:val="false"/>
          <w:i w:val="false"/>
          <w:color w:val="000000"/>
          <w:sz w:val="28"/>
        </w:rPr>
        <w:t>
      срока платежа, предусмотренного договором лизинга.</w:t>
      </w:r>
      <w:r>
        <w:br/>
      </w:r>
      <w:r>
        <w:rPr>
          <w:rFonts w:ascii="Times New Roman"/>
          <w:b w:val="false"/>
          <w:i w:val="false"/>
          <w:color w:val="000000"/>
          <w:sz w:val="28"/>
        </w:rPr>
        <w:t>
</w:t>
      </w:r>
      <w:r>
        <w:rPr>
          <w:rFonts w:ascii="Times New Roman"/>
          <w:b w:val="false"/>
          <w:i w:val="false"/>
          <w:color w:val="000000"/>
          <w:sz w:val="28"/>
        </w:rPr>
        <w:t>
      Уплата акцизов по маркируемым подакцизным товарам производится в сроки, установленные национальным законодательством государства-члена таможенного союза.</w:t>
      </w:r>
      <w:r>
        <w:br/>
      </w:r>
      <w:r>
        <w:rPr>
          <w:rFonts w:ascii="Times New Roman"/>
          <w:b w:val="false"/>
          <w:i w:val="false"/>
          <w:color w:val="000000"/>
          <w:sz w:val="28"/>
        </w:rPr>
        <w:t>
</w:t>
      </w:r>
      <w:r>
        <w:rPr>
          <w:rFonts w:ascii="Times New Roman"/>
          <w:b w:val="false"/>
          <w:i w:val="false"/>
          <w:color w:val="000000"/>
          <w:sz w:val="28"/>
        </w:rPr>
        <w:t>
      8. Налогоплательщик обязан представить в налоговый орган соответствующую налоговую декларацию по форме, установленной законодательством государства-члена таможенного союза, на территорию которого импортирован товар, в том числе по договорам лизинга, не позднее 20-го числа месяца, следующего за месяцем принятия на учет импортированных товаров (срока платежа, предусмотренного договором лизинга). Одновременно с налоговой декларацией налогоплательщик представляет в налоговый орган следующие документы:</w:t>
      </w:r>
      <w:r>
        <w:br/>
      </w:r>
      <w:r>
        <w:rPr>
          <w:rFonts w:ascii="Times New Roman"/>
          <w:b w:val="false"/>
          <w:i w:val="false"/>
          <w:color w:val="000000"/>
          <w:sz w:val="28"/>
        </w:rPr>
        <w:t>
</w:t>
      </w:r>
      <w:r>
        <w:rPr>
          <w:rFonts w:ascii="Times New Roman"/>
          <w:b w:val="false"/>
          <w:i w:val="false"/>
          <w:color w:val="000000"/>
          <w:sz w:val="28"/>
        </w:rPr>
        <w:t>
      1) Заявление на бумажном носителе (в четырех экземплярах) и в электронном виде;</w:t>
      </w:r>
      <w:r>
        <w:br/>
      </w:r>
      <w:r>
        <w:rPr>
          <w:rFonts w:ascii="Times New Roman"/>
          <w:b w:val="false"/>
          <w:i w:val="false"/>
          <w:color w:val="000000"/>
          <w:sz w:val="28"/>
        </w:rPr>
        <w:t>
</w:t>
      </w:r>
      <w:r>
        <w:rPr>
          <w:rFonts w:ascii="Times New Roman"/>
          <w:b w:val="false"/>
          <w:i w:val="false"/>
          <w:color w:val="000000"/>
          <w:sz w:val="28"/>
        </w:rPr>
        <w:t>
      2) выписку банка, подтверждающую фактическую уплату косвенных налогов по импортированным товарам, или иной документ, подтверждающий исполнение налоговых обязательств по уплате косвенных налогов, если это предусмотрено национальным законодательством государства-члена таможенного союза. При наличии у налогоплательщика излишне уплаченных (взысканных) сумм налогов, сборов либо сумм косвенных налогов, подлежащих возврату (зачету), как при импорте товаров на территорию одного государства-члена таможенного союза с территории другого государства-члена таможенного союза, так и при реализации товаров (работ, услуг) на территории государства-члена таможенного союза, налоговый орган в соответствии с законодательством государства-члена таможенного союза, на территорию которого импортированы товары, принимает решение об их зачете в счет уплаты косвенных налогов по импортированным товарам. В этом случае выписка банка (ее копия), подтверждающая фактическую уплату косвенных налогов по импортированным товарам, не представляется. По договорам лизинга указанные в настоящем подпункте документы представляются при наступлении срока платежа, предусмотренного договором лизинга;</w:t>
      </w:r>
      <w:r>
        <w:br/>
      </w:r>
      <w:r>
        <w:rPr>
          <w:rFonts w:ascii="Times New Roman"/>
          <w:b w:val="false"/>
          <w:i w:val="false"/>
          <w:color w:val="000000"/>
          <w:sz w:val="28"/>
        </w:rPr>
        <w:t>
</w:t>
      </w:r>
      <w:r>
        <w:rPr>
          <w:rFonts w:ascii="Times New Roman"/>
          <w:b w:val="false"/>
          <w:i w:val="false"/>
          <w:color w:val="000000"/>
          <w:sz w:val="28"/>
        </w:rPr>
        <w:t>
      3) транспортные (товаросопроводительные) документы, предусмотренные законодательством государства-члена таможенного союза, подтверждающие перемещение товаров с территории одного государства-члена таможенного союза на территорию другого государства-члена таможенного союза. Указанные документы не предоставляются в случае, если для отдельных видов перемещения товаров оформление таких документов не предусмотрено законодательством государства-члена таможенного союза;</w:t>
      </w:r>
      <w:r>
        <w:br/>
      </w:r>
      <w:r>
        <w:rPr>
          <w:rFonts w:ascii="Times New Roman"/>
          <w:b w:val="false"/>
          <w:i w:val="false"/>
          <w:color w:val="000000"/>
          <w:sz w:val="28"/>
        </w:rPr>
        <w:t>
</w:t>
      </w:r>
      <w:r>
        <w:rPr>
          <w:rFonts w:ascii="Times New Roman"/>
          <w:b w:val="false"/>
          <w:i w:val="false"/>
          <w:color w:val="000000"/>
          <w:sz w:val="28"/>
        </w:rPr>
        <w:t>
      4) счета-фактуры, оформленные в соответствии с законодательством государства-члена таможенного союза при отгрузке товаров, в случае если их выставление (выписка) предусмотрена законодательством государства-члена таможенного союза;</w:t>
      </w:r>
      <w:r>
        <w:br/>
      </w:r>
      <w:r>
        <w:rPr>
          <w:rFonts w:ascii="Times New Roman"/>
          <w:b w:val="false"/>
          <w:i w:val="false"/>
          <w:color w:val="000000"/>
          <w:sz w:val="28"/>
        </w:rPr>
        <w:t>
</w:t>
      </w:r>
      <w:r>
        <w:rPr>
          <w:rFonts w:ascii="Times New Roman"/>
          <w:b w:val="false"/>
          <w:i w:val="false"/>
          <w:color w:val="000000"/>
          <w:sz w:val="28"/>
        </w:rPr>
        <w:t>
      5) договоры (контракты), на основании которых приобретены товары, импортированные на территорию государства-члена таможенного союза с территории другого государства-члена таможенного союза, в случае лизинга товаров (предметов лизинга) - договоры лизинга, в случае товарного кредита (товарного займа, займа в виде вещей) - договоры товарного кредита (товарного займа, займа в виде вещей), договоры (контракты) об изготовлении товаров, договоры (контракты) на переработку давальческого сырья;</w:t>
      </w:r>
      <w:r>
        <w:br/>
      </w:r>
      <w:r>
        <w:rPr>
          <w:rFonts w:ascii="Times New Roman"/>
          <w:b w:val="false"/>
          <w:i w:val="false"/>
          <w:color w:val="000000"/>
          <w:sz w:val="28"/>
        </w:rPr>
        <w:t>
</w:t>
      </w:r>
      <w:r>
        <w:rPr>
          <w:rFonts w:ascii="Times New Roman"/>
          <w:b w:val="false"/>
          <w:i w:val="false"/>
          <w:color w:val="000000"/>
          <w:sz w:val="28"/>
        </w:rPr>
        <w:t>
      6) информационное сообщение (в случаях, предусмотренных пунктами 1.2, 1.3, 1.4 и 1.5 настоящей статьи), представленное налогоплательщику одного государства-члена таможенного союза налогоплательщиком другого государства-члена таможенного союза, либо налогоплательщиком государства, не являющегося участником таможенного союза, (подписанное руководителем (индивидуальным предпринимателем) и заверенное печатью организации), реализующим товар, импортированный с территории третьего государства-члена таможенного союза, о следующих сведениях о налогоплательщике третьего государства-члена таможенного союза и договоре (контракте), заключенном с налогоплательщиком этого третьего государства-члена таможенного союза о приобретении импортированного товара:</w:t>
      </w:r>
      <w:r>
        <w:br/>
      </w:r>
      <w:r>
        <w:rPr>
          <w:rFonts w:ascii="Times New Roman"/>
          <w:b w:val="false"/>
          <w:i w:val="false"/>
          <w:color w:val="000000"/>
          <w:sz w:val="28"/>
        </w:rPr>
        <w:t>
</w:t>
      </w:r>
      <w:r>
        <w:rPr>
          <w:rFonts w:ascii="Times New Roman"/>
          <w:b w:val="false"/>
          <w:i w:val="false"/>
          <w:color w:val="000000"/>
          <w:sz w:val="28"/>
        </w:rPr>
        <w:t>
      номер, идентифицирующий лицо в качестве налогоплательщика государства-члена таможенного союза;</w:t>
      </w:r>
      <w:r>
        <w:br/>
      </w:r>
      <w:r>
        <w:rPr>
          <w:rFonts w:ascii="Times New Roman"/>
          <w:b w:val="false"/>
          <w:i w:val="false"/>
          <w:color w:val="000000"/>
          <w:sz w:val="28"/>
        </w:rPr>
        <w:t>
</w:t>
      </w:r>
      <w:r>
        <w:rPr>
          <w:rFonts w:ascii="Times New Roman"/>
          <w:b w:val="false"/>
          <w:i w:val="false"/>
          <w:color w:val="000000"/>
          <w:sz w:val="28"/>
        </w:rPr>
        <w:t>
      полное наименование налогоплательщика (организации/индивидуального предпринимателя) государства-члена таможенного союза;</w:t>
      </w:r>
      <w:r>
        <w:br/>
      </w:r>
      <w:r>
        <w:rPr>
          <w:rFonts w:ascii="Times New Roman"/>
          <w:b w:val="false"/>
          <w:i w:val="false"/>
          <w:color w:val="000000"/>
          <w:sz w:val="28"/>
        </w:rPr>
        <w:t>
</w:t>
      </w:r>
      <w:r>
        <w:rPr>
          <w:rFonts w:ascii="Times New Roman"/>
          <w:b w:val="false"/>
          <w:i w:val="false"/>
          <w:color w:val="000000"/>
          <w:sz w:val="28"/>
        </w:rPr>
        <w:t>
      место нахождения (жительства) налогоплательщика государства-члена таможенного союза;</w:t>
      </w:r>
      <w:r>
        <w:br/>
      </w:r>
      <w:r>
        <w:rPr>
          <w:rFonts w:ascii="Times New Roman"/>
          <w:b w:val="false"/>
          <w:i w:val="false"/>
          <w:color w:val="000000"/>
          <w:sz w:val="28"/>
        </w:rPr>
        <w:t>
</w:t>
      </w:r>
      <w:r>
        <w:rPr>
          <w:rFonts w:ascii="Times New Roman"/>
          <w:b w:val="false"/>
          <w:i w:val="false"/>
          <w:color w:val="000000"/>
          <w:sz w:val="28"/>
        </w:rPr>
        <w:t>
      номер и дата контракта (договора);</w:t>
      </w:r>
      <w:r>
        <w:br/>
      </w:r>
      <w:r>
        <w:rPr>
          <w:rFonts w:ascii="Times New Roman"/>
          <w:b w:val="false"/>
          <w:i w:val="false"/>
          <w:color w:val="000000"/>
          <w:sz w:val="28"/>
        </w:rPr>
        <w:t>
</w:t>
      </w:r>
      <w:r>
        <w:rPr>
          <w:rFonts w:ascii="Times New Roman"/>
          <w:b w:val="false"/>
          <w:i w:val="false"/>
          <w:color w:val="000000"/>
          <w:sz w:val="28"/>
        </w:rPr>
        <w:t>
      номер и дата спецификации.</w:t>
      </w:r>
      <w:r>
        <w:br/>
      </w:r>
      <w:r>
        <w:rPr>
          <w:rFonts w:ascii="Times New Roman"/>
          <w:b w:val="false"/>
          <w:i w:val="false"/>
          <w:color w:val="000000"/>
          <w:sz w:val="28"/>
        </w:rPr>
        <w:t>
</w:t>
      </w:r>
      <w:r>
        <w:rPr>
          <w:rFonts w:ascii="Times New Roman"/>
          <w:b w:val="false"/>
          <w:i w:val="false"/>
          <w:color w:val="000000"/>
          <w:sz w:val="28"/>
        </w:rPr>
        <w:t>
      В случае, если налогоплательщик государства-члена таможенного союза, у которого приобретается товар, не является собственником реализуемого товара (является комиссионером, поверенным, агентом), то сведения, указанные в абзацах 2-6 настоящего подпункта, представляются также в отношении собственника реализуемого товара.</w:t>
      </w:r>
      <w:r>
        <w:br/>
      </w:r>
      <w:r>
        <w:rPr>
          <w:rFonts w:ascii="Times New Roman"/>
          <w:b w:val="false"/>
          <w:i w:val="false"/>
          <w:color w:val="000000"/>
          <w:sz w:val="28"/>
        </w:rPr>
        <w:t>
</w:t>
      </w:r>
      <w:r>
        <w:rPr>
          <w:rFonts w:ascii="Times New Roman"/>
          <w:b w:val="false"/>
          <w:i w:val="false"/>
          <w:color w:val="000000"/>
          <w:sz w:val="28"/>
        </w:rPr>
        <w:t>
      В случае представления информационного сообщения на иностранном языке обязательно наличие перевода на русский язык.</w:t>
      </w:r>
      <w:r>
        <w:br/>
      </w:r>
      <w:r>
        <w:rPr>
          <w:rFonts w:ascii="Times New Roman"/>
          <w:b w:val="false"/>
          <w:i w:val="false"/>
          <w:color w:val="000000"/>
          <w:sz w:val="28"/>
        </w:rPr>
        <w:t>
</w:t>
      </w:r>
      <w:r>
        <w:rPr>
          <w:rFonts w:ascii="Times New Roman"/>
          <w:b w:val="false"/>
          <w:i w:val="false"/>
          <w:color w:val="000000"/>
          <w:sz w:val="28"/>
        </w:rPr>
        <w:t>
      Информационное сообщение не представляется в случае, если сведения, предусмотренные настоящим подпунктом, содержатся в договоре, указанном в подпункте 5) настоящего пункта;</w:t>
      </w:r>
      <w:r>
        <w:br/>
      </w:r>
      <w:r>
        <w:rPr>
          <w:rFonts w:ascii="Times New Roman"/>
          <w:b w:val="false"/>
          <w:i w:val="false"/>
          <w:color w:val="000000"/>
          <w:sz w:val="28"/>
        </w:rPr>
        <w:t>
</w:t>
      </w:r>
      <w:r>
        <w:rPr>
          <w:rFonts w:ascii="Times New Roman"/>
          <w:b w:val="false"/>
          <w:i w:val="false"/>
          <w:color w:val="000000"/>
          <w:sz w:val="28"/>
        </w:rPr>
        <w:t>
      7) договоры (контракты) комиссии, поручения, или агентский договор (в случаях их заключения);</w:t>
      </w:r>
      <w:r>
        <w:br/>
      </w:r>
      <w:r>
        <w:rPr>
          <w:rFonts w:ascii="Times New Roman"/>
          <w:b w:val="false"/>
          <w:i w:val="false"/>
          <w:color w:val="000000"/>
          <w:sz w:val="28"/>
        </w:rPr>
        <w:t>
</w:t>
      </w:r>
      <w:r>
        <w:rPr>
          <w:rFonts w:ascii="Times New Roman"/>
          <w:b w:val="false"/>
          <w:i w:val="false"/>
          <w:color w:val="000000"/>
          <w:sz w:val="28"/>
        </w:rPr>
        <w:t>
      8) договоры (контракты), на основании которых приобретены товары, импортированные на территорию государства-члена таможенного союза с территории другого государства-члена таможенного союза, по договорам комиссии, поручения или по агентскому договору (в случаях, предусмотренных пунктами 1.2 и 1.3 настоящей статьи, за исключением случаев, когда косвенные налоги уплачиваются комиссионером, поверенным или агентом).</w:t>
      </w:r>
      <w:r>
        <w:br/>
      </w:r>
      <w:r>
        <w:rPr>
          <w:rFonts w:ascii="Times New Roman"/>
          <w:b w:val="false"/>
          <w:i w:val="false"/>
          <w:color w:val="000000"/>
          <w:sz w:val="28"/>
        </w:rPr>
        <w:t>
</w:t>
      </w:r>
      <w:r>
        <w:rPr>
          <w:rFonts w:ascii="Times New Roman"/>
          <w:b w:val="false"/>
          <w:i w:val="false"/>
          <w:color w:val="000000"/>
          <w:sz w:val="28"/>
        </w:rPr>
        <w:t>
      Документы, указанные в подпунктах 2) - 8) настоящего пункта, могут быть представлены в копиях, заверенных в порядке, установленном законодательством государства-члена таможенного союза.</w:t>
      </w:r>
      <w:r>
        <w:br/>
      </w:r>
      <w:r>
        <w:rPr>
          <w:rFonts w:ascii="Times New Roman"/>
          <w:b w:val="false"/>
          <w:i w:val="false"/>
          <w:color w:val="000000"/>
          <w:sz w:val="28"/>
        </w:rPr>
        <w:t>
</w:t>
      </w:r>
      <w:r>
        <w:rPr>
          <w:rFonts w:ascii="Times New Roman"/>
          <w:b w:val="false"/>
          <w:i w:val="false"/>
          <w:color w:val="000000"/>
          <w:sz w:val="28"/>
        </w:rPr>
        <w:t>
      По договорам лизинга при первой уплате НДС налогоплательщик представляет в налоговый орган документы, предусмотренные подпунктами 1) - 8) настоящего пункта. В дальнейшем налогоплательщик представляет в налоговый орган одновременно с налоговой декларацией документы (их копии), предусмотренные подпунктами 1) и 2) настоящего пункта.</w:t>
      </w:r>
      <w:r>
        <w:br/>
      </w:r>
      <w:r>
        <w:rPr>
          <w:rFonts w:ascii="Times New Roman"/>
          <w:b w:val="false"/>
          <w:i w:val="false"/>
          <w:color w:val="000000"/>
          <w:sz w:val="28"/>
        </w:rPr>
        <w:t>
</w:t>
      </w:r>
      <w:r>
        <w:rPr>
          <w:rFonts w:ascii="Times New Roman"/>
          <w:b w:val="false"/>
          <w:i w:val="false"/>
          <w:color w:val="000000"/>
          <w:sz w:val="28"/>
        </w:rPr>
        <w:t>
      9. В случаях неуплаты, неполной уплаты косвенных налогов по импортированным товарам, уплаты таких налогов в более поздний срок по сравнению с установленным пунктом 7 настоящей статьи, а также в случаях выявления фактов непредставления налоговых деклараций, представления их с нарушением срока, установленного пунктом 8 настоящей статьи, либо в случаях несоответствия данных, указанных в налоговых декларациях, данным, полученным в рамках обмена информацией между налоговыми органами государств-членов таможенного союза, налоговый орган взыскивает косвенные налоги и пени в порядке и размере, установленном законодательством государства-члена таможенного союза, на территорию которого импортированы товары, а также применяет способы обеспечения исполнения обязательств по уплате косвенных налогов, пени и меры ответственности, установленные законодательством этого государства.</w:t>
      </w:r>
      <w:r>
        <w:br/>
      </w:r>
      <w:r>
        <w:rPr>
          <w:rFonts w:ascii="Times New Roman"/>
          <w:b w:val="false"/>
          <w:i w:val="false"/>
          <w:color w:val="000000"/>
          <w:sz w:val="28"/>
        </w:rPr>
        <w:t>
</w:t>
      </w:r>
      <w:r>
        <w:rPr>
          <w:rFonts w:ascii="Times New Roman"/>
          <w:b w:val="false"/>
          <w:i w:val="false"/>
          <w:color w:val="000000"/>
          <w:sz w:val="28"/>
        </w:rPr>
        <w:t>
      В случае возврата по подтвержденной участниками договора причине ненадлежащего качества и (или) комплектации товаров, ввезенных в месяце принятия их на учет, отражение этих товаров в налоговой декларации не производится. При возврате таких ввезенных товаров по истечении месяца, в котором товары были приняты на учет, представляются соответствующие уточненные (дополнительные) налоговые декларации.</w:t>
      </w:r>
      <w:r>
        <w:br/>
      </w:r>
      <w:r>
        <w:rPr>
          <w:rFonts w:ascii="Times New Roman"/>
          <w:b w:val="false"/>
          <w:i w:val="false"/>
          <w:color w:val="000000"/>
          <w:sz w:val="28"/>
        </w:rPr>
        <w:t>
</w:t>
      </w:r>
      <w:r>
        <w:rPr>
          <w:rFonts w:ascii="Times New Roman"/>
          <w:b w:val="false"/>
          <w:i w:val="false"/>
          <w:color w:val="000000"/>
          <w:sz w:val="28"/>
        </w:rPr>
        <w:t>
      10. В случае использования товаров, импорт которых на таможенную территорию государства-члена таможенного союза в соответствии с его законодательством осуществлен без уплаты косвенных налогов, в иных целях, чем те, в связи с которыми предоставлено освобождение или иной порядок уплаты, импорт таких товаров подлежит обложению косвенными налогами в порядке, установленном настоящей статьей.</w:t>
      </w:r>
      <w:r>
        <w:br/>
      </w:r>
      <w:r>
        <w:rPr>
          <w:rFonts w:ascii="Times New Roman"/>
          <w:b w:val="false"/>
          <w:i w:val="false"/>
          <w:color w:val="000000"/>
          <w:sz w:val="28"/>
        </w:rPr>
        <w:t>
</w:t>
      </w:r>
      <w:r>
        <w:rPr>
          <w:rFonts w:ascii="Times New Roman"/>
          <w:b w:val="false"/>
          <w:i w:val="false"/>
          <w:color w:val="000000"/>
          <w:sz w:val="28"/>
        </w:rPr>
        <w:t>
      11. Суммы косвенных налогов, уплаченные (зачтенные) по товарам, импортированным на территорию одного государства-члена таможенного союза с территории другого государства-члена таможенного союза, подлежат вычетам (зачетам) в порядке, предусмотренном законодательством государства-члена таможенного союза, на территорию которого импортированы товары.</w:t>
      </w:r>
      <w:r>
        <w:br/>
      </w:r>
      <w:r>
        <w:rPr>
          <w:rFonts w:ascii="Times New Roman"/>
          <w:b w:val="false"/>
          <w:i w:val="false"/>
          <w:color w:val="000000"/>
          <w:sz w:val="28"/>
        </w:rPr>
        <w:t>
</w:t>
      </w:r>
      <w:r>
        <w:rPr>
          <w:rFonts w:ascii="Times New Roman"/>
          <w:b w:val="false"/>
          <w:i w:val="false"/>
          <w:color w:val="000000"/>
          <w:sz w:val="28"/>
        </w:rPr>
        <w:t>
      12. Взимание акцизов по товарам, подлежащим маркировке акцизными марками (учетно-контрольными марками, знаками), осуществляется таможенными органами государства-члена таможенного союза, если это предусмотрено законодательством государства-члена таможенного союза.</w:t>
      </w:r>
    </w:p>
    <w:bookmarkEnd w:id="7"/>
    <w:bookmarkStart w:name="z90" w:id="8"/>
    <w:p>
      <w:pPr>
        <w:spacing w:after="0"/>
        <w:ind w:left="0"/>
        <w:jc w:val="left"/>
      </w:pPr>
      <w:r>
        <w:rPr>
          <w:rFonts w:ascii="Times New Roman"/>
          <w:b/>
          <w:i w:val="false"/>
          <w:color w:val="000000"/>
        </w:rPr>
        <w:t xml:space="preserve"> 
Статья 3</w:t>
      </w:r>
      <w:r>
        <w:br/>
      </w:r>
      <w:r>
        <w:rPr>
          <w:rFonts w:ascii="Times New Roman"/>
          <w:b/>
          <w:i w:val="false"/>
          <w:color w:val="000000"/>
        </w:rPr>
        <w:t>
Изменения и дополнения</w:t>
      </w:r>
    </w:p>
    <w:bookmarkEnd w:id="8"/>
    <w:bookmarkStart w:name="z91" w:id="9"/>
    <w:p>
      <w:pPr>
        <w:spacing w:after="0"/>
        <w:ind w:left="0"/>
        <w:jc w:val="both"/>
      </w:pPr>
      <w:r>
        <w:rPr>
          <w:rFonts w:ascii="Times New Roman"/>
          <w:b w:val="false"/>
          <w:i w:val="false"/>
          <w:color w:val="000000"/>
          <w:sz w:val="28"/>
        </w:rPr>
        <w:t>
      По взаимному согласию Сторон в настоящий Протокол могут вноситься изменения, которые оформляются отдельными протоколами.</w:t>
      </w:r>
    </w:p>
    <w:bookmarkEnd w:id="9"/>
    <w:bookmarkStart w:name="z92" w:id="10"/>
    <w:p>
      <w:pPr>
        <w:spacing w:after="0"/>
        <w:ind w:left="0"/>
        <w:jc w:val="left"/>
      </w:pPr>
      <w:r>
        <w:rPr>
          <w:rFonts w:ascii="Times New Roman"/>
          <w:b/>
          <w:i w:val="false"/>
          <w:color w:val="000000"/>
        </w:rPr>
        <w:t xml:space="preserve"> 
Статья 4</w:t>
      </w:r>
      <w:r>
        <w:br/>
      </w:r>
      <w:r>
        <w:rPr>
          <w:rFonts w:ascii="Times New Roman"/>
          <w:b/>
          <w:i w:val="false"/>
          <w:color w:val="000000"/>
        </w:rPr>
        <w:t>
Разрешение споров</w:t>
      </w:r>
    </w:p>
    <w:bookmarkEnd w:id="10"/>
    <w:bookmarkStart w:name="z93" w:id="11"/>
    <w:p>
      <w:pPr>
        <w:spacing w:after="0"/>
        <w:ind w:left="0"/>
        <w:jc w:val="both"/>
      </w:pPr>
      <w:r>
        <w:rPr>
          <w:rFonts w:ascii="Times New Roman"/>
          <w:b w:val="false"/>
          <w:i w:val="false"/>
          <w:color w:val="000000"/>
          <w:sz w:val="28"/>
        </w:rPr>
        <w:t>
      Споры и разногласия между Сторонами, связанные с толкованием и (или) применением настоящего Протокола, разрешаются путем консультаций или переговоров заинтересованных Сторон. В случае недостижения согласия в течение шести месяцев с момента начала таких консультаций или переговоров спор передается по инициативе любой из заинтересованных Сторон на рассмотрение в Суд Евразийского экономического сообщества.</w:t>
      </w:r>
    </w:p>
    <w:bookmarkEnd w:id="11"/>
    <w:bookmarkStart w:name="z94" w:id="12"/>
    <w:p>
      <w:pPr>
        <w:spacing w:after="0"/>
        <w:ind w:left="0"/>
        <w:jc w:val="left"/>
      </w:pPr>
      <w:r>
        <w:rPr>
          <w:rFonts w:ascii="Times New Roman"/>
          <w:b/>
          <w:i w:val="false"/>
          <w:color w:val="000000"/>
        </w:rPr>
        <w:t xml:space="preserve"> 
Статья 5</w:t>
      </w:r>
      <w:r>
        <w:br/>
      </w:r>
      <w:r>
        <w:rPr>
          <w:rFonts w:ascii="Times New Roman"/>
          <w:b/>
          <w:i w:val="false"/>
          <w:color w:val="000000"/>
        </w:rPr>
        <w:t>
Вступление в силу</w:t>
      </w:r>
    </w:p>
    <w:bookmarkEnd w:id="12"/>
    <w:bookmarkStart w:name="z95" w:id="13"/>
    <w:p>
      <w:pPr>
        <w:spacing w:after="0"/>
        <w:ind w:left="0"/>
        <w:jc w:val="both"/>
      </w:pPr>
      <w:r>
        <w:rPr>
          <w:rFonts w:ascii="Times New Roman"/>
          <w:b w:val="false"/>
          <w:i w:val="false"/>
          <w:color w:val="000000"/>
          <w:sz w:val="28"/>
        </w:rPr>
        <w:t>
      Настоящий Протокол вступает в силу со дня получения последнего письменного уведомления по дипломатическим каналам депозитария о выполнении Сторонами внутригосударственных процедур, необходимых для вступления настоящего Протокола в силу.</w:t>
      </w:r>
    </w:p>
    <w:bookmarkEnd w:id="13"/>
    <w:bookmarkStart w:name="z96" w:id="14"/>
    <w:p>
      <w:pPr>
        <w:spacing w:after="0"/>
        <w:ind w:left="0"/>
        <w:jc w:val="left"/>
      </w:pPr>
      <w:r>
        <w:rPr>
          <w:rFonts w:ascii="Times New Roman"/>
          <w:b/>
          <w:i w:val="false"/>
          <w:color w:val="000000"/>
        </w:rPr>
        <w:t xml:space="preserve"> 
Статья 6</w:t>
      </w:r>
      <w:r>
        <w:br/>
      </w:r>
      <w:r>
        <w:rPr>
          <w:rFonts w:ascii="Times New Roman"/>
          <w:b/>
          <w:i w:val="false"/>
          <w:color w:val="000000"/>
        </w:rPr>
        <w:t>
Дата применения</w:t>
      </w:r>
    </w:p>
    <w:bookmarkEnd w:id="14"/>
    <w:bookmarkStart w:name="z97" w:id="15"/>
    <w:p>
      <w:pPr>
        <w:spacing w:after="0"/>
        <w:ind w:left="0"/>
        <w:jc w:val="both"/>
      </w:pPr>
      <w:r>
        <w:rPr>
          <w:rFonts w:ascii="Times New Roman"/>
          <w:b w:val="false"/>
          <w:i w:val="false"/>
          <w:color w:val="000000"/>
          <w:sz w:val="28"/>
        </w:rPr>
        <w:t>
      Настоящий Протокол подлежит применению с даты вступления в силу Соглашения о принципах взимания косвенных налогов при экспорте и импорте товаров, выполнении работ, оказании услуг в таможенном союзе от 25 января 2008 года.</w:t>
      </w:r>
    </w:p>
    <w:bookmarkEnd w:id="15"/>
    <w:bookmarkStart w:name="z98" w:id="16"/>
    <w:p>
      <w:pPr>
        <w:spacing w:after="0"/>
        <w:ind w:left="0"/>
        <w:jc w:val="left"/>
      </w:pPr>
      <w:r>
        <w:rPr>
          <w:rFonts w:ascii="Times New Roman"/>
          <w:b/>
          <w:i w:val="false"/>
          <w:color w:val="000000"/>
        </w:rPr>
        <w:t xml:space="preserve"> 
Статья 7</w:t>
      </w:r>
      <w:r>
        <w:br/>
      </w:r>
      <w:r>
        <w:rPr>
          <w:rFonts w:ascii="Times New Roman"/>
          <w:b/>
          <w:i w:val="false"/>
          <w:color w:val="000000"/>
        </w:rPr>
        <w:t>
Заключительные положения</w:t>
      </w:r>
    </w:p>
    <w:bookmarkEnd w:id="16"/>
    <w:bookmarkStart w:name="z99" w:id="17"/>
    <w:p>
      <w:pPr>
        <w:spacing w:after="0"/>
        <w:ind w:left="0"/>
        <w:jc w:val="both"/>
      </w:pPr>
      <w:r>
        <w:rPr>
          <w:rFonts w:ascii="Times New Roman"/>
          <w:b w:val="false"/>
          <w:i w:val="false"/>
          <w:color w:val="000000"/>
          <w:sz w:val="28"/>
        </w:rPr>
        <w:t>
      Подлинный экземпляр настоящего Протокола хранится в Комиссии таможенного союза, которая, являясь депозитарием настоящего Протокола, направит каждой Стороне его заверенную копию.</w:t>
      </w:r>
    </w:p>
    <w:bookmarkEnd w:id="17"/>
    <w:bookmarkStart w:name="z100" w:id="18"/>
    <w:p>
      <w:pPr>
        <w:spacing w:after="0"/>
        <w:ind w:left="0"/>
        <w:jc w:val="both"/>
      </w:pPr>
      <w:r>
        <w:rPr>
          <w:rFonts w:ascii="Times New Roman"/>
          <w:b w:val="false"/>
          <w:i w:val="false"/>
          <w:color w:val="000000"/>
          <w:sz w:val="28"/>
        </w:rPr>
        <w:t>
      Совершено в городе _________ "__" _______ 20__ года в одном подлинном экземпляре на русском языке.</w:t>
      </w:r>
    </w:p>
    <w:bookmarkEnd w:id="18"/>
    <w:p>
      <w:pPr>
        <w:spacing w:after="0"/>
        <w:ind w:left="0"/>
        <w:jc w:val="both"/>
      </w:pPr>
      <w:r>
        <w:rPr>
          <w:rFonts w:ascii="Times New Roman"/>
          <w:b w:val="false"/>
          <w:i w:val="false"/>
          <w:color w:val="000000"/>
          <w:sz w:val="28"/>
        </w:rPr>
        <w:t xml:space="preserve">      </w:t>
      </w:r>
      <w:r>
        <w:rPr>
          <w:rFonts w:ascii="Times New Roman"/>
          <w:b w:val="false"/>
          <w:i/>
          <w:color w:val="000000"/>
          <w:sz w:val="28"/>
        </w:rPr>
        <w:t>За                           За                       За</w:t>
      </w:r>
      <w:r>
        <w:br/>
      </w:r>
      <w:r>
        <w:rPr>
          <w:rFonts w:ascii="Times New Roman"/>
          <w:b w:val="false"/>
          <w:i w:val="false"/>
          <w:color w:val="000000"/>
          <w:sz w:val="28"/>
        </w:rPr>
        <w:t>
</w:t>
      </w:r>
      <w:r>
        <w:rPr>
          <w:rFonts w:ascii="Times New Roman"/>
          <w:b w:val="false"/>
          <w:i/>
          <w:color w:val="000000"/>
          <w:sz w:val="28"/>
        </w:rPr>
        <w:t>  Правительство               Правительство            Правительство</w:t>
      </w:r>
      <w:r>
        <w:br/>
      </w:r>
      <w:r>
        <w:rPr>
          <w:rFonts w:ascii="Times New Roman"/>
          <w:b w:val="false"/>
          <w:i w:val="false"/>
          <w:color w:val="000000"/>
          <w:sz w:val="28"/>
        </w:rPr>
        <w:t>
</w:t>
      </w:r>
      <w:r>
        <w:rPr>
          <w:rFonts w:ascii="Times New Roman"/>
          <w:b w:val="false"/>
          <w:i/>
          <w:color w:val="000000"/>
          <w:sz w:val="28"/>
        </w:rPr>
        <w:t>   Республики                  Республики               Российской</w:t>
      </w:r>
      <w:r>
        <w:br/>
      </w:r>
      <w:r>
        <w:rPr>
          <w:rFonts w:ascii="Times New Roman"/>
          <w:b w:val="false"/>
          <w:i w:val="false"/>
          <w:color w:val="000000"/>
          <w:sz w:val="28"/>
        </w:rPr>
        <w:t>
</w:t>
      </w:r>
      <w:r>
        <w:rPr>
          <w:rFonts w:ascii="Times New Roman"/>
          <w:b w:val="false"/>
          <w:i/>
          <w:color w:val="000000"/>
          <w:sz w:val="28"/>
        </w:rPr>
        <w:t>    Беларусь                    Казахстан                Федерации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