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14e7" w14:textId="0b61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развития атомной отрасли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2009 года № 2040. Утратило силу постановлением Правительства Республики Казахстан от 9 июня 2017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развития атомной отрасли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Образовать Межведомственную комиссию по вопросам развития атомной отрасли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развития атомной отрасли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развития атомной отрасли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2009 года № 2040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вопросам развития атомной</w:t>
      </w:r>
      <w:r>
        <w:br/>
      </w:r>
      <w:r>
        <w:rPr>
          <w:rFonts w:ascii="Times New Roman"/>
          <w:b/>
          <w:i w:val="false"/>
          <w:color w:val="000000"/>
        </w:rPr>
        <w:t>отрасли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Межведомственная комиссия по вопросам развития атомной отрасли Республики Казахстан (далее - Комиссия) образована в целях выработки предложений по обеспечению реализации государственной политики в области атомной отрасли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Комиссия является консультативно-совещательным органом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Комиссия в своей деятельности руководствуется Конституцией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Комиссии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Основными задачами и функциями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предложений и выработка рекомендаций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формированию и реализации государственной политики в области атомной энергетики, промышленности и науки;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концептуальным и основным направлениям развития атомной отрасли Республики Казахстан на среднесрочные и долгосрочные периоды;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развитию приоритетных направлений в атомной отрасли, в том числе по развитию высокотехнологичных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координации процесса управления организациями и предприятиями атомной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вопросов обеспечения ядерной, радиационной и промышленной безопасности объектов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вопросов развития международного сотрудничества в сфере мирного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права Комиссии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Комиссия в пределах своей компетенции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заслушивать на своих заседаниях руководителей центральных и местных исполнительных органов по вопросам развития атомной отрасли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необходимую информацию у государственных органов, ведомств и организаций по вопросам, относящимся к компетенции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специалистов заинтересованных государственных органов, консультантов для оценки экономических, экологических и социальных аспектов реализации проектов атомной отрасли, разработки и внесения предложений по выбору приоритетных проектов, отвечающих стратегическим интересам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организовывать временно и постоянно действующие экспертные и рабочие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Комиссии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 ее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повестку дня, а также место и время проведения заседаний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созывает заседания Комиссии и председательствует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отсутствие председателя его функции выполняет заместитель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Рабочим органом Комиссии является Министерство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8. После проведения заседания Комиссии секретарь Комиссии оформляет протокол. Секретарь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10. Заседания Комиссии проводятся по мере необходимости, но не реже одного раза в полугодие и считаются правомочными, если на них присутствует не менее половины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Учет и хранение материалов и протокольных решений Комиссии с приложением листов голосования осуществляет рабочий орган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Прекращение деятельности Комиссии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Основанием для прекращения деятельности Комиссии является решение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2009 года № 2040</w:t>
            </w:r>
          </w:p>
        </w:tc>
      </w:tr>
    </w:tbl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</w:t>
      </w:r>
      <w:r>
        <w:br/>
      </w:r>
      <w:r>
        <w:rPr>
          <w:rFonts w:ascii="Times New Roman"/>
          <w:b/>
          <w:i w:val="false"/>
          <w:color w:val="000000"/>
        </w:rPr>
        <w:t>развития атомной отрасли Республики Казахстан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Министр энергетики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вице-министр энергетики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управления атомной промышленности Комитета атомного и энергетического надзора и контроля Министерства энергетики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Комитета национальной безопасности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заместитель Директора Службы внешней разведки Республики Казахстан "Сырбар"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вице-министр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вице-министр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вице-министр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вице-министр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секретарь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1-го Департамента Генеральной прокуратуры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директор по управлению горно-металлургическими активами акционерного общества "Фонд национального благосостояния "Самрук-Казына"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акционерного общества "Национальная атомная компания "Казатомпром"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генеральный директор Республиканского государственного предприятия "Национальный ядерный центр Республики Казахстан"  Министерства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заместитель генерального директора Республиканского государственного предприятия "Институт ядерной физики" Министерства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