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2ce1" w14:textId="6482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взаимном признании аккредитации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2009 года № 2067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взаимном признании аккредитации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взаимном признании аккредитации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2067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взаимном признании аккредитации</w:t>
      </w:r>
      <w:r>
        <w:br/>
      </w:r>
      <w:r>
        <w:rPr>
          <w:rFonts w:ascii="Times New Roman"/>
          <w:b/>
          <w:i w:val="false"/>
          <w:color w:val="000000"/>
        </w:rPr>
        <w:t>
органов по сертификации (оценке (подтверждению) соответствия) и</w:t>
      </w:r>
      <w:r>
        <w:br/>
      </w:r>
      <w:r>
        <w:rPr>
          <w:rFonts w:ascii="Times New Roman"/>
          <w:b/>
          <w:i w:val="false"/>
          <w:color w:val="000000"/>
        </w:rPr>
        <w:t>
испытательных лабораторий (центров), выполняющих работы</w:t>
      </w:r>
      <w:r>
        <w:br/>
      </w:r>
      <w:r>
        <w:rPr>
          <w:rFonts w:ascii="Times New Roman"/>
          <w:b/>
          <w:i w:val="false"/>
          <w:color w:val="000000"/>
        </w:rPr>
        <w:t>
по оценке (подтверждению) соответствия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таможенного союза,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единых принципах, обеспечивающих свободное движение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углубления интеграционных процессов в Евразийском экономическом сообществе и создания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согласованной политики в области аккредитации,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и принципы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техническим барьерам в торговле и Соглашения по применению санитарных и фитосанитарных мер Всемирной торговой организации, принятых по итогам Уругвайского раунда многосторонних торговых переговоров 15 апреля 1994 года в г. Марракеш,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специально не определенные в настоящем Соглашении, используются в значениях, установленных Соглашением о проведении согласованной политики в области технического регулирования, санитарных и фитосанитарных мер от 25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под национальной системой аккредитации понимается - установленная государством Стороны совокупность правил, процедур системы аккредитации и ее участников.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взаимно признают аккредитацию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соответствия, в национальных системах аккредитации государств Сторон,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государствах Сторон действует национальная система аккредитации, располагающая правилами и процедурами для осуществления аккредитации в соответствии с требованиями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по аккредитации государств Сторон осуществляют взаимные сравнительные оценки с целью достижения равнозначности применяемых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Аккредитация осуществляется на основе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открытости и доступности правил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компетентности и независимости органов, осуществляющих аккредитацию;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равных условий заявителям, претендующим на получение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недопустимости совмещения деятельности по аккредитации и подтверждению соответствия.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государствах Сторон органы по аккредитации: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ведут реестр аккредитованных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в национальных системах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предоставляют в информационную систему Евразийского экономического сообщества сведения и документы, касающиеся аккредитации и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информационной системы Евразийского экономического сообщества в области технического регулирования, санитарных и фитосанитарных мер от 12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предоставляют возможность представителям органов по аккредитации государств Сторон осуществлять взаимные сравнительные оценки с целью достижения равнозначности применяемых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рассматривают и принимают решения в отношении жалоб и претензий, поступающих от организаций (предприятий) государств Сторон к аккредитованным ими органам по сертификации (оценке (подтверждению) соответствия) и испытательным лабораториям (центрам), выполняющим работы по оценке (подтверждению) соответствия.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другой Стороне, то при отсутствии иной договоренности между Сторонами относительно способа разрешения спора любая из Сторон передает этот спор для рассмотрения в Суд Евразийского экономического сообщества.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12"/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в отношении присоединившихся государств настоящее Соглашение вступает в силу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«___» ________ 200_ года в одном подлинном экземпляре на русском языке.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настоящего Соглашения хранится в Комиссии таможенного союза, которая, являясь депозитарием настоящего Соглашения,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                      За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Правительство            Правительство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>Республики               Республики  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  Беларусь                Казахстан 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