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3143" w14:textId="e773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
и Правительством Социалистической Республики Вьетнам о взаимных поездках граждан обоих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2009 года № 2198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Правительством Республики Казахстан и Правительством Социалистической Республики Вьетнам о взаимных поездках граждан обоих государств, совершенное в городе Астана 15 сентября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Социалистической Республики Вьетнам</w:t>
      </w:r>
      <w:r>
        <w:br/>
      </w:r>
      <w:r>
        <w:rPr>
          <w:rFonts w:ascii="Times New Roman"/>
          <w:b/>
          <w:i w:val="false"/>
          <w:color w:val="000000"/>
        </w:rPr>
        <w:t>
о взаимных поездках граждан обоих государств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(Вступило в силу 11 апреля 2010 года - Официальный сайт МИД)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Социалистической Республики Вьетнам,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укрепить дружеские отношения, а также обеспечить гражданам обоих государств взаимные поездки,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государства одной Стороны, владельцы действительных документов для выезда за границу, имеющие визу государства другой Стороны, либо освобожденные от визовых требований в соответствии со статьями 2, 3 и 5 настоящего Соглашения, могут въезжать, выезжать или следовать транзитом по территории государства другой Стороны через пограничные пункты, открытые для международного сообщения, или через другие определенные пограничные пункты.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понимании настоящего Соглашения документами, действительными для выезда за границу,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граждан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дипломатический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служебный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паспорт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паспорт моряка;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члена экипажа воздушного судна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на возвращение серии АБ и АЖ в Республику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граждан Социалистической Республики Вьетнам: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дипломатический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официальный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паспорт моряка;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Laissez-passer Социалистической Республики Вьетнам.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государства одной из Сторон, владельцы действительных дипломатических и служебных/официальных паспортов, а также их дети, имена и фотографии которых указаны в паспортах родителей, могут въезжать, выезжать и следовать транзитом через территорию государства другой Стороны без визовых требований и оставаться на территории государства другой Стороны на период, не превышающий тридцати (30) дней, считая с первого дня въезда.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основании письменного обращения дипломатического представительства или консульского учреждения государства одной Стороны другая Сторона продлевает время пребывания гражданам, обладающим паспортами, указанными в пункте 1 настоящей статьи.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из Сторон, владельцы действительных дипломатических или служебных/официальных паспортов, работающие на территории государства другой Стороны в качестве сотрудников дипломатического представительства или консульского учреждения, а также члены их семей, проживающие с ними владельцы действительных дипломатических или служебных/официальных паспортов, после завершения необходимых процедур аккредитации пребывания в компетентных органах государства другой Стороны в течение тридцати (30) дней со дня въезда могут въезжать, пребывать и выезжать с территории государства другой Стороны без визы на период выполнения своих служебных обязанностей.</w:t>
      </w:r>
    </w:p>
    <w:bookmarkEnd w:id="8"/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Въезд, выезд, пребывание и передвижение граждан государства одной из Сторон, указанных в статьях 2, 3 и 5 настоящего Соглашения, на территории государства другой Стороны осуществляются в соответствии с настоящим Соглашением и национальным законодательством государства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Граждане государства одной из Сторон, являющиеся владельцами дипломатических и служебных/официальных паспортов и аккредитованные в государстве пребывания, во время их пребывания на территории государства другой Стороны обязаны уважать национальное законодательство государства пребывания. Граждане государства одной из Сторон, не обладающие иммунитетами и привилегиями в государстве пребывания, во время пребывания на территории государства другой Стороны обязаны соблюдать национальное законодательство государства пребывания, включая процесс регистрации пребывания, передвижения и транзита.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Члены экипажа морского судна одной из Сторон, которые имеют паспорт моряка, при наличии судовой роли, освобождаются от визовых требований, если они въезжают и выезжают с территории государства другой Стороны через порты, а также могут находиться в городе или районе, где расположен 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Вышеуказанные граждане государства одной из Сторон, которые являются членами экипажа морского судна, в случае их выезда из города или района, где расположен порт, или в случае необходимости продолжения пути по суше или по воздуху по причине непредвиденных и форс-мажорных обстоятельств, обязаны получить визу государства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Граждане государства одной из Сторон, являющиеся членами воздушного экипажа, имеющие действительные паспорта для выезда за границу и сертификаты воздушного экипажа при въезде, выезде или транзите через территорию государства другой Стороны освобождаются от визовых требований. В случае непредвиденных и форс-мажорных обстоятельств им позволяется оставаться на территории аэропорта.</w:t>
      </w:r>
    </w:p>
    <w:bookmarkEnd w:id="12"/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Дипломатическое представительство или консульское учреждение государства одной Стороны, аккредитованное на территории государства другой Стороны, в соответствии с национальным законодательством своего государства осуществляет выдачу соответствующих виз гражданам государства другой Стороны, выезжающим по служебным делам, на основании ноты Министерства иностранных дел государства другой Стороны.</w:t>
      </w:r>
    </w:p>
    <w:bookmarkEnd w:id="14"/>
    <w:bookmarkStart w:name="z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государства одной из Сторон, указанные в статье 2 настоящего Соглашения, в случае утери документов, должны незамедлительно сообщить об этом в компетентные органы государства пребывания для получения справки, подтверждающей заявление об утере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Гражданам, указанным в пункте 1 настоящей статьи, дипломатическими представительствами или консульскими учреждениями их государств выдаются новые документы, годные для выезда за рубеж.</w:t>
      </w:r>
    </w:p>
    <w:bookmarkEnd w:id="16"/>
    <w:bookmarkStart w:name="z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Компетентными органами государств Сторон в целях реализации положений пункта 1 статьи 7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стороны: Министерство внутренних дел и Министерство иностранных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Вьетнамской стороны: Министерство общественной безопасности и Министерство иностранных дел Социалистической Республики Вьетнам.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названий вышеупомянутых компетентных органов или их функций, Стороны информируют друг друга об этом своевременно по дипломатическим каналам.</w:t>
      </w:r>
    </w:p>
    <w:bookmarkEnd w:id="18"/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интересах национальной безопасности, общественного порядка или здравоохранения каждая из Сторон вправе отказать гражданину государства другой Стороны в разрешении на въезд, сократить или прекратить его пребывание, если указанное лицо будет признано нежелательным.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этом случае принимающая Сторона информирует об этом другую Сторону через дипломатические каналы в течение 20 дней после принятия решения о сокращении, прекращении срока пребывания, либо запрете на въезд нежелательного лица.</w:t>
      </w:r>
    </w:p>
    <w:bookmarkEnd w:id="20"/>
    <w:bookmarkStart w:name="z4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Сторон, в случае эпидемии, природных катаклизмов или в других чрезвычайных случаях может временно приостановить действие настоящего Соглашения полностью или частично.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Одна из Сторон должна быть уведомлена по дипломатическим каналам в кратчайшие сроки о подобной приостановке.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Полное или частичное приостановление действия настоящего Соглашения не распространяется на порядок пребывания граждан государств Сторон, находящихся на территории государства одной из Сторон, в соответствии с положениями настоящего Соглашения.</w:t>
      </w:r>
    </w:p>
    <w:bookmarkEnd w:id="22"/>
    <w:bookmarkStart w:name="z5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 мере необходимости обмениваются по дипломатическим каналам информацией и консультируются по вопросам, связанным с реализацией положений настоящего Соглашения.</w:t>
      </w:r>
    </w:p>
    <w:bookmarkEnd w:id="24"/>
    <w:bookmarkStart w:name="z5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5"/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отдельными протоколами и являются его неотъемлемыми частями.</w:t>
      </w:r>
    </w:p>
    <w:bookmarkEnd w:id="26"/>
    <w:bookmarkStart w:name="z5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7"/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или выполнении настоящего Соглашения, Стороны разрешают их путем переговоров и консультаций.</w:t>
      </w:r>
    </w:p>
    <w:bookmarkEnd w:id="28"/>
    <w:bookmarkStart w:name="z5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обмениваются образцами действительных заграничных документов, указанных в пункте 2 статьи 1 настоящего Соглашения, через дипломатические каналы не позднее, чем за тридцать (30) дней до вступления в силу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информируют через дипломатические каналы о введении новых действительных заграничных документов и должны обменяться их образцами не позднее, чем за тридцать (30) дней до их введения.</w:t>
      </w:r>
    </w:p>
    <w:bookmarkEnd w:id="30"/>
    <w:bookmarkStart w:name="z6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31"/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заключается на неопределенный срок и остается в силе до истечения шести (6) месяцев со дня получения одной Стороной письменного уведомления по дипломатическим каналам другой Стороны об ее намерении прекратить действие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вступает в силу на шестьдесят первый (61-й) день со дня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</w:t>
      </w:r>
    </w:p>
    <w:bookmarkEnd w:id="32"/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15 сентября 2009 года, в двух экземплярах, каждый на казахском, вьетнамском, русском и английском языках, при этом все тексты имеют одинаковую силу. В случае возникновения разногласий при толковании положений настоящего Соглашения, Стороны будут обращаться к тексту на английском языке.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 xml:space="preserve"> За Правительство   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             Социалистической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 Республики Вьетнам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 Далее прилагается текст Соглашения на вьетнамском и английском языках.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