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a6d5" w14:textId="a59a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борьбы с наркоманией и наркобизнесом в Республике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 в графе 3 цифры "112611" заменить цифрами "112529".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