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82bd" w14:textId="6d78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идентификации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2331.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30 января 2015 года № 7-1/68.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идентификации сельскохозяйственных животных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идентификации сельскохозяйственных животных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определяют порядок проведения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- часть </w:t>
      </w:r>
      <w:r>
        <w:rPr>
          <w:rFonts w:ascii="Times New Roman"/>
          <w:b w:val="false"/>
          <w:i w:val="false"/>
          <w:color w:val="000000"/>
          <w:sz w:val="28"/>
        </w:rPr>
        <w:t>ветеринарного учета</w:t>
      </w:r>
      <w:r>
        <w:rPr>
          <w:rFonts w:ascii="Times New Roman"/>
          <w:b w:val="false"/>
          <w:i w:val="false"/>
          <w:color w:val="000000"/>
          <w:sz w:val="28"/>
        </w:rPr>
        <w:t>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идентификация - система учета животных, включающая присвоение индивидуального номера животным путем биркования, чипирования, таврения с включением сведений о животном в базу данных и выдачей ветеринарного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номер - индивидуальный код, присваиваемый животному, включающий в себя буквенное и цифровое обозначение, наносимое на бирку, чип, болюс или тавро;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ветеринарное подразделение - подразделение местных исполнительных органов областей, города республиканского значения, столицы, районов, городов областного значения, городов районного значения, поселка, аула (села), аульного (сельского) округа, осуществляющее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разнарядка - документ вышестоящего ветеринарного подразделения нижестоящему ветеринарному подразделению о распределении (передаче) атрибутов и изделий ветеринарного назначения для проведения идентификации сельскохозяйственных животных и выдачи ветеринарных </w:t>
      </w:r>
      <w:r>
        <w:rPr>
          <w:rFonts w:ascii="Times New Roman"/>
          <w:b w:val="false"/>
          <w:i w:val="false"/>
          <w:color w:val="000000"/>
          <w:sz w:val="28"/>
        </w:rPr>
        <w:t>паспортов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средства идентификации сельскохозяйственных животных - бирки (визуальные навесные, с радиочастотной меткой), чипы, болюсы, тавро.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Идентификации подлежат все сельскохозяйственные животные, находящиеся на территории Республики Казахстан. Молодняк крупного и мелкого рогатого скота, а также верблюжат идентифицируют по истечении 7 (семь) дней после их рождения, но не позднее 10 (десять) рабочих дней со дня рождения. Жеребят идентифицируют с 4-месячного возраста. Поросят идентифицируют с месячного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поголовье скота, перемещаемое на территории республики, идентифицируется в порядке, установленном в настоящих Правилах.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Процедура идентификации животных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присвоение индивидуального номера и мечение сельскохозяйственных животных одним из способов,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выдачу ветеринарного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внесение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базу данных по идентификации сельскохозяйственных животных в порядке, установленном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Мечение сельскохозяйственных животных в зависимости от вида осуществляется одним из следующих способов: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биркование (крупный рогатый скот, мелкий рогатый скот,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таврение (лошади);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чипирование (электронный вид идентификации) (все виды сельскохозяйственных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30.04.2010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Биркование осуществляется путем прикрепления бирки на ухо животного и размещения ее посередине во внутренней части уха, по возможности ближе к его основанию. На бирках указывается индивидуальный номер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Крупным животным прикрепляются две одинаковые бирки (с одним индивидуальным номером), по одной на каждое ухо, мелким животным прикрепляется одна бирка на правое ухо. Бирки не снимаются в течение всей жизни животного. Для биркования могут быть использованы бирки с радиочастотной меткой для прикрепления на левое ухо крупных и мелких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Таврение осуществляется холодным или горячим способами. Тавро наносят на левую сторону туловища: литерные коды республики, области и вида животного в области лопатки, индивидуальный номер в области бедра.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Чипирование, использование бирок с радиочастотными метками и болюсов осуществляется согласно соответствующей инструкции по их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номер состоит из 12 (двенадцать) символов, которые имеют следующее обозначение: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первые два символа - литерный код Республики Казахстан (двухбуквенное сокращенное название, соответствующее коду ISO - Международной организации по стандартизации);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символ - литерный код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символ - цифровой код вида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пятого по двенадцатый символы - индивидуальный номер животного, за исключением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номер лошади включает четыре символа. Индивидуальный номер лошади при превышении четырехзначного числа, предусматривается путем включения к индивидуальному номеру серии в виде литерного обозначения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индивидуальных номеров животным в пределах области, города республиканского значения, столицы осуществляется последовательно.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30.04.2010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Литерные и цифровые коды Республики Казахстан, областей, городов Астаны и Алматы, закрепленные для проведения идентификации сельскохозяйственных животных, присваиваются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Бирки, чипы, тавро, используемые для идентификации животных, должны соответствовать форме, размерам и характеристикам,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Ветеринарные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>, чипы, бирки, болюсы животных после их убоя на убойных площадках (площадках по убою сельскохозяйственных животных), убойных пунктах и мясоперерабатывающих предприятиях передаются ветеринарным врачом убойных площадок (площадок по убою сельскохозяйственных животных), убойных пунктов и мясоперерабатывающих предприятий по описи ветеринарным подразделениям соответствующих административно-территориальных единиц, а при убое для личного потребления владельцами передаются ветеринарным подразделениям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Ветеринарные паспорта, чипы, бирки, болюсы при гибели животного, а также возникновении случаев, предусмотренных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уничтожаются комиссионно-ветеринарными подразделениями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перемещении идентифицированных животных из территории одной административно-территориальной единицы в другую присвоенные индивидуальные номера сохраняются с внесением соответствующих сведений в базу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Импортированным животным, имеющим племенную карточку сохраняют индивидуальные номера, присвоенные в стране-происхождения. Данные об импортированных животных заносятся в базу данных по идентификации сельскохозяйственных животных с выдачей ветеринарного паспорта на животное в порядке установленном настоящими Правилами после прохождения профилактического карантина (тридцать календарных дней с момента импорта (ввоза) животного).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Идентификации не подлежат импортируемые животные, пунктом назначения, которых является мясоперерабатывающие предприятия, убойные пункты, убойная площадка (площадка по убою сельскохозяйственных животных) и последующем их забое в течение 30 (тридцать) календарных дней с момента их импорта (ввоза).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идентификации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
животным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Местный исполнительный орган областей (города республиканского значения, столицы):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 мероприятий по проведению идентификации сельскохозяйственных животных с указанием сроков и ответственных исполнителей и доводит его до местного исполнительного органа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государственные закупки и транспортировку (доставку) изделий и атрибутов ветеринарного назначения для проведения идентификации сельскохозяйственных животных, ветеринарного 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 </w:t>
      </w:r>
      <w:r>
        <w:rPr>
          <w:rFonts w:ascii="Times New Roman"/>
          <w:b w:val="false"/>
          <w:i w:val="false"/>
          <w:color w:val="000000"/>
          <w:sz w:val="28"/>
        </w:rPr>
        <w:t>ведение 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по идентификации сельскохозяйственных животных в порядке, установленном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района, города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плана мероприятий по проведению идентификации сельскохозяйственных животных составляет и утверждает график проведения идентификации сельскохозяйственных животных, доводит до акима города районного значения, поселка, аула (села), аульного (сельского) округа и обеспечивает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транспортировку (доставку) изделий и атрибутов ветеринарного назначения для проведения идентификации сельскохозяйственных животных, ветеринарного паспорта на животное до акима города районного значения,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Аким города районного значения, поселка, аула (села), аульного (сельского) округа в соответствии с графиком проведения идентификации сельскохозяйственных животных определяет время и место проведения процедуры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Ветеринарный врач ветеринарного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ведение 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данных по идентификации сельскохозяйственных животных (ввод данных в базу данных) по месту проведения идентификации в порядке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присваивает животному индивидуальный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осуществления биркования, чипирования, таврения выдает владельцу животного ветеринарный паспорт на животное в соответствии с главой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30.04.2010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Распределение приобретенных изделий и атрибутов ветеринарного назначения, для проведения идентификации сельскохозяйственных животных осуществляется на основе разнарядки.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Процедура биркования, чипирования, таврения сельскохозяйственных животных проводится физическими и юридическими лицами, занимающимися предпринимательской деятельностью в области ветеринарии и/или государственными предприятиями в области ветеринарии, созданными местными исполнительными органами соответствующих административно-территориальных единиц, являющимися поставщиками услуг по проведению ветеринарно-профилактических мероприятий (далее -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изменением, внесенным постановлением Правительства РК от 30.04.2010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Исполнитель при проведении биркования, чипирования, таврения сельскохозяйственных животных оформляет ведомость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составляется в 2-х экземплярах, скрепляется подписью Исполнителя и ветеринарного врача ветеринарного подразделения и печатью последнего.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остается у исполнителя мероприятий, второй - у ветеринарного врача ветеринарного подразделения для последующего внесения в базу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30.04.2010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Владелец животного в период проведения идентификации сельскохозяйственных животных обеспечивает возврат стоимости ветеринарного паспорта на животное, бирок (чипов) для идентификации животных путем зачисления соответствующей суммы в доход местного бюджета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утере или повреждении (невозможно определить индивидуальный номер) одной из бирок у крупного животного, владелец животного обращается в местный исполнительный орган соответствующей административно-территориальной единицы с заявкой о выдаче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соответствующей административно-территориальной единицы обеспечивает в установленном порядке заказ дубликата бирки и его выдачу в течение трех рабочих дней со дня поступления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 или повреждении (невозможно определить индивидуальный номер) обеих бирок у крупного животного и бирки у мелкого животного, животное изолируется до проведения сверки индивидуальных номеров других животных хозяйствующего субъекта с ветеринарными паспортами животных и базы данных по идентификации сельскохозяйственных животных для установления индивидуального номера животного, бирки которого были повреждены или потеряны.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Повторная идентификация этих животных проводится в порядке, установленном настоящими Правилами, с присвоением животному нового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Идентификация молодняка сельскохозяйственных животных, принадлежащих физическим лицам осуществляется на основе заявок предоставленных владельцами животных по достижении возраста животных,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молодняка сельскохозяйственных животных, принадлежащих сельскохозяйственным формированиям, и крестьянских хозяйств осуществляется в соответствии с представленным руководителем в ветеринарное подразделение соответствующих административно-территориальных единиц графиком предстоящего отела (окота, опороса).</w:t>
      </w:r>
    </w:p>
    <w:bookmarkEnd w:id="7"/>
    <w:bookmarkStart w:name="z6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ветеринарного паспорта идентифицированным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животным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Ветеринарным врачом ветеринарного подразделения соответствующих административно-территориальных единиц в течение 3 (три) рабочих дней с момента присвоения животному индивидуального номера его владельцу выдается ветеринарный паспорт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Ветеринарный паспорт на мелкий рогатый скот (овцы, козы), свиней выдается на группу (отару) с указанием индивидуального номера каждого животного, по остальным видам животных - индивидуально.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Ветеринарным врачом ветеринарного подразделения в ветеринарный паспорт заносятся сведения о проведенных ветеринарных обработках и диагностических исследованиях животного, данные о владельце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Последующее обновление данных ветеринарного паспорта животного осуществляется в процессе проведения ветеринарных мероприятий (диагностические исследования, профилактические обработки), смены владельца и в других случаях.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Ветеринарный паспорт скрепляется подписью и печатью ветеринарного врача ветеринарного подразделения соответствующих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выбытии крупных животных (реализация на воспроизводство) ветеринарный паспорт передается новому владельцу сельскохозяйственного животного с соответствующей отметкой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выбытии части группы (отары) мелких животных (реализация на воспроизводство) новому владельцу выдается выписка из ветеринарного паспорта. По прибытию животного в пункт назначения, оформляется ветеринарный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сведения вносятся в базу данных по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Выдача дубликата ветеринарного паспорта производится при его утере или ветхости.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ветеринарные паспорта считаются недействительными со дня подачи владельцами животных письменного заявления (с приложением документов, подтверждающих факт утери, порчи ветеринарного паспорта) ветеринарному врачу ветеринарного подразделения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ветеринарного подразделения в течение десяти рабочих дней со дня подачи заявления производит выдачу дубликата ветеринарного паспорта с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ветеринарном паспорте на животное, выданном вместо утерянного или ветхого, ставится пометка "выданный повторно".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Литерные и цифровые коды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областей, городов Астаны и Алматы, закрепленные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проведения идентификации сельскохозяйственных животных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793"/>
        <w:gridCol w:w="3593"/>
        <w:gridCol w:w="6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штрих-кода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</w:tbl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Цифровой код сельскохозяйственных животных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1 -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мелкий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лошади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верблюды</w:t>
      </w:r>
    </w:p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3"/>
    <w:bookmarkStart w:name="z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Формы, размеры и характеристика бирок, чипов и</w:t>
      </w:r>
      <w:r>
        <w:br/>
      </w:r>
      <w:r>
        <w:rPr>
          <w:rFonts w:ascii="Times New Roman"/>
          <w:b/>
          <w:i w:val="false"/>
          <w:color w:val="000000"/>
        </w:rPr>
        <w:t>
тавро для сельскохозяйственных животных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391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 сельскохозяйственных животных (бирки, бирки с радиочастотной меткой, чипы, болюсы) должны быть изготовлены производителями, находящимися в Списке производителей, размещенном на интернет-ресурсе Международного комитета по ведению записей о животных (ICAR): www.service-icar.com/manufacturer_codes/ Manufacturers_DB/manufacturer_codes_main.asp, при этом образцы закупаемых средств для идентификации должны быть размещены на указанном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Бирки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устойчивыми к внешним воздействиям и легко считываться в течение всего жизненного срока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исключать повторное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твердый кольцеобразный наконечник шипа на тыльной части бирки и уплотнительное кольцо в лицевой части бирки, обеспечивающее разрушение ушной бирки при ее расстегивании;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быть такой конструкции, которая после крепления к животному не причиняет ему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бирках должны быть нестираемые надписи;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иметь желтый цвет, на каждой стороне бирки должны быть нанесены торговая марка (торговый знак) производителя и дата производства (месяц,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Лицевая сторона бирки должна иметь штрих-код. На бирках для крупных и мелких животных штрих-кодом закодирован индивидуальный номер животного, с использованием цифровых кодов для обозначения Республики Казахстан, областей, городов Астаны и Алматы,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штрих-коде индивидуальный номер животного с использованием цифровых кодов состоит из 14 (четырнадцать) символов.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Радиочастотные метки в бирках и чипы, должны соответствовать международным стандартам ISO 11784 и ISO 11785.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тавр: для взрослых животных высота 8 см, ширина 5 см; для молодняка высота 5 см, ширина 3 см. Тавро для горячего таврения изготавливают из полосового железа с гладкой поверхностью шириной 18-30 мм, толщиной 3 мм. При таврении холодом используют стандартный размер цифр.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6"/>
    <w:bookmarkStart w:name="z8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</w:t>
      </w:r>
      <w:r>
        <w:br/>
      </w:r>
      <w:r>
        <w:rPr>
          <w:rFonts w:ascii="Times New Roman"/>
          <w:b/>
          <w:i w:val="false"/>
          <w:color w:val="000000"/>
        </w:rPr>
        <w:t>
о проведении идентификации сельскохозяйственных животных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453"/>
        <w:gridCol w:w="1393"/>
        <w:gridCol w:w="1513"/>
        <w:gridCol w:w="993"/>
        <w:gridCol w:w="793"/>
        <w:gridCol w:w="873"/>
        <w:gridCol w:w="873"/>
        <w:gridCol w:w="473"/>
        <w:gridCol w:w="493"/>
        <w:gridCol w:w="913"/>
        <w:gridCol w:w="633"/>
        <w:gridCol w:w="713"/>
        <w:gridCol w:w="1033"/>
      </w:tblGrid>
      <w:tr>
        <w:trPr>
          <w:trHeight w:val="3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животные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ведомости ___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Ветеринарный врач ветеринарного подразделения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(Ф.И.О., подпись, печать)</w:t>
      </w:r>
    </w:p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идентификации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(1-бет)/(страница 1)   </w:t>
      </w:r>
    </w:p>
    <w:bookmarkStart w:name="z8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Ветеринариялық паспорт</w:t>
      </w:r>
      <w:r>
        <w:br/>
      </w:r>
      <w:r>
        <w:rPr>
          <w:rFonts w:ascii="Times New Roman"/>
          <w:b/>
          <w:i w:val="false"/>
          <w:color w:val="000000"/>
        </w:rPr>
        <w:t>
Ветеринарный паспорт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аудан/район (қала/город)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облыс/область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(2-бет)/(страница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паспорттың нөмipi/Номер ветеринарного паспорта: №____*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Жануар туралы деректер / Данные о животном: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Tүpi / Вид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Жынысы / Пол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түci / Масть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/ Кличка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Жасы / Возраст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Бірдейлендіру әдici / Метод идентификации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тегі туралы деректер (егер асыл тұқымды жануар болса)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родителях (если племенное животное)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547"/>
        <w:gridCol w:w="3507"/>
        <w:gridCol w:w="4079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 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/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животные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 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ауыстырылған күн/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 иесінің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мемветсанинспектордың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мен мөpi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госветсанинспектора,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20 __ ж. ___ ______. / Дата выдачи ___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(жануардың паспортын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атқарушы органның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мөpi / печать местного исполнительного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выдавшего паспорт животного)        (Т.А.Ә., қолы / Ф.И.О.,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подпись)</w:t>
      </w:r>
    </w:p>
    <w:bookmarkStart w:name="z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*жануар паспортының нөмipi ауыл шаруашылығы жануарларының жеке нөміріне сәйкес келеді. Паспортты ауыл шаруашылығы жануарларының тобына (отарына) берген кезде төртінші жеті сан (бірдейлендіру нөмipiнiң жеке тасымалдаушысы) көрсетілмейді. Бұл сандар жануарлар паспортының 3-беттегі кecтeciнiң 3-бағанында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*номер паспорта животного соответствует индивидуальному номеру сельскохозяйственных животных. При выдаче паспорта на группу (отару) сельскохозяйственных животных четвертые семь цифр (индивидуальный носитель идентификационного номера) не указывается. Эти цифры указываются в 3 графе таблицы на 3 странице паспорта животного.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3-бет / Страница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249"/>
        <w:gridCol w:w="2943"/>
        <w:gridCol w:w="3888"/>
        <w:gridCol w:w="2851"/>
        <w:gridCol w:w="1653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 Дата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номера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(отару)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животных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ауруы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ic-шаралардың (егу,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өңдеу, манипуляция-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тесттер*) атауы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(прививки,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тесты*)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* ветеринариялық ic-шараларды (егу, өңдеу, манипуляциялар немесе диагностикалық тесттері) жазу кезінде ауыл шаруашылығы жануарлары ауруының атауын көрсету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при записи ветеринарных мероприятий (прививки, обработки, манипуляции или диагностические тесты) необходимо указывать наименование болезни сельскохозяйственных животных.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