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6b7" w14:textId="aa96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2010 года № 
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информирования широкой общественности страны об экономической политике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 Заявление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25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Казахстан,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и надзору финансового рынка и финансовых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об основных направлениях экономической политики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глобальный финансовый кризис продолжил оказывать свое негативное влияние на большинство экономик мира, однако, начиная с III квартала прошлого года, начали проявляться первые признаки выхода из рецессии в ряде стран, успешно реализующих пакет антикризисных мер. По оценкам экспертов, в 2009 году спад в мировой экономике составил 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истекшем году Правительство Республики Казахстан (далее - Правительство), Национальный Банк Республики Казахстан (далее - Национальный Банк) и Агентство Республики Казахстан по регулированию и надзору финансового рынка и финансовых организаций (далее - АФН) реализовали комплекс антикризисных мер, направленных на стабилизацию финансового сектора, решение проблем на рынке недвижимости, поддержку малого и среднего бизнеса, развитие агропромышленного комплекса и реализацию крупных индустриальных проектов, а также обеспечение занятости и поддержку социально-уязвимых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своевременности и эффективности принятых мер удалось не допустить рецессии экономики страны. По предварительной оценке, реальный прирост валового внутреннего продукта (далее - ВВП) в 2009 году составил 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Инфляция за прошлый год составила 6,2 %, что ниже прогнозируемого уровня в 8 - 8,5 %.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счет формирования адекватного уровня капитала и предоставления банкам дополнительной ликвидности обеспечена стабильность банковского сектора. Совокупность регуляторных мер привела к сокращению доли внешнего заимствования банков, по оперативным данным, до 33,6 % их совокупных обязательств. В 2010 году в результате проводимой АО "ФНБ "Самрук-Казына" реструктуризации внешних обязательств банков второго уровня (далее - БВУ) ожидается дальнейшее снижение внешнего долга двух реструктурируемых банков на сумму 10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Стабилизирована ситуация на рынке недвижимости. В основном решены проблемы граждан - участников долевого строительства по незавершенным объектам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региональной занятости и переподготовки кадров (Дорожная карта) позволила создать около 400 тысяч рабочих мест, тем самым сохранив уровень безработицы в пределах 6,3 %, который является минимальным показателем за последние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социальные обязательства по выплатам пенсий, социальных пособий и заработной платы работникам бюджетной сферы, предусмотренные в республиканском бюджете на 2009 год, финансировались своевременно 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успешности антикризисных мер стало эффективное использование средств, привлеченных из Национального фонда. При этом, совокупный размер активов Национального фонда и золотовалютных резервов страны на конец 2009 года составил 47,6 млрд. долларов США. Золотовалютные резервы страны увеличились за прошлый год на 16,8 % и составили 23,2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Прогнозы развития экономики республики в 2010 году опираются на оценки медленного восстановления глобальной экономики. Значительный уровень государственной антикризисной поддержки в странах будет постепенно снижаться. Мировая финансовая система все еще ослаблена. Серьезными остаются риски нестабильности на финансовых рынках и инфляционного давления. Острыми остаются проблемы безработицы и потребительского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Международный валютный фонд прогнозирует рост мировой экономики на уровне 3,1 %. Основными "локомотивами" мирового роста будут развивающиеся страны Азии, в первую очередь, Китай и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ситуации в глобальной экономике приведет к росту цен на сырьевые товары, в частности, на нефть и металлы. По мере повышения внешнего спроса на экспортную продукцию Казахстана будет восстанавливаться рост отечественного производства в металлургической отрасли и сопутствующих отраслях горнодобывающей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экономической политики на 2010 год станут: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макроэкономической стабильности и закрепление положительных тенденций в 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посткризисного развития страны и обеспечения дальнейшего устойчивого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ВВП в 2010 году прогнозируется на уровне 1,5 - 2 %. В текущем году ожидается медленное восстановление потребительского спроса, снижение темпов роста в сельском хозяйстве (после рекордного урожая зерновых в предыдущем году), стабильность на рынке труда за счет продолжения реализации мероприятий Дорожной карты и инвестиционных проектов в рамках Карты индустриализации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устойчивости экономики в долгосрочной перспективе будут приняты меры по дополнительному стимулированию развития экспортоориентированных конкурентоспособных секторов.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созданию благоприятных условий для привлечения инвестиций в экономику страны, в том числе иностранных. Особое внимание будет уделено использованию механизмов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оказания государственной поддержки для реализации инфраструктурных проектов в 2010 году будет рассмотрен механизм привлечения средств накопительных пенсионных фондов под государственную гарантию и через субсидированные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одним из приоритетных направлений деятельности Правительства станет развитие предпринимательства, прежде всего,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условий развития несырьевого экспорта будет последовательное внедрение в 2010 году механизмов функционирования Таможенного союза Республики Беларусь, Республики Казахстан и Российской Федерации. С 1 января 2010 года для трех стран действует единый таможенный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июля 2010 года будет введен в действие Таможенный кодекс Таможенного союза, предусматривающий отмену таможенного оформления товаров, происходящих из стран-участниц Таможенного союза и третьих стран, выпущенных для свободного обращения на территории государств-участников Таможенного союза и перемещаемых с территории Российской Федерации и Республики Беларусь на территорию Республики Казахстан и обратно. Это позволит устранить административные барьеры и создаст новые возможности для казахстанского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будет уделяться защите и развитию конкуренции как в целом в экономике, так и на отдельных значимых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диверсификации и повышения конкурентоспособности экономики Казахстана в долгосрочном периоде в 2010 году предусматривается принятие Государственной программы по форсированному индустриально-инновационному развитию Казахстана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в активной фазе реализации будут находиться более 120 проектов, среди которых крупные проекты по реконструкции транзитного транспортного коридора "Западная Европа - Западный Китай", строительству медеплавильного и электролизного заводов АО "Казцинк", Мойнакской ГЭС, Коксарайского противопаводкого контррегулятора.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продолжит принятие мер по поддержке социально-уязвимых слоев населения. С 1 января 2010 года увеличены средние размеры пенсий на 25 %, в 2011 году они будут повышены на 30 %. В текущем году увеличены размеры социальных пособий и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Правительство продолжит реализацию Дорожной карты с объемом финансирования из республиканского бюджета 100 млрд. тенге, что позволит создать порядка 130 тысяч рабочих мест. Снижению уровня безработицы будет способствовать реализация крупных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стоимости заимствования для корпоративных эмитентов Правительство планирует привлечение внешнего заимствования путем выпуска государственных ценных бумаг на внешних рынках капитала для установления бенчмарка для корпоративных эмитентов и финансирования дефицита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Денежно-кредитная политика Национального Банка будет направлена на достижение уровня инфляции в коридоре 6-8 %. Другие цели и ориентиры, в том числе по обменному курсу тенге, будут способствовать достижению прогнозов по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Политика обменного курса будет направлена на обеспечение баланса между внутренней и внешней конкурентоспособностью казахстанской экономики. Курсовая политика будет проводиться с целью недопущения значительных колебаний реального курса национальной валюты, которые могут оказать негативное влияние на конкурентоспособность отечественного производства в условиях постоянно меняющейся мировой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таргетируемое среднее значение обменного курса тенге сохранится на уровне 150 тенге за доллар США. При этом с учетом ситуации на мировых товарных и валютных рынках, а также в целях создания условий для повышения гибкости курсообразования коридор колебаний тенге будет расширен до + 15 тенге (или 10 %) и - 22,5 тенге (или 15 %).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ожидаемом незначительном инфляционном давлении со стороны фундаментальных факторов Национальный Банк и АФН будут принимать меры по обеспечению стабильности финансового сектора страны на макро- и микроуровнях. В рамках обеспечения финансовой стабильности Национальный Банк будет предоставлять краткосрочную ликвидность банковскому сектору в объемах, адекватных складывающейся ситуации в реальном и финансовом секторах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АФН будет продолжена поэтапная реализация контрцикличного подхода в надзорной практике в отношении формирования провизии на динамической основе и определения достаточности собственного капитала банков второго уровня с учетом экономического цикла.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индустриальных и инфраструктурных проектов с участием финансового сектора одновременно будет сопровождаться деятельностью Правительства и институтов развития по выработке адекватных инструментов снижения кредитного и других рисков, в том числе в рамках использования механизмов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содействия росту внутреннего кредитования реального сектора республики АФН продолжит работу по ограничению рисков по внешним активам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доверия к финансовой системе и мобилизации средств населения и хозяйствующих субъектов АФН примет меры по повышению эффективности консолидированного надзора и усилению механизмов защиты прав инвесторов и потребителей финансовых услуг.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