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cde5" w14:textId="de1c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по вопросам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февраля 2010 года № 61. Утратило силу постановлением Правительства Республики Казахстан от 18 января 2012 года № 103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18.01.2012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12.05.2011  </w:t>
      </w:r>
      <w:r>
        <w:rPr>
          <w:rFonts w:ascii="Times New Roman"/>
          <w:b w:val="false"/>
          <w:i w:val="false"/>
          <w:color w:val="000000"/>
          <w:sz w:val="28"/>
        </w:rPr>
        <w:t>№ 506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19.11.2010  </w:t>
      </w:r>
      <w:r>
        <w:rPr>
          <w:rFonts w:ascii="Times New Roman"/>
          <w:b w:val="false"/>
          <w:i w:val="false"/>
          <w:color w:val="000000"/>
          <w:sz w:val="28"/>
        </w:rPr>
        <w:t>№ 1221</w:t>
      </w:r>
      <w:r>
        <w:rPr>
          <w:rFonts w:ascii="Times New Roman"/>
          <w:b w:val="false"/>
          <w:i w:val="false"/>
          <w:color w:val="ff0000"/>
          <w:sz w:val="28"/>
        </w:rPr>
        <w:t xml:space="preserve"> (вводится в действие по истечении двадцати одного календарного дня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июля 2003 года № 712 "Об утверждении Основных правил полетов в воздушном пространстве Республики Казахстан" (САПП Республики Казахстан, 2003 г., № 30, ст. 290):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Основных правилах</w:t>
      </w:r>
      <w:r>
        <w:rPr>
          <w:rFonts w:ascii="Times New Roman"/>
          <w:b w:val="false"/>
          <w:i w:val="false"/>
          <w:color w:val="000000"/>
          <w:sz w:val="28"/>
        </w:rPr>
        <w:t xml:space="preserve"> полетов в воздушном пространстве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абзаце втором слова "над территорией" заменить словами "на территории и в воздушном пространстве";</w:t>
      </w:r>
      <w:r>
        <w:br/>
      </w:r>
      <w:r>
        <w:rPr>
          <w:rFonts w:ascii="Times New Roman"/>
          <w:b w:val="false"/>
          <w:i w:val="false"/>
          <w:color w:val="000000"/>
          <w:sz w:val="28"/>
        </w:rPr>
        <w:t>
</w:t>
      </w:r>
      <w:r>
        <w:rPr>
          <w:rFonts w:ascii="Times New Roman"/>
          <w:b w:val="false"/>
          <w:i w:val="false"/>
          <w:color w:val="000000"/>
          <w:sz w:val="28"/>
        </w:rPr>
        <w:t>
      абзац третий дополнить словами ", порядок управления движения воздушных судов на рабочей площади аэродрома.";</w:t>
      </w:r>
      <w:r>
        <w:br/>
      </w:r>
      <w:r>
        <w:rPr>
          <w:rFonts w:ascii="Times New Roman"/>
          <w:b w:val="false"/>
          <w:i w:val="false"/>
          <w:color w:val="000000"/>
          <w:sz w:val="28"/>
        </w:rPr>
        <w:t>
</w:t>
      </w:r>
      <w:r>
        <w:rPr>
          <w:rFonts w:ascii="Times New Roman"/>
          <w:b w:val="false"/>
          <w:i w:val="false"/>
          <w:color w:val="000000"/>
          <w:sz w:val="28"/>
        </w:rPr>
        <w:t>
      в пункте 2 дополнить абзацем следующего содержания:</w:t>
      </w:r>
      <w:r>
        <w:br/>
      </w:r>
      <w:r>
        <w:rPr>
          <w:rFonts w:ascii="Times New Roman"/>
          <w:b w:val="false"/>
          <w:i w:val="false"/>
          <w:color w:val="000000"/>
          <w:sz w:val="28"/>
        </w:rPr>
        <w:t>
      "Рабочая площадь аэродрома - часть аэродрома, предназначенная для взлета, посадки и руления воздушных судов, состоящая из площади маневрирования и перрона(ов).";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абзаце первом слова "местных воздушных линий," заменить словами ", местным воздушным линиям,";</w:t>
      </w:r>
      <w:r>
        <w:br/>
      </w:r>
      <w:r>
        <w:rPr>
          <w:rFonts w:ascii="Times New Roman"/>
          <w:b w:val="false"/>
          <w:i w:val="false"/>
          <w:color w:val="000000"/>
          <w:sz w:val="28"/>
        </w:rPr>
        <w:t>
</w:t>
      </w:r>
      <w:r>
        <w:rPr>
          <w:rFonts w:ascii="Times New Roman"/>
          <w:b w:val="false"/>
          <w:i w:val="false"/>
          <w:color w:val="000000"/>
          <w:sz w:val="28"/>
        </w:rPr>
        <w:t>
      абзац второй исключить;</w:t>
      </w:r>
      <w:r>
        <w:br/>
      </w:r>
      <w:r>
        <w:rPr>
          <w:rFonts w:ascii="Times New Roman"/>
          <w:b w:val="false"/>
          <w:i w:val="false"/>
          <w:color w:val="000000"/>
          <w:sz w:val="28"/>
        </w:rPr>
        <w:t>
</w:t>
      </w:r>
      <w:r>
        <w:rPr>
          <w:rFonts w:ascii="Times New Roman"/>
          <w:b w:val="false"/>
          <w:i w:val="false"/>
          <w:color w:val="000000"/>
          <w:sz w:val="28"/>
        </w:rPr>
        <w:t>
      абзац семнадцатый пункта 124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152</w:t>
      </w:r>
      <w:r>
        <w:rPr>
          <w:rFonts w:ascii="Times New Roman"/>
          <w:b w:val="false"/>
          <w:i w:val="false"/>
          <w:color w:val="000000"/>
          <w:sz w:val="28"/>
        </w:rPr>
        <w:t xml:space="preserve"> дополнить словами ", согласованными с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дополнить Главой 21-1 следующего содержания:</w:t>
      </w:r>
      <w:r>
        <w:br/>
      </w:r>
      <w:r>
        <w:rPr>
          <w:rFonts w:ascii="Times New Roman"/>
          <w:b w:val="false"/>
          <w:i w:val="false"/>
          <w:color w:val="000000"/>
          <w:sz w:val="28"/>
        </w:rPr>
        <w:t>
      "Глава 21-1. Порядок управления движением лиц и транспортных средств на аэродромах</w:t>
      </w:r>
      <w:r>
        <w:br/>
      </w:r>
      <w:r>
        <w:rPr>
          <w:rFonts w:ascii="Times New Roman"/>
          <w:b w:val="false"/>
          <w:i w:val="false"/>
          <w:color w:val="000000"/>
          <w:sz w:val="28"/>
        </w:rPr>
        <w:t>
      277-1. Движение лиц или транспортных средств, включая буксируемые воздушные суда, на площади маневрирования аэродрома управляется аэродромным диспетчерским пунктом с тем, чтобы избежать возникновения опасности для них или для воздушных судов, выполняющих посадку, руление или взлет. Во всех случаях занятие лицами и транспортными средствами рулежных дорожек и взлетно-посадочной полосы без разрешения аэродромного диспетчерского пункта не допускается.</w:t>
      </w:r>
      <w:r>
        <w:br/>
      </w:r>
      <w:r>
        <w:rPr>
          <w:rFonts w:ascii="Times New Roman"/>
          <w:b w:val="false"/>
          <w:i w:val="false"/>
          <w:color w:val="000000"/>
          <w:sz w:val="28"/>
        </w:rPr>
        <w:t>
      277-2. В условиях действия правил, предусмотренных на случай ограниченной видимости:</w:t>
      </w:r>
      <w:r>
        <w:br/>
      </w:r>
      <w:r>
        <w:rPr>
          <w:rFonts w:ascii="Times New Roman"/>
          <w:b w:val="false"/>
          <w:i w:val="false"/>
          <w:color w:val="000000"/>
          <w:sz w:val="28"/>
        </w:rPr>
        <w:t>
      1) количество лиц и транспортных средств, работающих на площади маневрирования аэродрома, ограничивается необходимым минимумом и особое внимание уделяется требованиям к защите чувствительной (ых) зоны (зон) ILS при выполнении точных заходов на посадку по приборам по категории II или категории III;</w:t>
      </w:r>
      <w:r>
        <w:br/>
      </w:r>
      <w:r>
        <w:rPr>
          <w:rFonts w:ascii="Times New Roman"/>
          <w:b w:val="false"/>
          <w:i w:val="false"/>
          <w:color w:val="000000"/>
          <w:sz w:val="28"/>
        </w:rPr>
        <w:t>
      2) с учетом соблюдения положений в пункте 277-3 выдерживается минимальное расстояние между транспортными средствами и рулящими воздушными судами, установленное соответствующим диспетчером аэродромного диспетчерского пункта, принимая во внимание имеющиеся технические средства;</w:t>
      </w:r>
      <w:r>
        <w:br/>
      </w:r>
      <w:r>
        <w:rPr>
          <w:rFonts w:ascii="Times New Roman"/>
          <w:b w:val="false"/>
          <w:i w:val="false"/>
          <w:color w:val="000000"/>
          <w:sz w:val="28"/>
        </w:rPr>
        <w:t>
      3) при постоянном выполнении на одну и ту же ВПП точных заходов на посадку по приборам совместно по ILS по категории II или категории III обеспечивается защита более ограничивающих критических и чувствительных зон ILS.</w:t>
      </w:r>
      <w:r>
        <w:br/>
      </w:r>
      <w:r>
        <w:rPr>
          <w:rFonts w:ascii="Times New Roman"/>
          <w:b w:val="false"/>
          <w:i w:val="false"/>
          <w:color w:val="000000"/>
          <w:sz w:val="28"/>
        </w:rPr>
        <w:t>
      Срок действия правил, предусматриваемых на случай ограниченной видимости, устанавливается согласно инструктивного материала, касающийся выполнения операций на аэродроме в условиях ограниченной видимости, содержится в Руководстве по системам управления наземным движением и контроля за ним (Международная организация гражданской авиации, doc 9476), и излагается в аэронавигационном паспорте аэродрома.</w:t>
      </w:r>
      <w:r>
        <w:br/>
      </w:r>
      <w:r>
        <w:rPr>
          <w:rFonts w:ascii="Times New Roman"/>
          <w:b w:val="false"/>
          <w:i w:val="false"/>
          <w:color w:val="000000"/>
          <w:sz w:val="28"/>
        </w:rPr>
        <w:t>
      277-3. Аварийно-спасательные транспортные средства, следующие для оказания помощи воздушному судну, терпящему бедствие, пользуются приоритетным движением перед всеми другими видами движения на поверхности.</w:t>
      </w:r>
      <w:r>
        <w:br/>
      </w:r>
      <w:r>
        <w:rPr>
          <w:rFonts w:ascii="Times New Roman"/>
          <w:b w:val="false"/>
          <w:i w:val="false"/>
          <w:color w:val="000000"/>
          <w:sz w:val="28"/>
        </w:rPr>
        <w:t>
      277-4. При условии соблюдения положений пункта 277-3 транспортные средства, находящиеся на площади маневрирования, соблюдают следующие правила:</w:t>
      </w:r>
      <w:r>
        <w:br/>
      </w:r>
      <w:r>
        <w:rPr>
          <w:rFonts w:ascii="Times New Roman"/>
          <w:b w:val="false"/>
          <w:i w:val="false"/>
          <w:color w:val="000000"/>
          <w:sz w:val="28"/>
        </w:rPr>
        <w:t>
      1) транспортные средства и транспортные средства, буксирующие воздушные суда, уступают дорогу воздушным судам, производящим посадку, взлет и руление;</w:t>
      </w:r>
      <w:r>
        <w:br/>
      </w:r>
      <w:r>
        <w:rPr>
          <w:rFonts w:ascii="Times New Roman"/>
          <w:b w:val="false"/>
          <w:i w:val="false"/>
          <w:color w:val="000000"/>
          <w:sz w:val="28"/>
        </w:rPr>
        <w:t>
      2) транспортные средства уступают дорогу другим транспортным средствам, буксирующим воздушные суда;</w:t>
      </w:r>
      <w:r>
        <w:br/>
      </w:r>
      <w:r>
        <w:rPr>
          <w:rFonts w:ascii="Times New Roman"/>
          <w:b w:val="false"/>
          <w:i w:val="false"/>
          <w:color w:val="000000"/>
          <w:sz w:val="28"/>
        </w:rPr>
        <w:t>
      3) транспортные средства уступают дорогу другим транспортным средствам в соответствии с указаниями диспетчера аэродромного диспетчерского пункта;</w:t>
      </w:r>
      <w:r>
        <w:br/>
      </w:r>
      <w:r>
        <w:rPr>
          <w:rFonts w:ascii="Times New Roman"/>
          <w:b w:val="false"/>
          <w:i w:val="false"/>
          <w:color w:val="000000"/>
          <w:sz w:val="28"/>
        </w:rPr>
        <w:t>
      4) транспортные средства и транспортные средства, буксирующие воздушные суда, следуют указаниям диспетчера аэродромного диспетчерского пункта".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282</w:t>
      </w:r>
      <w:r>
        <w:rPr>
          <w:rFonts w:ascii="Times New Roman"/>
          <w:b w:val="false"/>
          <w:i w:val="false"/>
          <w:color w:val="000000"/>
          <w:sz w:val="28"/>
        </w:rPr>
        <w:t xml:space="preserve"> цифры "498" заменить цифрами "414";</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352</w:t>
      </w:r>
      <w:r>
        <w:rPr>
          <w:rFonts w:ascii="Times New Roman"/>
          <w:b w:val="false"/>
          <w:i w:val="false"/>
          <w:color w:val="000000"/>
          <w:sz w:val="28"/>
        </w:rPr>
        <w:t xml:space="preserve"> дополнить словами "(порога ВПП) или по значению атмосферного давления на аэродроме (порога ВПП), приведенному к среднему уровню моря, в зависимости от решения экипажа";</w:t>
      </w:r>
      <w:r>
        <w:br/>
      </w:r>
      <w:r>
        <w:rPr>
          <w:rFonts w:ascii="Times New Roman"/>
          <w:b w:val="false"/>
          <w:i w:val="false"/>
          <w:color w:val="000000"/>
          <w:sz w:val="28"/>
        </w:rPr>
        <w:t>
</w:t>
      </w:r>
      <w:r>
        <w:rPr>
          <w:rFonts w:ascii="Times New Roman"/>
          <w:b w:val="false"/>
          <w:i w:val="false"/>
          <w:color w:val="000000"/>
          <w:sz w:val="28"/>
        </w:rPr>
        <w:t>
      пункт 353 дополнить абзацем вторым следующего содержания:</w:t>
      </w:r>
      <w:r>
        <w:br/>
      </w:r>
      <w:r>
        <w:rPr>
          <w:rFonts w:ascii="Times New Roman"/>
          <w:b w:val="false"/>
          <w:i w:val="false"/>
          <w:color w:val="000000"/>
          <w:sz w:val="28"/>
        </w:rPr>
        <w:t>
      "В случае принятия решения экипажем использовать значение атмосферного давления на аэродроме (порога ВПП), приведенного к среднему уровню моря, члены экипажа устанавливают стрелки барометрических высотомеров на высоту аэродрома вылета и сравнивают отсчет на шкале давления со значением атмосферного давления на аэродроме, приведенного к среднему уровню моря.";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"давлению на аэродроме" дополнить словами "(или атмосферного давления на аэродроме (порога ВПП), приведенному к среднему уровню моря)";</w:t>
      </w:r>
      <w:r>
        <w:br/>
      </w:r>
      <w:r>
        <w:rPr>
          <w:rFonts w:ascii="Times New Roman"/>
          <w:b w:val="false"/>
          <w:i w:val="false"/>
          <w:color w:val="000000"/>
          <w:sz w:val="28"/>
        </w:rPr>
        <w:t>
</w:t>
      </w:r>
      <w:r>
        <w:rPr>
          <w:rFonts w:ascii="Times New Roman"/>
          <w:b w:val="false"/>
          <w:i w:val="false"/>
          <w:color w:val="000000"/>
          <w:sz w:val="28"/>
        </w:rPr>
        <w:t>
      слово "производить" заменить словом "производится.";</w:t>
      </w:r>
      <w:r>
        <w:br/>
      </w:r>
      <w:r>
        <w:rPr>
          <w:rFonts w:ascii="Times New Roman"/>
          <w:b w:val="false"/>
          <w:i w:val="false"/>
          <w:color w:val="000000"/>
          <w:sz w:val="28"/>
        </w:rPr>
        <w:t>
</w:t>
      </w:r>
      <w:r>
        <w:rPr>
          <w:rFonts w:ascii="Times New Roman"/>
          <w:b w:val="false"/>
          <w:i w:val="false"/>
          <w:color w:val="000000"/>
          <w:sz w:val="28"/>
        </w:rPr>
        <w:t>
      в пункте 355:</w:t>
      </w:r>
      <w:r>
        <w:br/>
      </w:r>
      <w:r>
        <w:rPr>
          <w:rFonts w:ascii="Times New Roman"/>
          <w:b w:val="false"/>
          <w:i w:val="false"/>
          <w:color w:val="000000"/>
          <w:sz w:val="28"/>
        </w:rPr>
        <w:t>
</w:t>
      </w:r>
      <w:r>
        <w:rPr>
          <w:rFonts w:ascii="Times New Roman"/>
          <w:b w:val="false"/>
          <w:i w:val="false"/>
          <w:color w:val="000000"/>
          <w:sz w:val="28"/>
        </w:rPr>
        <w:t>
      после слов "на аэродроме посадки" дополнить словами "(или атмосферного давления на аэродроме, приведенному к среднему уровню моря),";</w:t>
      </w:r>
      <w:r>
        <w:br/>
      </w:r>
      <w:r>
        <w:rPr>
          <w:rFonts w:ascii="Times New Roman"/>
          <w:b w:val="false"/>
          <w:i w:val="false"/>
          <w:color w:val="000000"/>
          <w:sz w:val="28"/>
        </w:rPr>
        <w:t>
</w:t>
      </w:r>
      <w:r>
        <w:rPr>
          <w:rFonts w:ascii="Times New Roman"/>
          <w:b w:val="false"/>
          <w:i w:val="false"/>
          <w:color w:val="000000"/>
          <w:sz w:val="28"/>
        </w:rPr>
        <w:t>
      слова "пункте 229" заменит словами "руководстве по летной эксплуатации воздушного судна.";</w:t>
      </w:r>
      <w:r>
        <w:br/>
      </w:r>
      <w:r>
        <w:rPr>
          <w:rFonts w:ascii="Times New Roman"/>
          <w:b w:val="false"/>
          <w:i w:val="false"/>
          <w:color w:val="000000"/>
          <w:sz w:val="28"/>
        </w:rPr>
        <w:t>
</w:t>
      </w:r>
      <w:r>
        <w:rPr>
          <w:rFonts w:ascii="Times New Roman"/>
          <w:b w:val="false"/>
          <w:i w:val="false"/>
          <w:color w:val="000000"/>
          <w:sz w:val="28"/>
        </w:rPr>
        <w:t>
      пункт 357 после слов "давлению на аэродроме" дополнить словами "(в случае принятия решения экипажем об его использовании)";</w:t>
      </w:r>
      <w:r>
        <w:br/>
      </w:r>
      <w:r>
        <w:rPr>
          <w:rFonts w:ascii="Times New Roman"/>
          <w:b w:val="false"/>
          <w:i w:val="false"/>
          <w:color w:val="000000"/>
          <w:sz w:val="28"/>
        </w:rPr>
        <w:t>
</w:t>
      </w:r>
      <w:r>
        <w:rPr>
          <w:rFonts w:ascii="Times New Roman"/>
          <w:b w:val="false"/>
          <w:i w:val="false"/>
          <w:color w:val="000000"/>
          <w:sz w:val="28"/>
        </w:rPr>
        <w:t>
      пункт 506 изложить в следующей редакции:</w:t>
      </w:r>
      <w:r>
        <w:br/>
      </w:r>
      <w:r>
        <w:rPr>
          <w:rFonts w:ascii="Times New Roman"/>
          <w:b w:val="false"/>
          <w:i w:val="false"/>
          <w:color w:val="000000"/>
          <w:sz w:val="28"/>
        </w:rPr>
        <w:t>
      "506. При полетах по ППП на горных аэродромах снижение с нижнего безопасного эшелона и заход на посадку по установленной схеме разрешается выполнять после пролета установленного инструкцией по производству полетов рубежа при радиолокационном контроле, устойчивой работе навигационного оборудования, знания экипажем и диспетчером местоположения ВС.</w:t>
      </w:r>
      <w:r>
        <w:br/>
      </w:r>
      <w:r>
        <w:rPr>
          <w:rFonts w:ascii="Times New Roman"/>
          <w:b w:val="false"/>
          <w:i w:val="false"/>
          <w:color w:val="000000"/>
          <w:sz w:val="28"/>
        </w:rPr>
        <w:t>
      При отсутствии радиолокационного контроля, но устойчивой работе навигационного оборудования экипажу ВС разрешается выполнять заход на посадку в строгом соответствии с опубликованными схемами захода на посадку при полетах по ППП.</w:t>
      </w:r>
      <w:r>
        <w:br/>
      </w:r>
      <w:r>
        <w:rPr>
          <w:rFonts w:ascii="Times New Roman"/>
          <w:b w:val="false"/>
          <w:i w:val="false"/>
          <w:color w:val="000000"/>
          <w:sz w:val="28"/>
        </w:rPr>
        <w:t>
      При наличии РЛК и неустойчивой работе навигационного оборудования экипажу ВС разрешается выполнять заход на посадку, используя радиолокационное векторение, осуществляемое диспетчером службы ОВД в соответствии с настоящими правилами и карты векторения аэродрома.</w:t>
      </w:r>
      <w:r>
        <w:br/>
      </w:r>
      <w:r>
        <w:rPr>
          <w:rFonts w:ascii="Times New Roman"/>
          <w:b w:val="false"/>
          <w:i w:val="false"/>
          <w:color w:val="000000"/>
          <w:sz w:val="28"/>
        </w:rPr>
        <w:t>
      При отсутствии радиолокационного контроля и неустойчивой работе навигационного оборудования снижение с нижнего безопасного эшелона не допускается. В этом случае воздушное судно должно следовать на запасной аэродром.";</w:t>
      </w:r>
      <w:r>
        <w:br/>
      </w:r>
      <w:r>
        <w:rPr>
          <w:rFonts w:ascii="Times New Roman"/>
          <w:b w:val="false"/>
          <w:i w:val="false"/>
          <w:color w:val="000000"/>
          <w:sz w:val="28"/>
        </w:rPr>
        <w:t>
</w:t>
      </w:r>
      <w:r>
        <w:rPr>
          <w:rFonts w:ascii="Times New Roman"/>
          <w:b w:val="false"/>
          <w:i w:val="false"/>
          <w:color w:val="000000"/>
          <w:sz w:val="28"/>
        </w:rPr>
        <w:t>
      пункт 604 изложить в следующей редакции:</w:t>
      </w:r>
      <w:r>
        <w:br/>
      </w:r>
      <w:r>
        <w:rPr>
          <w:rFonts w:ascii="Times New Roman"/>
          <w:b w:val="false"/>
          <w:i w:val="false"/>
          <w:color w:val="000000"/>
          <w:sz w:val="28"/>
        </w:rPr>
        <w:t>
      "604. В состав экипажа, выполняющего производственный или методический полет, разрешается включать не более одного проверяющего или инструктора, выполняющего полеты по программе ввода в строй. Должностные лица уполномоченного органа в сфере гражданской и государственной авиации, имеющие допуск к полетам, при проведении проверок включаются в состав экипажа независимо от наличия другого проверяющего, при наличии свободного кресла в кабине экипажа.</w:t>
      </w:r>
      <w:r>
        <w:br/>
      </w:r>
      <w:r>
        <w:rPr>
          <w:rFonts w:ascii="Times New Roman"/>
          <w:b w:val="false"/>
          <w:i w:val="false"/>
          <w:color w:val="000000"/>
          <w:sz w:val="28"/>
        </w:rPr>
        <w:t>
      Общее число проверяющих из лиц летного состава в экипаже не должно быть более двух.</w:t>
      </w:r>
      <w:r>
        <w:br/>
      </w:r>
      <w:r>
        <w:rPr>
          <w:rFonts w:ascii="Times New Roman"/>
          <w:b w:val="false"/>
          <w:i w:val="false"/>
          <w:color w:val="000000"/>
          <w:sz w:val="28"/>
        </w:rPr>
        <w:t>
      Должностные лица уполномоченного органа в сфере гражданской и государственной авиации, имеющие допуск к полетам, при проведении проверок включаются путем записи в задание на полет в графу "Проверяющие" с указанием специальности с правом нахождения в кабине экипажа, а не имеющие такого допуска - в графу "Служебные пассажиры" с правом нахождения в пассажирском салоне воздушного судна по согласованию с эксплуатантами воздушного судна при наличии свободных мест.";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"654. Экипаж иностранного воздушного судна, который не владеет государственным и (или) русским языками и планирует выполнить полет с посадкой в аэропорту (на аэродроме) Республики Казахстан, не имеющего статус международного, из условий безопасности обеспечивается на борту воздушного судна лицом, имеющим действующее свидетельство пилота или штурмана Республики Казахстан. Перечень лиц летного состава, допущенных к лидированию (проводке) воздушных судов, определяется уполномоченным органом в сфере гражданской авиации по представлению заинтересованных организаций гражданской авиации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Главой 46-1 следующего содержания:</w:t>
      </w:r>
      <w:r>
        <w:br/>
      </w:r>
      <w:r>
        <w:rPr>
          <w:rFonts w:ascii="Times New Roman"/>
          <w:b w:val="false"/>
          <w:i w:val="false"/>
          <w:color w:val="000000"/>
          <w:sz w:val="28"/>
        </w:rPr>
        <w:t>
      "Глава 46-1. Полеты на вертолетах.</w:t>
      </w:r>
      <w:r>
        <w:br/>
      </w:r>
      <w:r>
        <w:rPr>
          <w:rFonts w:ascii="Times New Roman"/>
          <w:b w:val="false"/>
          <w:i w:val="false"/>
          <w:color w:val="000000"/>
          <w:sz w:val="28"/>
        </w:rPr>
        <w:t>
      683-1. Полеты на вертолетах в целях перевозки пассажиров выполняются с посадками на аэродромы (посадочные площадки). При перевозке почты, грузов, а также выполнении авиационных работ (в том числе с перевозкой служебных пассажиров и пассажиров заказчика) разрешается производить посадки на площадки, подобранные с воздуха.</w:t>
      </w:r>
      <w:r>
        <w:br/>
      </w:r>
      <w:r>
        <w:rPr>
          <w:rFonts w:ascii="Times New Roman"/>
          <w:b w:val="false"/>
          <w:i w:val="false"/>
          <w:color w:val="000000"/>
          <w:sz w:val="28"/>
        </w:rPr>
        <w:t>
      Полеты с посадочных площадок, расположенных на вершинах гор, седловинах, террасах, оборудованных на крышах зданий, приподнятых платформах, палубах морских (внутренних водных) судов, плавучих буровых установках, производятся в соответствии с правилами, установленными ОПП ВП РК, требованиями РЛЭ и инструкциями по производству полетов на площадки.</w:t>
      </w:r>
      <w:r>
        <w:br/>
      </w:r>
      <w:r>
        <w:rPr>
          <w:rFonts w:ascii="Times New Roman"/>
          <w:b w:val="false"/>
          <w:i w:val="false"/>
          <w:color w:val="000000"/>
          <w:sz w:val="28"/>
        </w:rPr>
        <w:t>
      683-2. На аэродромах, используемых одновременно самолетами и вертолетами, оборудуются специальные площадки с отдельным стартом для вертолетов.</w:t>
      </w:r>
      <w:r>
        <w:br/>
      </w:r>
      <w:r>
        <w:rPr>
          <w:rFonts w:ascii="Times New Roman"/>
          <w:b w:val="false"/>
          <w:i w:val="false"/>
          <w:color w:val="000000"/>
          <w:sz w:val="28"/>
        </w:rPr>
        <w:t>
      Организация совместных полетов самолетов и вертолетов регулируется инструкцией по производству полетов на данном аэродроме.</w:t>
      </w:r>
      <w:r>
        <w:br/>
      </w:r>
      <w:r>
        <w:rPr>
          <w:rFonts w:ascii="Times New Roman"/>
          <w:b w:val="false"/>
          <w:i w:val="false"/>
          <w:color w:val="000000"/>
          <w:sz w:val="28"/>
        </w:rPr>
        <w:t>
      683-3. При принятии решения на вылет по ПВП командиру вертолета, допущенному к полетам с правом подбора посадочных площадок с воздуха, разрешается использовать в качестве запасных посадочные площадки заказчика, имеющие инструкции по производству полетов.</w:t>
      </w:r>
      <w:r>
        <w:br/>
      </w:r>
      <w:r>
        <w:rPr>
          <w:rFonts w:ascii="Times New Roman"/>
          <w:b w:val="false"/>
          <w:i w:val="false"/>
          <w:color w:val="000000"/>
          <w:sz w:val="28"/>
        </w:rPr>
        <w:t>
      683-4. Перед запуском двигателя (двигателей) вертолета предметы, которые могут быть увлечены струей от несущего винта, должны быть удалены от его концов на расстояние не менее одного диаметра несущего винта.</w:t>
      </w:r>
      <w:r>
        <w:br/>
      </w:r>
      <w:r>
        <w:rPr>
          <w:rFonts w:ascii="Times New Roman"/>
          <w:b w:val="false"/>
          <w:i w:val="false"/>
          <w:color w:val="000000"/>
          <w:sz w:val="28"/>
        </w:rPr>
        <w:t>
      683-5. Запуск и опробование двигателя (двигателей) с включением несущей системы разрешается проводить только командиру вертолета при полном составе экипажа.</w:t>
      </w:r>
      <w:r>
        <w:br/>
      </w:r>
      <w:r>
        <w:rPr>
          <w:rFonts w:ascii="Times New Roman"/>
          <w:b w:val="false"/>
          <w:i w:val="false"/>
          <w:color w:val="000000"/>
          <w:sz w:val="28"/>
        </w:rPr>
        <w:t>
      На площадках, специально оборудованных швартовочным креплением, а также на палубах морских (внутри водных) судов при обеспечении надежной швартовки запускать и опробовать двигатель (двигатели) с включением несущей системы разрешается командиру вертолета, а также бортмеханику и лицам ИАС, прошедшим специальную подготовку.</w:t>
      </w:r>
      <w:r>
        <w:br/>
      </w:r>
      <w:r>
        <w:rPr>
          <w:rFonts w:ascii="Times New Roman"/>
          <w:b w:val="false"/>
          <w:i w:val="false"/>
          <w:color w:val="000000"/>
          <w:sz w:val="28"/>
        </w:rPr>
        <w:t>
      683-6. При рулении вертолета расстояние от концов лопастей несущих винтов до препятствий должно быть не менее половины диаметра несущего винта.</w:t>
      </w:r>
      <w:r>
        <w:br/>
      </w:r>
      <w:r>
        <w:rPr>
          <w:rFonts w:ascii="Times New Roman"/>
          <w:b w:val="false"/>
          <w:i w:val="false"/>
          <w:color w:val="000000"/>
          <w:sz w:val="28"/>
        </w:rPr>
        <w:t>
      Минимальное расстояние от концов лопастей несущего винта вертолета, находящегося на палубе морского (внутреннего водного) судна, приподнятой платформе и других специальных площадок, регулируется инструкциями по производству полетов с площадок каждого типа и должно обеспечиваться конструкцией этих площадок.</w:t>
      </w:r>
      <w:r>
        <w:br/>
      </w:r>
      <w:r>
        <w:rPr>
          <w:rFonts w:ascii="Times New Roman"/>
          <w:b w:val="false"/>
          <w:i w:val="false"/>
          <w:color w:val="000000"/>
          <w:sz w:val="28"/>
        </w:rPr>
        <w:t>
      683-7. Перед каждым взлетом командир вертолета выполняет контрольное висение в целях определения возможности и выбора метода взлета по запасу тяги, проверки расчета центровки, исправности органов управления. Высоту контрольного висения определяет командир вертолета в зависимости от выбранного метода взлета и вида выполняемых работ. При полетах на АХР, а также при выполнении учебных и тренировочных полетов контрольное висение производится перед началом полетов и после каждой дозаправки топливом. Приземление вертолета после контрольного висения не обязательно.</w:t>
      </w:r>
      <w:r>
        <w:br/>
      </w:r>
      <w:r>
        <w:rPr>
          <w:rFonts w:ascii="Times New Roman"/>
          <w:b w:val="false"/>
          <w:i w:val="false"/>
          <w:color w:val="000000"/>
          <w:sz w:val="28"/>
        </w:rPr>
        <w:t>
      683-8. При висении, перемещении на высоте до 10 метров, взлете и посадке вертолета расстояние от концов лопастей несущего винта должно быть не менее:</w:t>
      </w:r>
      <w:r>
        <w:br/>
      </w:r>
      <w:r>
        <w:rPr>
          <w:rFonts w:ascii="Times New Roman"/>
          <w:b w:val="false"/>
          <w:i w:val="false"/>
          <w:color w:val="000000"/>
          <w:sz w:val="28"/>
        </w:rPr>
        <w:t>
      1) до воздушных судов - двух диаметров несущего винта;</w:t>
      </w:r>
      <w:r>
        <w:br/>
      </w:r>
      <w:r>
        <w:rPr>
          <w:rFonts w:ascii="Times New Roman"/>
          <w:b w:val="false"/>
          <w:i w:val="false"/>
          <w:color w:val="000000"/>
          <w:sz w:val="28"/>
        </w:rPr>
        <w:t>
      2) до других препятствий - половины диаметра несущего винта, но не менее 10 м;</w:t>
      </w:r>
      <w:r>
        <w:br/>
      </w:r>
      <w:r>
        <w:rPr>
          <w:rFonts w:ascii="Times New Roman"/>
          <w:b w:val="false"/>
          <w:i w:val="false"/>
          <w:color w:val="000000"/>
          <w:sz w:val="28"/>
        </w:rPr>
        <w:t>
      3) до препятствий над палубами морских (внутренних водных) судов, приподнятыми платформами и другими специальными площадками - согласно маркировке этих площадок для вертолета соответствующего типа.</w:t>
      </w:r>
      <w:r>
        <w:br/>
      </w:r>
      <w:r>
        <w:rPr>
          <w:rFonts w:ascii="Times New Roman"/>
          <w:b w:val="false"/>
          <w:i w:val="false"/>
          <w:color w:val="000000"/>
          <w:sz w:val="28"/>
        </w:rPr>
        <w:t>
      683-9. Перемещение на высоте до 10 метров выполняется, если состояние грунта или конструкция вертолета не позволяет производить руление.</w:t>
      </w:r>
      <w:r>
        <w:br/>
      </w:r>
      <w:r>
        <w:rPr>
          <w:rFonts w:ascii="Times New Roman"/>
          <w:b w:val="false"/>
          <w:i w:val="false"/>
          <w:color w:val="000000"/>
          <w:sz w:val="28"/>
        </w:rPr>
        <w:t>
      683-10. В сфере гражданской авиации висение и перемещение на высоте до 10 метров разрешается при видимости не менее 500 метров и высоте облаков не ниже 50 метров независимо от минимума командира вертолета.</w:t>
      </w:r>
      <w:r>
        <w:br/>
      </w:r>
      <w:r>
        <w:rPr>
          <w:rFonts w:ascii="Times New Roman"/>
          <w:b w:val="false"/>
          <w:i w:val="false"/>
          <w:color w:val="000000"/>
          <w:sz w:val="28"/>
        </w:rPr>
        <w:t>
      В сфере государственной авиации висение и перемещение на высоте до 10 метров разрешается при видимости не менее 300 метров и высоте облаков не ниже 30 метров независимо от минимума командира вертолета.</w:t>
      </w:r>
      <w:r>
        <w:br/>
      </w:r>
      <w:r>
        <w:rPr>
          <w:rFonts w:ascii="Times New Roman"/>
          <w:b w:val="false"/>
          <w:i w:val="false"/>
          <w:color w:val="000000"/>
          <w:sz w:val="28"/>
        </w:rPr>
        <w:t>
      683-11. Взлет вертолета с места стоянки и посадка на нее разрешаются при условии, если:</w:t>
      </w:r>
      <w:r>
        <w:br/>
      </w:r>
      <w:r>
        <w:rPr>
          <w:rFonts w:ascii="Times New Roman"/>
          <w:b w:val="false"/>
          <w:i w:val="false"/>
          <w:color w:val="000000"/>
          <w:sz w:val="28"/>
        </w:rPr>
        <w:t>
      1) вертолет не мешает взлетам и посадкам других воздушных судов;</w:t>
      </w:r>
      <w:r>
        <w:br/>
      </w:r>
      <w:r>
        <w:rPr>
          <w:rFonts w:ascii="Times New Roman"/>
          <w:b w:val="false"/>
          <w:i w:val="false"/>
          <w:color w:val="000000"/>
          <w:sz w:val="28"/>
        </w:rPr>
        <w:t>
      2) обеспечиваются требования пункта 683-8;</w:t>
      </w:r>
      <w:r>
        <w:br/>
      </w:r>
      <w:r>
        <w:rPr>
          <w:rFonts w:ascii="Times New Roman"/>
          <w:b w:val="false"/>
          <w:i w:val="false"/>
          <w:color w:val="000000"/>
          <w:sz w:val="28"/>
        </w:rPr>
        <w:t>
      3) несущие винты не создают вихря, приводящего к потере необходимого визуального контакта с наземными ориентирами.</w:t>
      </w:r>
      <w:r>
        <w:br/>
      </w:r>
      <w:r>
        <w:rPr>
          <w:rFonts w:ascii="Times New Roman"/>
          <w:b w:val="false"/>
          <w:i w:val="false"/>
          <w:color w:val="000000"/>
          <w:sz w:val="28"/>
        </w:rPr>
        <w:t>
      683-12. При наборе высоты и заходе на посадку разрешается пролетать над препятствиями с превышением над ними не менее 10 метров, а над воздушными судами, находящимися на земле, - на высоте не менее двух диаметров несущего винта вертолета.</w:t>
      </w:r>
      <w:r>
        <w:br/>
      </w:r>
      <w:r>
        <w:rPr>
          <w:rFonts w:ascii="Times New Roman"/>
          <w:b w:val="false"/>
          <w:i w:val="false"/>
          <w:color w:val="000000"/>
          <w:sz w:val="28"/>
        </w:rPr>
        <w:t>
      683-13. Посадка на подобранную с воздуха площадку, состояние поверхности которой неизвестно, выполняется после ее наземного осмотра, определения прочности и пригодности ее для посадки. Осмотр и оценка площадки производится одним из членов экипажа или специально подготовленным работником ИАС. Высадка одного из членов экипажа (работника ИАС) производится в режиме висения, а посадка вертолета - по его разрешению и сигналам.</w:t>
      </w:r>
      <w:r>
        <w:br/>
      </w:r>
      <w:r>
        <w:rPr>
          <w:rFonts w:ascii="Times New Roman"/>
          <w:b w:val="false"/>
          <w:i w:val="false"/>
          <w:color w:val="000000"/>
          <w:sz w:val="28"/>
        </w:rPr>
        <w:t>
      При невозможности посадки разгрузка и загрузка вертолета выполняются в режиме висения согласно рекомендациям РЛЭ соответствующего типа вертолета, под руководством одного из членов экипажа или специально подготовленного работника ИАС.</w:t>
      </w:r>
      <w:r>
        <w:br/>
      </w:r>
      <w:r>
        <w:rPr>
          <w:rFonts w:ascii="Times New Roman"/>
          <w:b w:val="false"/>
          <w:i w:val="false"/>
          <w:color w:val="000000"/>
          <w:sz w:val="28"/>
        </w:rPr>
        <w:t>
      683-14. Работы, требующие использования режима висения вертолета вне зоны влияния воздушной подушки, а также взлет и посадка на площадках, выбранных с воздуха в сложной по рельефу местности или в условиях возможного образования снежного (пыльного) вихря, должны выполняться с полетной массой, позволяющей маневрировать в режиме висения вне зоны влияния воздушной подушки.</w:t>
      </w:r>
      <w:r>
        <w:br/>
      </w:r>
      <w:r>
        <w:rPr>
          <w:rFonts w:ascii="Times New Roman"/>
          <w:b w:val="false"/>
          <w:i w:val="false"/>
          <w:color w:val="000000"/>
          <w:sz w:val="28"/>
        </w:rPr>
        <w:t>
      683-15. При наличии на посадочной площадке снега (пыли) должны быть приняты меры, исключающие или уменьшающие возможность образования снежного (пыльного) вихря.</w:t>
      </w:r>
      <w:r>
        <w:br/>
      </w:r>
      <w:r>
        <w:rPr>
          <w:rFonts w:ascii="Times New Roman"/>
          <w:b w:val="false"/>
          <w:i w:val="false"/>
          <w:color w:val="000000"/>
          <w:sz w:val="28"/>
        </w:rPr>
        <w:t>
      683-16. В случае образования снежного (пыльного) вихря перед зависанием на взлете экипаж обязан раздуть снег (пыль) струей от несущего винта до появления устойчивой видимости наземных ориентиров.</w:t>
      </w:r>
      <w:r>
        <w:br/>
      </w:r>
      <w:r>
        <w:rPr>
          <w:rFonts w:ascii="Times New Roman"/>
          <w:b w:val="false"/>
          <w:i w:val="false"/>
          <w:color w:val="000000"/>
          <w:sz w:val="28"/>
        </w:rPr>
        <w:t>
      При посадке на заснеженную (пыльную) площадку зависание выполняется вне зоны влияния воздушной подушки. Продолжить снижение и производить посадку разрешается при постоянном визуальном контакте с наземными ориентирами.</w:t>
      </w:r>
      <w:r>
        <w:br/>
      </w:r>
      <w:r>
        <w:rPr>
          <w:rFonts w:ascii="Times New Roman"/>
          <w:b w:val="false"/>
          <w:i w:val="false"/>
          <w:color w:val="000000"/>
          <w:sz w:val="28"/>
        </w:rPr>
        <w:t>
      683-17. В случае потери видимости ориентиров при висении экипаж обязан вывести вертолет из зоны вихря вверх. Висение, взлет и посадка в снежном (пыльном) вихре при отсутствии видимости наземных ориентиров запрещаются.</w:t>
      </w:r>
      <w:r>
        <w:br/>
      </w:r>
      <w:r>
        <w:rPr>
          <w:rFonts w:ascii="Times New Roman"/>
          <w:b w:val="false"/>
          <w:i w:val="false"/>
          <w:color w:val="000000"/>
          <w:sz w:val="28"/>
        </w:rPr>
        <w:t>
      683-18. Висение вертолета над водной поверхностью производится на высоте не менее одного диаметра несущего винта. Высота определяется по радиовысотомеру и визуально по плавающим на воде предметам.</w:t>
      </w:r>
      <w:r>
        <w:br/>
      </w:r>
      <w:r>
        <w:rPr>
          <w:rFonts w:ascii="Times New Roman"/>
          <w:b w:val="false"/>
          <w:i w:val="false"/>
          <w:color w:val="000000"/>
          <w:sz w:val="28"/>
        </w:rPr>
        <w:t>
      При оказании помощи людям, находящимся на воде, во избежание захлестывания их волной от струи несущего винта и относа плавсредств зависание и снижение для принятия на борт людей выполняются вертикально.</w:t>
      </w:r>
      <w:r>
        <w:br/>
      </w:r>
      <w:r>
        <w:rPr>
          <w:rFonts w:ascii="Times New Roman"/>
          <w:b w:val="false"/>
          <w:i w:val="false"/>
          <w:color w:val="000000"/>
          <w:sz w:val="28"/>
        </w:rPr>
        <w:t>
      683-19. При встрече в полете с условиями погоды ниже минимума и опасными метеоявлениями командиру вертолета разрешается произвести посадку на площадку, подобранную с воздуха. Взлет с этой площадки разрешается при фактической погоде, соответствующей минимуму командира вертолета. О своих действиях командир вертолета обязан информировать орган ОВД.</w:t>
      </w:r>
      <w:r>
        <w:br/>
      </w:r>
      <w:r>
        <w:rPr>
          <w:rFonts w:ascii="Times New Roman"/>
          <w:b w:val="false"/>
          <w:i w:val="false"/>
          <w:color w:val="000000"/>
          <w:sz w:val="28"/>
        </w:rPr>
        <w:t>
      683-20. При наличии на части ВПП метеоявлений или производственного дыма, ухудшающих видимость до значения ниже минимума, командиру вертолета по согласованию с диспетчером службы движения разрешается взлет или посадка в той части ВПП, где метеоусловия соответствуют его минимуму.</w:t>
      </w:r>
      <w:r>
        <w:br/>
      </w:r>
      <w:r>
        <w:rPr>
          <w:rFonts w:ascii="Times New Roman"/>
          <w:b w:val="false"/>
          <w:i w:val="false"/>
          <w:color w:val="000000"/>
          <w:sz w:val="28"/>
        </w:rPr>
        <w:t>
      Ответственность за безопасность полета в указанных условиях несет командир вертолета.</w:t>
      </w:r>
      <w:r>
        <w:br/>
      </w:r>
      <w:r>
        <w:rPr>
          <w:rFonts w:ascii="Times New Roman"/>
          <w:b w:val="false"/>
          <w:i w:val="false"/>
          <w:color w:val="000000"/>
          <w:sz w:val="28"/>
        </w:rPr>
        <w:t>
      683-21. При производстве полетов в горной местности разрешается прокладывать маршрут по ущельям, при этом минимальная ширина ущелья на высоте полета должна быть не менее 500 метров и обеспечивать, в случае необходимости, возможность разворота на 180</w:t>
      </w:r>
      <w:r>
        <w:rPr>
          <w:rFonts w:ascii="Times New Roman"/>
          <w:b w:val="false"/>
          <w:i w:val="false"/>
          <w:color w:val="000000"/>
          <w:vertAlign w:val="superscript"/>
        </w:rPr>
        <w:t>0</w:t>
      </w:r>
      <w:r>
        <w:rPr>
          <w:rFonts w:ascii="Times New Roman"/>
          <w:b w:val="false"/>
          <w:i w:val="false"/>
          <w:color w:val="000000"/>
          <w:sz w:val="28"/>
        </w:rPr>
        <w:t>. Минимальное расстояние от концов лопастей несущего винта до склонов гор при выполнении разворота должно быть не менее 50 метров.".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