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d1e6" w14:textId="9add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7 от 09 июля 1999 года "О практике применения законодательства по возмещению вреда, причиненного незаконными действиями органов, ведущих уголовный процесс"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7 от 09 июля 1999 года "О практике применения законодательства по возмещению вреда, причиненного незаконными действиями органов, ведущих уголовный процесс"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15: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постановлении оправдательного приговора либо вынесения постановления о прекращении дела суд по требованию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принимает решение о возмещении вреда, причиненного незаконным привлечением к уголовной ответственности и осуждением.";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второго предложения дополнить предложением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"Требование, предъявленное после отмены судебного акта, рассматривается единолично судьей того суда, который вынес судебный акт, признанный незаконным, с вызовом в судебное заседание заинтересованных лиц.";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17: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после слов "опротестовано в" дополнить словом "апелляционном", слова "в вышестоящий суд"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третьем слово "или" заменить словами "или/и".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