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7e4e" w14:textId="0d37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8 декабря 2007 года № 12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10 года № 7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марта 2009 года "О ратификации Киотского протокола к Рамочной конвенции Организации Объединенных Наций об изменении климат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07 года № 1201 "Вопросы Министерства охраны окружающей среды Республики Казахстан" (САПП Республики Казахстан, 2007 г., № 46, ст. 554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охраны окружающей среды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5-1), 25-2) и 25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-1) ведет национальную систему оценки антропогенных выбросов из источников и абсорбции поглотителями парниковых газов, а также утверждает порядок ее 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2) ведет государственный реестр углеродных единиц и утверждает порядок его 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3) утверждает порядок рассмотрения, одобрения, регистрации и мониторинга проектов по снижению выбросов парниковых газов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