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2d29" w14:textId="f6c2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2010 года № 100. Утратило силу постановлением Правительства Республики Казахстан от 5 сентября 2012 года № 1151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05.09.2012 </w:t>
      </w:r>
      <w:r>
        <w:rPr>
          <w:rFonts w:ascii="Times New Roman"/>
          <w:b w:val="false"/>
          <w:i w:val="false"/>
          <w:color w:val="ff0000"/>
          <w:sz w:val="28"/>
        </w:rPr>
        <w:t>№ 1151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регистрации контрактов на недропользование на разведку, добычу или совмещенную разведку и добычу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регистрации договора залога права недропользования на разведку, добычу и на совмещенную разведку и добычу общераспространенных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2010 года № 100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по регистрации контрактов на</w:t>
      </w:r>
      <w:r>
        <w:br/>
      </w:r>
      <w:r>
        <w:rPr>
          <w:rFonts w:ascii="Times New Roman"/>
          <w:b/>
          <w:i w:val="false"/>
          <w:color w:val="000000"/>
        </w:rPr>
        <w:t>
недропользование на разведку, добычу или совмещенную разведку и</w:t>
      </w:r>
      <w:r>
        <w:br/>
      </w:r>
      <w:r>
        <w:rPr>
          <w:rFonts w:ascii="Times New Roman"/>
          <w:b/>
          <w:i w:val="false"/>
          <w:color w:val="000000"/>
        </w:rPr>
        <w:t>
добычу общераспространенных полезных ископаемых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государственной услуги по регистрации контрактов на недропользование на разведку, добычу или совмещенную разведку и добычу общераспространенных полезных ископаемых (далее - стандарт) устанавливает требования к регистрации контрактов на недропользование на разведку, добычу или совмещенную разведку и добычу общераспространенных полезных ископаемых - это регистрация контрактов на проведение операций по недропользованию, заключенных между компетентным органом (областным (города республиканского значения, столицы) исполнительным органом) и физическими или юридическими лицами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января 1996 года "О недрах и недропользовании" и пунктом 68 раздела 3 Реестра государственных услуг, оказываемых физическим и юридическим лицам,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561. 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P100745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Государственными органами по предоставлению данной государственной услуги являются областные (города республиканского значения, столицы) исполнительные органы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областными (города республиканского значения, столицы) исполнительными органами оказывается по адресам (официальный сайт),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оказываемой государственной услуги является сертификат (акт) о государственной регистрации контракта на проведение операций по недропользованию.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государственной услуги осуществляется в течение пяти рабочих дней с момента сдачи потребителем документов, указанных в пункте 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сертификата (акта) о государственной регистрации контракта на проведение операций по недропользованию: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размещен на визуальном источнике информации (стенде) в фойе и на интернет-ресурсе областного (города республиканского значения, столицы) исполнительного органа согласно приложению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областным (города республиканского значения, столицы) исполнительным органом, указанным в приложении 2 к настоящему стандарту, согласно графику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Особые условия мест предоставления государственной услуги не предусмотрены.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необходимых документов для получения потребителем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 для получения государственной услуги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контракт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потребителя, за исключением первого руководителя потребителя,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Бланки, формы заявления для получения данной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 настоящего стандарта, предъявляются в канцелярию областного (города республиканского значения, столицы) исполнительного органа по адресу и времени,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областным (города республиканского значения, столицы) исполнительным органом сотрудник канцелярии осуществляет проверку на наличие документов по адресам, указанным в приложении 2 к настоящему стандарту, согласно требованиям пункта 12 настоящего стандарта, и вносит соответствующую запись в книгу учета входящих документов. При предоставлении документов в неполном объеме потребителю отказывается в приеме документов. По требованию потребителя ему выдается мотивированное письменное подтверждение отказа в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сдачи документов, указанных в пункте 12 настоящего стандарта, является регистрация (штамп и входящий номер, дата) в канцелярии областного (города республиканского значения, столицы)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предоставленного перечня документов на соответствие требованиям законодательства Республики Казахстан о недрах и недропользовании и настоящего стандарта, установление отсутствия основания для отказа в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записей в журнал регистрации контрактов на недропользование;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выдача документов, подтверждающих государственную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Сертификат (акт) о государственной регистрации контракта на проведение операций по недропользованию выдается нарочно (личное посещение либо представителю по доверенности) по адресу областного (города республиканского значения, столицы) исполнительного органа, указанного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предоставлении государственной услуги является непредставление документов, указанных в пункте 12 настоящего стандарта.</w:t>
      </w:r>
    </w:p>
    <w:bookmarkEnd w:id="7"/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областного (города республиканского значения, столицы) исполнительного органа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</w:p>
    <w:bookmarkEnd w:id="9"/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ежегодно утверждаются специально созданными рабочими группами.</w:t>
      </w:r>
    </w:p>
    <w:bookmarkEnd w:id="11"/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на действия сотрудников структурного подразделения областного (города республиканского значения, столицы) исполнительного органа подается на имя их руководителя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обжалования действий (бездействия) сотрудников структурного подразделения областного (города республиканского значения, столицы) исполнительного органа разъясняется руководителем структурного подразделения, оказывающего данную государственную услугу,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принимается в письменном виде по почте либо нарочно через канцелярию областного (города республиканского значения, столицы) исполнительного органа по адресам, указанным в приложении 2 настоящего стандарта, после регистрации направляется руководителю областного (города республиканского значения, столицы)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жалобы является регистрация (штамп и входящий номер, дата) в канцелярии областного (города республиканского значения, столицы) исполнительного органа, месторасположение которой указано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жалобу, либо информацию о ходе рассмотрения жалобы возможно получить по месту расположения областного (города республиканского значения, столицы) исполнительного органа, указанному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подлежат обязательному приему, регистрации, учету и рассмотрению.</w:t>
      </w:r>
    </w:p>
    <w:bookmarkEnd w:id="13"/>
    <w:bookmarkStart w:name="z5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всем вопросам обращаться по адресам и телефонам, указанным в приложении 2 к настоящему стандарту.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контрактов на недропользование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разведку, добычу или совмещенную разведку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 полезных ископаемых</w:t>
      </w:r>
    </w:p>
    <w:bookmarkEnd w:id="16"/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7"/>
        <w:gridCol w:w="2494"/>
        <w:gridCol w:w="2175"/>
        <w:gridCol w:w="2274"/>
      </w:tblGrid>
      <w:tr>
        <w:trPr>
          <w:trHeight w:val="135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ющем году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945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 начислений,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и т.д.)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Интернет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95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контрактов на недропользование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разведку, добычу или совмещенную разведку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 полезных ископаемых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3152"/>
        <w:gridCol w:w="2402"/>
        <w:gridCol w:w="1917"/>
        <w:gridCol w:w="1856"/>
        <w:gridCol w:w="2038"/>
        <w:gridCol w:w="1857"/>
      </w:tblGrid>
      <w:tr>
        <w:trPr>
          <w:trHeight w:val="12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этаж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www.astana.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ulpanUZO@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78-72-53</w:t>
            </w:r>
          </w:p>
        </w:tc>
      </w:tr>
      <w:tr>
        <w:trPr>
          <w:trHeight w:val="5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271-65-25</w:t>
            </w:r>
          </w:p>
        </w:tc>
      </w:tr>
      <w:tr>
        <w:trPr>
          <w:trHeight w:val="17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«а»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depprom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@bk.ru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 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76-29-42</w:t>
            </w:r>
          </w:p>
        </w:tc>
      </w:tr>
      <w:tr>
        <w:trPr>
          <w:trHeight w:val="21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Абылхайыр-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www.tabigi.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akto.kz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9:00-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хайырхана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623.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9:00-13:00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14:00-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nedra2004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@inbox.ru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54-17-01</w:t>
            </w:r>
          </w:p>
        </w:tc>
      </w:tr>
      <w:tr>
        <w:trPr>
          <w:trHeight w:val="12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www.dpp.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reg.kz.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27-25-70,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27-13-31</w:t>
            </w:r>
          </w:p>
        </w:tc>
      </w:tr>
      <w:tr>
        <w:trPr>
          <w:trHeight w:val="12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atyrau.kz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9.00 -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9.00 -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32-00-36,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35-45-59</w:t>
            </w:r>
          </w:p>
        </w:tc>
      </w:tr>
      <w:tr>
        <w:trPr>
          <w:trHeight w:val="3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133-а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upr.taraz.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нья)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133-а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133-а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43-67-97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www.dpp.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dpp@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9.15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бетова, 195,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9.15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бетова, 195,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575-232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107, 108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почта: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moup@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tabigat.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mangystau.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прием: 1-ый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3-ии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празднич-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18.30,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111, 106,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107, 108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106, 107,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429846</w:t>
            </w:r>
          </w:p>
        </w:tc>
      </w:tr>
      <w:tr>
        <w:trPr>
          <w:trHeight w:val="26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17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tabigat-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goszakup.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рavlodar.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и 205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тел./факс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32-66-18,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dpr_pvl@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53, № 54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www.dpr.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dpr@sko.kz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(г.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каб.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 № 54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(г.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каб.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 № 54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36-28-93,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46-20-33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www.dppuko.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 часов 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суббота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воскресе-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нье (г.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303, 305)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303,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54-77-77,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53-50-58,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53-49-40,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53-59-52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Жахаева, 80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dpp_korda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23-03-54,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23-01-37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Горького, 40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chancellery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@akimvko.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24-18-94,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26 42 42</w:t>
            </w:r>
          </w:p>
        </w:tc>
      </w:tr>
    </w:tbl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2010 года № 100</w:t>
      </w:r>
    </w:p>
    <w:bookmarkEnd w:id="19"/>
    <w:bookmarkStart w:name="z6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по регистрации договора залога</w:t>
      </w:r>
      <w:r>
        <w:br/>
      </w:r>
      <w:r>
        <w:rPr>
          <w:rFonts w:ascii="Times New Roman"/>
          <w:b/>
          <w:i w:val="false"/>
          <w:color w:val="000000"/>
        </w:rPr>
        <w:t>
права недропользования на разведку, добычу и на совмещенную</w:t>
      </w:r>
      <w:r>
        <w:br/>
      </w:r>
      <w:r>
        <w:rPr>
          <w:rFonts w:ascii="Times New Roman"/>
          <w:b/>
          <w:i w:val="false"/>
          <w:color w:val="000000"/>
        </w:rPr>
        <w:t>
разведку и добычу общераспространенных полезных ископаемых</w:t>
      </w:r>
    </w:p>
    <w:bookmarkEnd w:id="20"/>
    <w:bookmarkStart w:name="z6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государственной услуги по регистрации договора залога права недропользования на разведку, добычу и на совмещенную разведку и добычу общераспространенных полезных ископаемых (далее - стандарт) устанавливает требования к регистрации договора залога права недропользования контрактов на разведку, добычу и на совмещенную разведку и добычу общераспространенных полезных ископаемых - это регистрация сделки по передаче права недропользования в залог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со статьей 302 Гражданского кодекса Республики Казахстан,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января 1996 года "О недрах и недропользовании" и пунктом 69 раздела 3 Реестра государственных услуг, оказываемых физическим и юридическим лицам,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561. 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P100745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Государственными органами по предоставлению данной государственной услуги являются областные (города республиканского значения, столицы) исполнительные органы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областными (города республиканского значения, столицы) исполнительными органами, оказывается по адресам (официальный сайт),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оказываемой государственной услуги является свидетельство о регистрации договора залога права недропользования,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государственной услуги осуществляется в течение пяти рабочих дней с момента сдачи потребителем документов, указанных в пункте 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свидетельства о регистрации договора залога права недропользования: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размещен на визуальном источнике информации (стенде) в фойе и на интернет-ресурсе областного (города республиканского значения, столицы) исполнительного органа, указанного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областным (города республиканского значения, столицы) исполнительным органом согласно графику работы,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Особые условия мест предоставления государственной услуги не предусмотрены.</w:t>
      </w:r>
    </w:p>
    <w:bookmarkEnd w:id="22"/>
    <w:bookmarkStart w:name="z8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3"/>
    <w:bookmarkStart w:name="z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необходимых документов для получения потребителем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 для получения государственной услуги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 залога права недропользования, подписанный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технико-экономическое обоснование - привлечения, использования и возврата займа включающее: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цели залога (использование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залога и срок погашения;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источники и этапы погашения займа (по годам, с разбивкой основного долга и процентов вознаграждения);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юридического или физического лица, в пользу которого передается право недропользования в залог (залогодержатель) его юридический адрес и место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доверенность лицу, представляющему интересы потребителя, за исключением первого руководителя потребителя,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предоставляет договор залога права недропользования в областной (города республиканского значения, столицы) исполнительный орган для регистрации, после получения разрешения на передачу права недропользования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Бланки, формы заявления для получения данной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 настоящего стандарта, предъявляются в канцелярию областного (города республиканского значения, столицы) исполнительного органа по адресу и времени,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областным (города республиканского значения, столицы) исполнительным органом сотрудник канцелярии осуществляет проверку на наличие документов по адресам, указанным в приложении 2 к настоящему стандарту согласно требованиям пункта 12 настоящего стандарта, и вносит соответствующую запись в книгу учета входящих документов. При предоставлении документов в неполном объеме потребителю отказывается в приеме документов. По требованию потребителя ему выдается мотивированное письменное подтверждение отказа в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сдачи документов, указанных в пункте 12 настоящего стандарта, является регистрация (штамп и входящий номер, дата) в канцелярии областного (города республиканского значения, столицы)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договоров залога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предоставленного перечня документов на соответствие требованиям законодательства Республики Казахстан о недрах и недропользовании и настоящего стандарта, установление отсутствия основания для отказа в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записей в журнал регистрации договоров на недропользование;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выдача документов, подтверждающих государственную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Свидетельство о регистрации договора залога права недропользования выдается нарочно (личное посещение либо представителю по доверенности) по адресу областного (города республиканского значения, столицы) исполнительного органа, указанного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 непредставление документов, указанных в пункте 12 настоящего стандарта.</w:t>
      </w:r>
    </w:p>
    <w:bookmarkEnd w:id="24"/>
    <w:bookmarkStart w:name="z10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5"/>
    <w:bookmarkStart w:name="z10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областного (города республиканского значения, столицы) исполнительного органа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</w:p>
    <w:bookmarkEnd w:id="26"/>
    <w:bookmarkStart w:name="z11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7"/>
    <w:bookmarkStart w:name="z1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ежегодно утверждаются специально созданными рабочими группами.</w:t>
      </w:r>
    </w:p>
    <w:bookmarkEnd w:id="28"/>
    <w:bookmarkStart w:name="z11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9"/>
    <w:bookmarkStart w:name="z1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на действия сотрудников структурного подразделения областного (города республиканского значения, столицы) исполнительного органа подается на имя их руководителя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обжалования действий (бездействия) сотрудников структурного подразделения областного (города республиканского значения, столицы) исполнительного органа разъясняется руководителем структурного подразделения, оказывающего данную государственную услугу,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принимается в письменном виде по почте либо нарочно через канцелярию областного (города республиканского значения, столицы) исполнительного органа по адресам, указанным в приложении 2 настоящего стандарта, после регистрации направляется руководителю областного (города республиканского значения, столицы)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жалобы является регистрация (штамп и входящий номер, дата) в канцелярии областного (города республиканского значения, столицы) исполнительного органа, месторасположение которой указано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жалобу, либо информацию о ходе рассмотрения жалобы возможно получить по месту расположения областного (города республиканского значения, столицы) исполнительного органа, указанному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30"/>
    <w:bookmarkStart w:name="z12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31"/>
    <w:bookmarkStart w:name="z1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всем вопросам обращаться по адресам и телефонам, указанным в приложении 2 к настоящему стандарту.</w:t>
      </w:r>
    </w:p>
    <w:bookmarkEnd w:id="32"/>
    <w:bookmarkStart w:name="z1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регистрации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или совмещенную разведку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общераспространенных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     </w:t>
      </w:r>
    </w:p>
    <w:bookmarkEnd w:id="33"/>
    <w:bookmarkStart w:name="z12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7"/>
        <w:gridCol w:w="2494"/>
        <w:gridCol w:w="2175"/>
        <w:gridCol w:w="2274"/>
      </w:tblGrid>
      <w:tr>
        <w:trPr>
          <w:trHeight w:val="135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ющем году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945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 начислений,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и т.д.)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Интернет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95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Показатели рассчитываются в соответствии с модельными методическими рекомендациями по определению показателей стандартов государственных услуг, утвержденными приказом Председателя Агентства Республики Казахстан по делам государственной службы (сайт www.kyzmet.kz).</w:t>
      </w:r>
    </w:p>
    <w:bookmarkStart w:name="z1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регистрации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или совмещенную разведку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общераспространенных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     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3152"/>
        <w:gridCol w:w="2402"/>
        <w:gridCol w:w="1917"/>
        <w:gridCol w:w="1856"/>
        <w:gridCol w:w="2038"/>
        <w:gridCol w:w="1857"/>
      </w:tblGrid>
      <w:tr>
        <w:trPr>
          <w:trHeight w:val="12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этаж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www.astana.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ulpanUZO@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78-72-53</w:t>
            </w:r>
          </w:p>
        </w:tc>
      </w:tr>
      <w:tr>
        <w:trPr>
          <w:trHeight w:val="5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271-65-25</w:t>
            </w:r>
          </w:p>
        </w:tc>
      </w:tr>
      <w:tr>
        <w:trPr>
          <w:trHeight w:val="17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«а»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depprom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@bk.ru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 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76-29-42</w:t>
            </w:r>
          </w:p>
        </w:tc>
      </w:tr>
      <w:tr>
        <w:trPr>
          <w:trHeight w:val="21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Абылхайыр-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www.tabigi.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akto.kz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9:00-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хайырхана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623.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9:00-13:00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14:00-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nedra2004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@inbox.ru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54-17-01</w:t>
            </w:r>
          </w:p>
        </w:tc>
      </w:tr>
      <w:tr>
        <w:trPr>
          <w:trHeight w:val="12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www.dpp.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reg.kz.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27-25-70,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27-13-31</w:t>
            </w:r>
          </w:p>
        </w:tc>
      </w:tr>
      <w:tr>
        <w:trPr>
          <w:trHeight w:val="12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atyrau.kz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9.00 -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9.00 -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32-00-36,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35-45-59</w:t>
            </w:r>
          </w:p>
        </w:tc>
      </w:tr>
      <w:tr>
        <w:trPr>
          <w:trHeight w:val="3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133-а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upr.taraz.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нья)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133-а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133-а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43-67-97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www.dpp.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dpp@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9.15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бетова, 195,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9.15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бетова, 195,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575-232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106, 107, 108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почта: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moup@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tabigat.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mangystau.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прием: 1-ый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3-ии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празднич-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18.30,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111, 106,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107, 108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106, 107,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429846</w:t>
            </w:r>
          </w:p>
        </w:tc>
      </w:tr>
      <w:tr>
        <w:trPr>
          <w:trHeight w:val="26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17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tabigat-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goszakup.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рavlodar.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и 205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тел./факс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32-66-18,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dpr_pvl@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 каб.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www.dpr.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dpr@sko.kz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(г.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каб.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 № 54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(г.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каб.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 № 54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36-28-93,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46-20-33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www.dppuko.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 часов 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суббота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воскресе-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нье (г.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303, 305)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303,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54-77-77,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53-50-58,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53-49-40,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53-59-52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Жахаева, 80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dpp_korda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23-03-54,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23-01-37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Горького, 40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chancellery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@akimvko.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24-18-94,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26 42 42</w:t>
            </w:r>
          </w:p>
        </w:tc>
      </w:tr>
    </w:tbl>
    <w:bookmarkStart w:name="z1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регистрации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или совмещенную разведку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общераспространенных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     </w:t>
      </w:r>
    </w:p>
    <w:bookmarkEnd w:id="36"/>
    <w:bookmarkStart w:name="z12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регистрации залога права недропользования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                     "__"________________"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Залогодатель: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(наименование юридического или физического лица, адрес, РНН)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Залогодержатель: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банка, его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залога: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права недропользования: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(вид операции недропользования, полное наименование месторождения)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/>
          <w:color w:val="000000"/>
          <w:sz w:val="28"/>
        </w:rPr>
        <w:t>(номер и дата заключения контракта)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обязательства: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(цифрой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погашения обязательства: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Ф.И.О., подпись руководителя государственного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выдающего свидетельство о регистрации залога права недропользования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