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e631" w14:textId="f45e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Тараза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2010 года № 104. Утратило силу постановлением Правительства Республики Казахстан от 29 января 2024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и в целях обеспечения комплексного развития города Тараза Жамбылской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 генерального плана города Тараза Жамбылской области, одобренный Таразским городским и Жамбылским областным маслихатами.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Совета Министров Казахской ССР от 24 июня 1988 года № 322 "Об утверждении генерального плана города Джамбула и его основных положений".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2010 года № 104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города Тараза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1. Назначение генерального плана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Тараза является основным документом планирования градостроительного развития города Тараз в целях создания благоприятной среды жизнедеятельности и устойчивого развития города, обеспечения экологической безопасности, сохранения природы и культурного наследия.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основой для разработки и осуществления перспективных и первоочередных программ развития городской инфраструктуры, сохранения и развития территорий природного комплекса, реконструкции жилых и реорганизации производственных территорий, развития общественных, деловых и культурных центров, объектов туризма и отдыха, комплексного благоустройства и эстетической организации городской среды, разработки и реализации градостроительных планов развития территорий административных районов и других территориальных единиц города Тараза, проектов планировки и застройки города.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цель Генерального плана развития города Тараза - проведение комплекса градостроительных мероприятий, направленных на создание экологически благоприятной, безопасной и социально удобной жизненной среды.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Индикаторы социально экономического развития</w:t>
      </w:r>
      <w:r>
        <w:br/>
      </w:r>
      <w:r>
        <w:rPr>
          <w:rFonts w:ascii="Times New Roman"/>
          <w:b/>
          <w:i w:val="false"/>
          <w:color w:val="000000"/>
        </w:rPr>
        <w:t>2.1. Демография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демографических процессов в перспективе ближайшие 15 лет будет определяться взаимодействием всей совокупности факторов общественного развития, как традиционных, давно сложившихся, так и новых, формирующихся в ходе нарастающих социально-экономических изменений и преобразований в жизни общества.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демографического развития города Тараза будет определяться естественным и миграционным движением населения, масштабы и направленность которых будут зависеть от результатов социально-экономических преобразований: развития экономического потенциала города;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уровня оплаты труда;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и местной социальной политики и других факторов.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прогноза перспективной численности населения рассчитаны с учетом гипотезы поэтапного повышения естественного прироста (с 9 до 12 человек на 1000 жителей), увеличения продолжительности жизни населения и миграционного прироста. Положительное сальдо миграции достигнуто в 2006 году и предполагается таковым до прогнозируемого периода.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Прогнозируемая численность населения города Тараз на период в ближайшие 15 лет определяется устойчивыми и инерционными демографическими тенденциями в Жамбылской системе расселения и в целом по Республике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Перспективная численность населения города Тараз в ближайшие 15 лет составит 500,0 тыс. человек. При этом, демографическая емкость территорий города, включая резервные площадки, составляет 600,0 тыс. человек.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показатели структуры занятости населения показывают, в предполагаемый период, повышение численности занятых в отраслях экономики города увеличивается с 106,4 тыс. до 199,4 тыс. человек.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цель социального и градостроительного развития города - это создание социально-психологического комфорта и высокого средового уровня проживания населения на рассматриваемой территории.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Жилищно-гражданское строительство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жилище предоставляется в размере не менее пятнадцати квадратных метров и не более восемнадцати квадратных метров полезной площади на человека, но не менее однокомнатной квартиры, с увеличением всего жилищного фонда города до 12500,0 тыс. кв.м.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будет осуществляться как на свободных территориях - 1643,0 га (6729,1 тыс. кв. м общей площади), так и на реконструируемых территориях, за счет сноса ветхого жилья - 420,0 га (735,0 тыс. кв. м общей площади). Доля индивидуального жилищного строительства составляет за весь период 6,8 % от общего объема строительства жилья.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программами реконструкции и развития жилых территорий города Тараз являются: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решение проблем развития жилищного строительства, обеспечивающее доступность жилья широким слоям населения;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модели жилищной политики на основе существующей и прогнозной стратификации населения; формирование арендного коммунального жилищного фонда в количестве 848,0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(11,4 % от объема нового строительства) для сдачи в аренду населению с невысокими доходами;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коммунального фонда в количестве 1018,0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из которых 50,9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(5 %) строится на бюджетные средства и предоставляется малоимущим и социально защищаемым слоям населения и приватизации не подлежит;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арендного коммерческого жилья - 1824,0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(24,4 % от объема нового строительства);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рынка недвижимости.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Нa территории массовой многоэтажной застройки предусматривается поэтапное строительство жилых градостроительных комплексов с развитием и обустройством магистральных инженерных сетей и размещением объектов социальной сферы.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развитие социальной сферы с учетом новых социально-экономических и градостроительных условий в направлении достижения нормативных показателей обеспеченности учреждениями социально-гарантированного минимума обслуживания и нормативных показателей развития объектов городского значения к 2025 году.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приоритетами развития социальной сферы является ее перспективное развитие, соответствующее статусу областного центра Жамбылской области - центра индустрии туризма на основе историко-культурного комплекса "Древний Тараз", развитие существующих учреждений культурно-просветительного назначения, социально-значимых объектов здравоохранения и образования, строительство водноспортивных и развлекательных объектов и сооружений на реке Талас, строительство мемориально-ландшафтной зоны "Тектурмас", детского центра с семейным парком, нового городского спортивного центра (стадион, дворец спорта, центральный плавательный бассейн, школа-интернат олимпийского резерва), многофункционального центра "Атакент".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Экономическая деятельность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Гипотеза экономического развития разработана на основе ресурсного потенциала, исторически сложившегося развития традиционных отраслей промышленности, развития главной отрасли экономической деятельности - химической промышленности и основных приоритетных направлений индустриально-инновационного развития области.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развитие отраслей экономики предусматривается за счет оптимизации структуры промышленности, развития строительной индустрии, перерабатывающей промышленности.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дальнейшее эффективное сочетание и взаимодействие государственного и частного секторов экономики, развитие малого и среднего предпринимательства.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реструктуризации отраслей сферы материального производства предлагается в пользу экологически чистых и ресурсосберегающих технологий.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организация новой экономической деятельности - индустрии туризма на основе исторического, культурного и градостроительного наследия памятников древнего Тараза.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Туристская инфраструктура города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Тараз расположен на трассе Великого Шелкового пути. Генеральным планом предлагается использование культурно-этнографического потенциала Тараза для формирования историко-познавательного туризма с развитием в городе: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постоянно-действующей археологической экспедиции;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историческом ядре города создание облика исторического поселения в восточном стиле с национальной кухней, торговыми рядами;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малого бизнеса по изготовлению сувениров и пошиву национальной одежды, изготовлению ковров и др. предметов;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плато Тектурмас мемориально-ландшафтной зоны с детской железной дорогой и Диснейлендом.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сохранения и преемственности развития культурного наследия тюрко-язычных государств Генеральным планом намечается формирование в городе туристских комплексов с отелями, объектами обслуживания, питания, развлечения и отдыха.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2.5. Цели градостроительного развития города Тараз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цель градостроительного развития города Тараз - устойчивое развитие города и формирование благоприятной среды жизнедеятельности населения. Достижение этой цели характеризуют: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экологическая безопасность среды жизнедеятельности и устойчивость природного комплекса;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 и безопасность транспортной и инженерной инфраструктур;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культурная преемственность градостроительных решений;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пространственное единство, эстетическая выразительность, гармония и средовое многообразие города;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комплексность решений жилищной проблемы, реконструкция и развитие жилых территорий, и формирование жилой среды;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использования производственных территорий;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развитость и доступность системы общественных центров.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указанных целей должно осуществляться путем реорганизации и благоустройства территории города Тараз, реконструкции застройки, повышения качественных характеристик среды жизнедеятельности.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2.6. Экологические требования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экологическим требованиям градостроительного развития города Тараз относятся: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существующих территорий природного комплекса от неблагоприятных антропогенных воздействий и реализация мер по формированию новых зеленых массивов на резервных территориях;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комфортности среды жизнедеятельности, в том числе путем озеленения территорий и улучшения микроклиматических условий в жилых и общественных зонах города.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Необходимыми условиями выполнения экологических требований к градостроительному развитию города Тараз являются: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сети наблюдения по определению фактического уровня загрязнения атмосферного воздуха, внедрение автоматизированного контроля на отдельных источниках выброса;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определяемых загрязняющих веществ и определение содержания кислорода в воздухе города;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объемов выбросов загрязняющих веществ в атмосферу и уменьшение воздействия на состояние атмосферного воздуха парниковых газов за счет рационального и экономического использования топливных ресурсов и внедрения мероприятий по установке золоуловителей;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схемы теплоснабжения города с мероприятиями по сокращению расхода топливных ресурсов за счет новейших технологий сжигания топлива, имеющихся возможностей использования газового топлива, регламентирования работы основных теплоисточников, исключения или реорганизации работы неэффективных теплоэнергоисточников;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 экологически чистого вида автотранспорта за счет роста количества транспорта, работающего на электроэнергии, на газовом топливе, использования на бензиновых двигателях нейтрализаторов, организации сети контроля по определению, токсичности и дымности отработавших газов на автотранспорте, ограничения работы физически устаревшего транспорта;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воздействия на состояние озонового слоя за счет обеспечения обучения по технической эксплуатации и безопасности работ с озоноразрушающими веществами;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государственного мониторинга за счет открытия постов наблюдений на реках;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"Комплекса биологической очистки сточных вод города Тараз", исключающих загрязнение подземных вод и сброс сточных вод в поверхностные водоисточники;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зон санитарной охраны 1-го и 2-го поясов вокруг водозаборных сооружений, водоводов и водопроводных сооружений;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источник поливочного водоснабжения принять поверхностные воды реки Талас и грунтовые воды, залегающие на территории города;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водозаборных и подпорных сооружений на каналах;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противофильтрационной облицовки на магистральных каналах;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скважин, ремонт насосов для подачи воды на орошение;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 перспективной застройки предусмотреть строительство магистральных и распределительных каналов;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мелиоративного подразделения с необходимым финансовым обеспечением из городского бюджета для организации ремонтно-строительных работ и эксплуатации оросительной системы;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полосу отвода на магистральных каналах шириной не менее 10 метров в обе стороны от оси канала, в пределах которой запретить любые виды хозяйственной деятельности;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городской улично-дорожной сети предусмотреть арычную сеть для полива деревьев и подачи воды на огороды и участки;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водопроводной сети с заменой аварийных участков с последующей ежегодной дезинфекцией и промывкой сети;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нормативного уровня шума от трансформаторных подстанций открытого типа путем организации защитной полосы с рядной посадкой деревьев, с использованием современных технических средств;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объемов накопления твердых бытовых отходов осуществление строительства "Цеха по сортировке и упаковке твердо-бытовых отходов";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загрязнения земель за счет строительства полигона твердо-бытовых отходов, скотомогильника и централизованного вывоза ртутьсодержащих приборов, изделий;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планомерное проведение рекультивации нарушенных земель, снижение загрязнения земель твердыми бытовыми отходами за счет проведения мероприятий по ликвидации несанкционированных свалок;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 восстановление площадей лесных культур, развитие лесомелиоративных работ, закладка постоянных питомников для выращивания посадочного материала древесно-кустарниковых, декоративных, хвойных пород;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плантаций быстрорастущих древесных пород в целях сохранения саксауловых лесов.</w:t>
      </w:r>
    </w:p>
    <w:bookmarkEnd w:id="79"/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2.7. Мероприятия по защите территории и</w:t>
      </w:r>
      <w:r>
        <w:br/>
      </w:r>
      <w:r>
        <w:rPr>
          <w:rFonts w:ascii="Times New Roman"/>
          <w:b/>
          <w:i w:val="false"/>
          <w:color w:val="000000"/>
        </w:rPr>
        <w:t>обеспечение устойчивого развития города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устойчивого функционирования и защиты населения города Тараз от воздействия чрезвычайных ситуаций природного характера в проекте предусматриваются следующие градостроительные мероприятия: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зонирование территорий города по этажности с учетом оценки отдельных участков и районов перспективного строительства по инженерно-геологическим и гидрологическим условиям;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четкое функциональное зонирование территории города;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крупных рыночных и складских комплексов на выездных магистралях;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защитных сооружений по реке Талас от возможного затопления паводковыми водами (защитные дамбы, водоемы-отстойники, водорегулирующие гидротехнические сооружения и другие);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производственных зон вдоль железнодорожных линий;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транспортно-производственных предприятий вблизи обводных транзитных магистралей;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членение селитебной зоны города на планировочные районы рекреационными зонами и зелеными бульварами, озеленение водоохранной полосы реки, которая может использоваться для эвакуации населения в случае чрезвычайных ситуаций;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улично-дорожной сети и создание на ее основе общегородской сети устойчивого функционирования.</w:t>
      </w:r>
    </w:p>
    <w:bookmarkEnd w:id="89"/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2.8. Требования сохранения природно-ландшафтных лесопарковых</w:t>
      </w:r>
      <w:r>
        <w:br/>
      </w:r>
      <w:r>
        <w:rPr>
          <w:rFonts w:ascii="Times New Roman"/>
          <w:b/>
          <w:i w:val="false"/>
          <w:color w:val="000000"/>
        </w:rPr>
        <w:t>зон и преемственности исторического развития города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градостроительного развития города Тараз должны обеспечить выполнение следующих требований сохранения природно-ландшафтных лесопарковых зон и преемственности исторического развития города: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водно-зеленой системы города, которая сыграет важную роль в создании комфорта городской среды;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соблюдение общих градостроительных регламентов, определяющих границы зон и режимы регулирования градостроительной деятельности в пределах этих границ, обеспечивающих защиту и оптимальные условия зрительного восприятия ландшафтов;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этнографического развлекательного центра с соблюдением национального и исторического характера застройки, размещением торговых рядов, караван-сараев и др. объектов;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акцентирование градостроительными и архитектурными средствами средовой основы города.</w:t>
      </w:r>
    </w:p>
    <w:bookmarkEnd w:id="95"/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2.9. Основные направления сохранения и развития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территориального природного комплекса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комплекс города Тараз представляет собой совокупность территорий с преобладанием растительности и водных объектов, выполняющих преимущественно природоохранные, рекреационные, оздоровительные и ландшафтно-образующие функции и участвует в формировании природно-ландшафтного каркаса города.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территориям природного комплекса относятся: плато Тектурмас, дачные массивы в пойме реки Талас, естественные незастроенные долины рек Ассы и Талас, искусственные каналы, озелененные территории - парки, сады, бульвары и скверы, а также резервные территории, для организации новых зеленых зон.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сохранения и развития территорий природного комплекса предусматривают: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рекреационных зон;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экологизацию проектирования.</w:t>
      </w:r>
    </w:p>
    <w:bookmarkEnd w:id="101"/>
    <w:bookmarkStart w:name="z10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Архитектурно-планировочная организация</w:t>
      </w:r>
      <w:r>
        <w:br/>
      </w:r>
      <w:r>
        <w:rPr>
          <w:rFonts w:ascii="Times New Roman"/>
          <w:b/>
          <w:i w:val="false"/>
          <w:color w:val="000000"/>
        </w:rPr>
        <w:t>3.1. Территориальное развитие города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территориальное развитие города за счет освоения свободных территорий в северо-западном, северо-восточном и южном направлении, с реконструкцией территорий малоэтажной застройки в историческом ядре города.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прокладка северо-западного и северо-восточного внешних транспортных полуколец, завершающих территориальные резервы города ориентировочно на 600 тыс. человек (емкость города на более отдаленную перспективу).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расчетного срока генеральным планом предусматривается освоить 8180,0 га свободных территорий и 420,0 га - реконструируемых территорий.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жилищное строительство в Генеральном плане предусматривается вести как в многоэтажном, так и в малоэтажном исполнении. Многоэтажное строительство традиционно продолжается в юго-западном направлении в Астанинском жилом районе, на территории реконструкции в центральной части города, в узлах общественного центра и важнейших градостроительных узлах, массовое малоэтажное строительство получает развитие по периферии городской застройки.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основных градостроительных узлов системы общественного центра в реконструируемой сложившейся части города предусматривается со сносом малоценного одноэтажного жилья.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Планировочная структура города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Общие данные о структуре города.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Тараз - областной центр Жамбылской области - имеет выгодное экономико-географическое положение, располагаясь на трассе Великого Шелкового пути, движения торгово-транспортных потоков из Китая в Кыргызстан, Россию и далее в европейские страны.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автомобильные дороги - магистрали: Тараз - Алматы, Тараз - Шымкент в сочетании с основными городскими магистралями, составляют транспортный каркас с основными направлениями его территориального развития. Сложившаяся градостроительная ситуация и существующая сеть городских и внешних дорог предопределила планировочный каркас города на перспективу.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Толе би, Абая, Сулейманова, Байзак батыра, проспект Жамбыла, Желтоксан, Бектурганова - основные системообразующие композиционные оси планировочной структуры города. На этих осях формируется система общественного центра города.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элементом планировочной структуры города является плато Тектурмас, расположенное в восточной части города, и, ограничивающее территориальное развитие города на восток.</w:t>
      </w:r>
    </w:p>
    <w:bookmarkEnd w:id="112"/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Развитие планировочной структуры города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формирования перспективной планировочной структуры города является транспортно-планировочный каркас с природной доминантой - рекой Талас.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предусматривает развитие и совершенствование транспортно-планировочного каркаса города. В дополнение к существующим магистралям, предусматривается создание новых меридиональных и широтных магистралей, обводных автомобильных дорог, сети сервисного обслуживания транспортных средств, строительство транспортных развязок, путепроводов и эстакад.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развитие планировочной структуры города Тараз с прокладкой по периметру застройки обводной магистрали, завершающей территориальные резервы города ориентировочно на 600 тыс. человек (емкость города на более отдаленную перспективу). Планировочная структура города выполнена и представлена в виде смешанной линейно-радиально-кольцевой системы с главными направлениями возможного территориального развития города.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Важную роль в создании комфортной городской среды будет играть водно-зеленая система, которая получает свое развитие в историческом ядре центра, а затем с использованием существующих каналов и мелких рек войдет в каждый жилой район.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города, в соответствии с его перспективной планировочной структурой, выделено шесть жилых районов, границами которых является железная дорога, оросительные каналы, магистральные улицы. Все жилые районы увязаны между собой общей системой городских и районных магистралей и системой общественного центра. Отдельным районом застройки выделено историческое ядро города (территория древнего городища, некрополь, рынки "Шахристан" и "Толебай").</w:t>
      </w:r>
    </w:p>
    <w:bookmarkEnd w:id="118"/>
    <w:bookmarkStart w:name="z1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Функциональное зонирование города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на территории города выделены следующие функциональные зоны: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Селитебная зона</w:t>
      </w:r>
      <w:r>
        <w:rPr>
          <w:rFonts w:ascii="Times New Roman"/>
          <w:b w:val="false"/>
          <w:i w:val="false"/>
          <w:color w:val="000000"/>
          <w:sz w:val="28"/>
        </w:rPr>
        <w:t>, состоящая из 6-ти жилых планировочных районов, зон общественного центра и зеленых насаждений общего пользования. Селитебная зона города включает: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микрорайоны и кварталы жилой застройки;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территории, занятые объектами культурно-бытового обслуживания общегородского центра;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зеленые насаждения общего пользования, объекты обслуживания областного значения;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жилых образований расположены детские дошкольные учреждения;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локальные точечные участки территорий, занятые коммунальными предприятиями, объектами и сооружениями инженерно-транспортной инфраструктуры, мелкие предприятия пищевой промышленности и др.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планировочные районы, имеют свою характеристику по застройке, этажности, состоянию, уровню благоустройства и другим параметрам в зависимости от местоположения и роли в структуре города.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максимально эффективно использовать существующие внутригородские территории, в том числе и неудобицы, под строительство или благоустройство с выполнением специальных мероприятий по инженерной подготовке территорий.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насыщенной и активно развивающейся, является центральная часть селитебной зоны, в которой расположены основные градостроительные узлы - главная административная площадь, историческое ядро города, въездные узлы, железнодорожный вокзал, спортивный и медицинский центры, городские парки и скверы.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Застройка усадебными малоэтажными домами, предусматривается в северо-восточной и восточной части Астанинского и Таразского районов. В Астанинском жилом районе намечается завершение существующих микрорайонов застройкой многоквартирных 5-ти этажных жилых домов.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западной части города предусматривается строительство нового жилого комплекса "Байтерек".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исторического ядра города предусматривается воссоздание исторического центра со сносом малоэтажного ветхого жилья и строительством здесь объектов элитного стреднеэтажного жилья в системе стиля восточной классики.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сохранение, и развитие комфортной среды селитебной зоны города в сложившейся его части, с реконструкцией морально устаревших одноэтажных кварталов и застройкой свободных территорий перспективного развития.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Промышленная зона</w:t>
      </w:r>
      <w:r>
        <w:rPr>
          <w:rFonts w:ascii="Times New Roman"/>
          <w:b w:val="false"/>
          <w:i w:val="false"/>
          <w:color w:val="000000"/>
          <w:sz w:val="28"/>
        </w:rPr>
        <w:t>, включает восточную, северо-западную промышленные зоны, и коммунальную зону с канализационными очистными сооружениями и отстойником сточных вод: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Северо-западную промышленную зону формируют основные действующие предприятия химической промышленности города: Таразский металлургический завод, Новожамбылский фосфорный завод, завод стеклотары и другие. Территория оборудована железнодорожным вводом.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северо-западная промышленная зона предусматривается для оптимизации использования пустующих фондов и территорий. Территория обеспечена железнодорожным вводом. Северная часть промышленной зоны определена в резерв для использования ее под экологически чистые производства.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восточной промышленной зоне расположено акционерное общество "ТЭЦ", обеспечивающее город централизованным теплоснабжением, ряд объектов перерабатывающей промышленности, учреждения коммунальной службы и транспорта.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создание трех индустриальных зон для развития малого и среднего бизнеса - одной на территории восточной промышленной зоны и двух - на территории северо-западной.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Санитарно-защитные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озелененные защитные территории между промышленной и селитебной зоной.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предусмотрена организация санитарно-защитных зон между северо-западной промышленной зоной и территориями жилой застройки Московского и Таразского планировочных районов. В восточной промышленной зоне санитарно-защитная зона будет формироваться при конкретном определении класса вредности промышленных предприятий, которые в настоящее время не функционируют.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Рекреационная зона</w:t>
      </w:r>
      <w:r>
        <w:rPr>
          <w:rFonts w:ascii="Times New Roman"/>
          <w:b w:val="false"/>
          <w:i w:val="false"/>
          <w:color w:val="000000"/>
          <w:sz w:val="28"/>
        </w:rPr>
        <w:t>, расположенная в пойме реки Талас, охватывает территорию в проектных границах поймы реки Талас, очерченных ограждающими дамбами-дорогами с примыкающими к ней парковыми, лесопарковыми зонами, ландшафтными территориями. В рекреационной зоне, в пределах городских районов, предусматривается строительство гидротехнических защитных сооружений, реконструкция существующих мостов, создание зон отдыха для горожан, гостей и туристов в историческом ядре города.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Водно-зеленая система</w:t>
      </w:r>
      <w:r>
        <w:rPr>
          <w:rFonts w:ascii="Times New Roman"/>
          <w:b w:val="false"/>
          <w:i w:val="false"/>
          <w:color w:val="000000"/>
          <w:sz w:val="28"/>
        </w:rPr>
        <w:t>. Основу водно-зеленой системы составляют следующие крупные элементы: водно-зеленая система ядра исторического центра, мемориально-ландшафтная зона на плато Тектурмас, пойма реки Талас, а также озелененные территории вдоль каналов Торе кульды, Левый обводной, Сенкибай, Капал, Тюйте, Ушбулак, Карасу-2, Молдабай.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Территории под улицами и дорогами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участки в границах красных линий по общегородским и районным магистралям города, основным городским пешеходным связям и бульварам, территории объектов транспортных сооружений, территории под железной дорогой.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Территории, ограниченные красными линиями магистралей и улиц всех уровней, городских пешеходных бульваров как на территориях, предназначенных к использованию до расчетного срока, так и на отдаленную перспективу, относятся к муниципальным, необходимым для общественного пользования.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Территории особого назначения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специальные территории военных ведомств, военные части. Здесь размещаются как жилая застройка, включая казармы или корпуса закрытых исправительных учреждений, так и коммунальные, промышленные и другие объекты.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Резервные территории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территории перспективного развития города, являются муниципальными землями и используются под развитие селитебной зоны города. На этих территориях действует правило обязательного соблюдения красных линий, как и во всех остальных функциональных зонах.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Строительное зонирование территорий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предусмотренное Генеральным планом, включает дома повышенной этажности (9-12-16 этажей) в новых градостроительных узлах общественного центра, строительство 4-7-ми этажных жилых домов в Алматинском планировочном жилом районе, на въезде в город, строительство усадебных жилых домов малой этажности в Астанинском и Южном жилых районах города и 2-3-х этажной коттеджной элитной блокированной застройки в историческом ядре центральной части города.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жилья по этажности и строительное зонирование выполнены в Генеральном плане, исходя из комфортности территорий и возможному распределению по принадлежности с выделением территории коммунального строительства, территории с застройкой смешанной собственности на сносе малоценного одноэтажного частного жилья в зоне общественного центра города, территории частного строительства.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3.5. Основные направления развития общественных территорий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Общественный центр города</w:t>
      </w:r>
      <w:r>
        <w:rPr>
          <w:rFonts w:ascii="Times New Roman"/>
          <w:b w:val="false"/>
          <w:i w:val="false"/>
          <w:color w:val="000000"/>
          <w:sz w:val="28"/>
        </w:rPr>
        <w:t>. Важнейший структурообразующий элемент города, общественный центр города Тараз, состоит из главных общегородских градостроительных узлов, площадей и центров районного значения, связанных между собой в единую систему. Административный центр города является сложившимся градостроительным узлом, расположенным на важнейшей градостроительной оси города - улицы Абая - Толе би - Сулейманова. Динамичное развитие региона предусматривает усиление функций данного градостроительного узла и его новой архитектурно-пространственной композиции.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даны принципиальные решения по главным ансамблям, площадям и градостроительным узлам города, создающим новый имидж и облик города.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возрождения исторических центров, Великого Шелкового Пути, Генеральным планом намечается реконструкция исторического ядра города с выносом старого рынка, сносом малоценного не сейсмостойкого одноэтажного жилья и формирование этнографического историко-культурного развлекательного комплекса "Древний Тараз" с высококлассными отелями, мастерскими ремесленников, торговыми лавками, музейно-выставочными объектами, гостиницами, торгово-развлекательными комплексами открытыми для посещения.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3.6. Градостроительное зонирование территории города Тараз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развития города Тараз градостроительное зонирование территории устанавливается в соответствии со СНиП 3.01.01-2002* "Градостроительство. Планировка и застройка городских и сельских поселений". Генеральный план устанавливает требования к функциональному использованию (функциональное назначение) на уровне территорий территориальных единиц с учетом красных линий улиц и дорог. В пределах проектной границы города Тараз насчитывается порядка 365 территориальных единицы, средняя площадь которых в среднем около 55 га.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Установленное функциональное зонирование территорий с регламентами жесткого, среднего и мягкого уровня является юридическим инструментом обеспечения использования территории города при осуществлении градостроительной деятельности в соответствии с целями, требованиями и основными направлениями градостроительного развития города Тараз.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Установленное функциональное зонирование территорий с регламентами жесткого, среднего, и мягкого уровня является обязательным для местных исполнительных органов при принятии решений в области градостроительства и использования земельных участков. Градостроительная деятельность, противоречащая установленному функциональному зонированию территорий, запрещается СНиП 3.01.01-2002* "Градостроительство. Планировка и застройка городских и сельских поселений".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назначение территориальных единиц в рамках Генерального плана устанавливается Генеральной схемой развития города Тараз.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схема развития города юридически закрепляет изменения в использовании территории города, предусмотренные основными направлениями градостроительного развития города Тараз и Программой первоочередных градостроительных мероприятий.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схема развития отражает следующие основные тенденции изменения функционального использования территорий города: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селитебных территорий города с их максимальной демографической емкостью до 600,0 тыс. человек и одновременным сокращением пустующих производственных территорий;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территорий рекреационного назначения и строительство специализированных объектов (благоустройство набережной и строительство защитных сооружений от паводковых вод реки Талас, строительство пляжей и парков);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территорий для размещения специализированных опальных рыночных комплексов оптово-розничной торговли и другие;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зоны согласованного строительства для размещения общественно значимых приоритетных объектов жилищно-гражданского строительства.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3.7. Регламенты освоения и застройки территории города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общим правилам регулирования застройки территорий города Генеральным планом предусматривается: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общих регламентов и ограничений по градостроительному коду города;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красных линий в соответствии со схемой улично-дорожной сети. Территории, предусмотренные для развития улично-дорожной сети в пределах красных линий, считать принадлежностью городского акимата (муниципальные земли).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границ функциональных зон - селитебной, промышленной, коммунально-складской, рекреационной, зоны согласованного строительства - общественного центра города;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границ инженерно-транспортных коридоров республиканского и общегородского значения (коридоры магистральных инженерных коммуникаций и сооружений).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3.8. Развитие транспортной инфраструктуры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предусматривается: развитие сети внешнего транспорта (воздушного, железнодорожного, автомобильного); совершенствование улично-дорожной сети и инженерных транспортных сооружений; совершенствование подвижного состава автопарка города; развитие сети автозаправочных станций и технического обслуживания транспорта.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мероприятиями для эффективного развития внешней транспортной инфраструктуры являются: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нового междугороднего автовокзала, пропускной способностью 10000 пасс/сутки и автостанции, пропускной способностью 500 пасс/сутки;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вокруг города новой объездной дороги с включением в нее участка международного транспортного коридора автомобильной дороги республиканского значения М-32;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влияния на существующую и перспективную застройку вынос аэропорта из городской зоны;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развития внутригородской транспортной системы предусматриваются следующие мероприятия: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существующей и строительство новой улично-дорожной обеспечивающей внутригородские транспортные связи, а также выход на внешние автодороги;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4-х мостов через реки Талас для удобной транспортной связи правобережной и левобережной застройки города;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6-ти путепроводов над железной дорогой для транспортного перехода в залинейную часть города;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8-ми развязок в 2-х уровнях на пересечении магистралей общегородского значения, а также 6-ти развязок на пересечении внешних выходов с новой объездной дорогой;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 обновление парка городских автобусов, расширение и строительство новых пассажирских автотранспортного предприятии, открытие новых автобусных маршрутов;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гаражей различного типа и автостоянок для постоянного и временного хранения автомобилей, а также станций технического обслуживания и автозаправочных станций.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Развитие инженерной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4.1. Водоснабжение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хозяйственно-питьевого водоснабжения города на перспективу являются подземные воды Талас-Ассинского месторождения, технического водоснабжения - поверхностный сток рек Талас и Асса, доочищенные сточные воды.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предусматривает следующие направления развития системы водоснабжения города: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и развитие действующей городской централизованной системы водопровода с увеличением его производительности до 269,2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(Qmax. сут) хозяйственно-питьевого, производственного и противопожарного водопровода;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надежности системы водоснабжения за счет реконструкции водозаборных и водопроводных сооружений и водопроводных сетей протяженностью 550 км и нового строительства магистральных и водопроводных сетей протяженностью 207,7 км.</w:t>
      </w:r>
    </w:p>
    <w:bookmarkEnd w:id="187"/>
    <w:bookmarkStart w:name="z19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Водоотведение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развития канализационной системы Генеральным планом предусмотрено: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надежности функционирования системы канализации за счет строительства станции биологической очистки сточных вод мощностью 120,0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 с расширением до 203,1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 на расчетный срок;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существующих канализационных сетей - 149,18 км;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сети канализации, строительство новых магистральных коллекторов (172,8 км), напорных трубопроводов (35,4 км), реконструкция существующих насосных станций (4 ед.), строительство новых насосных станций перекачки (10 ед.);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технологии и качества очистки сточных вод за счет внедрения современных технологических процессов на предприятиях в целях предотвращения сброса в городскую канализацию недопустимых концентраций вредных веществ, внедрение на канализационных очистных сооружениях новых технологий очистки, энергосберегающего оборудования.</w:t>
      </w:r>
    </w:p>
    <w:bookmarkEnd w:id="193"/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Инженерная подготовка территории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на территории города предусматривается организация отвода поверхностного стока, понижение уровня грунтовых вод, организация полива зеленых насаждений, защита территории города от затопления паводковыми водами реки Талас с благоустройством береговой полосы.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мероприятиями для эффективного использования городских земель под застройку являются: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закрытой ливневой канализации протяженностью 77,5 км с очистными сооружениями для сбора и отвода поверхностных вод с городских территорий;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вертикального дренажа (75 скважин) и 21,3 км горизонтальных открытых коллекторов;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существующих магистральных оросительных каналов (42,15 км) с водозаборными сооружениями, строительство системы оросительных каналов на территории перспективной застройки и арычной сети (350 км) для орошения приусадебных участков и зеленых насаждений города;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вдоль правого и левого берегов реки Талас 18,7 км земляных дамб обвалования для защиты городской застройки от затопления паводковыми водами. В центральной части города дамба выполняется совмещенной с набережными.</w:t>
      </w:r>
    </w:p>
    <w:bookmarkEnd w:id="200"/>
    <w:bookmarkStart w:name="z20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Теплоснабжение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развития системы теплоснабжения города Тараз в Генеральном плане является: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совершенствование, техническое перевооружение и развитие сложившихся систем теплоснабжения на базе современных технологий и оборудования;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в зоне децентрализованного теплоснабжения современных автономных источников теплоснабжения;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тепломагистралей, усиление отдельных участков тепломагистралей в сложившейся зоне теплофикации;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тепловой нагрузкой многоэтажной застройки новых жилых районов за счет подключения к существующим источникам централизованного теплоснабжения;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и развитие существующих котельных с использованием современного оборудования, строительство I и II очереди когенерационной газо-поршневой электроподстанции, районной котельной в Алматинском жилом районе.</w:t>
      </w:r>
    </w:p>
    <w:bookmarkEnd w:id="207"/>
    <w:bookmarkStart w:name="z21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Электроснабжение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электроснабжения города является Жамбылская ГРЭС (ЖГРЭС им. Т.И. Батурова) и акционерное общество "Таразэнергоцентр" (ТЭЦ-4).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в развитии системы электроснабжения города являются: реконструкция подстанции "Южная" 220/110/10 кВ, "Центральная" 110/10 кВ, железобетонные изделия 110/35/6 кВ, РК-4 110/35/6 кВ, "ТЭЦ-4" 110/35/6 кВ;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подстанций "Кумшагал" 110/35/10 кВ, "Астана" 110/10 кВ, "Байтерек" 110/10 кВ, "Таразская" 110/10 кВ, "Парковая" 110/10 кВ, "Казболат" 110/10 кВ, "Барысхан" 35/10 кВ, "Алматинская" 110/10 кВ и других;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техническое перевооружение электрических сетей и сооружений в зоне существующей застройки с учетом перспективы;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электросберегающих мероприятий во все сферы потребления с введением дифференцированных тарифов за пользование электроэнергией.</w:t>
      </w:r>
    </w:p>
    <w:bookmarkEnd w:id="213"/>
    <w:bookmarkStart w:name="z22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Газоснабжение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Газоснабжение города в настоящее время осуществляется природным и сжиженным газом. На перспективу намечается перевод потребителей города на газоснабжение Карачаганакского газоконденсатного месторождения и Амангельдинского месторождения. Уровень потребления природного газа в ближайшие 15 лет составит 1370,5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/год, в том числе для производства тепловой и электрической энергии 1103,0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/год, для обслуживания населения 130,5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/год, для промышленности - 137,0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использованием природного газа потребители города будут использовать сжиженный газ. Уровень потребления сжиженного газа составит 1,6 тыс. тонн/год.</w:t>
      </w:r>
    </w:p>
    <w:bookmarkEnd w:id="216"/>
    <w:bookmarkStart w:name="z22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Реализация и мониторинг проекта Генерального плана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 мониторинг Генерального плана развития города Тараз обеспечивает местный исполнительный орган города Тараз.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Тараз регулярно информирует горожан о ходе реализации Генерального плана.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Генерального плана проводится через каждые 5 лет и состоит в принятии программы первоочередных градостроительных мероприятий на последующий расчетный период.</w:t>
      </w:r>
    </w:p>
    <w:bookmarkEnd w:id="220"/>
    <w:bookmarkStart w:name="z22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Технико-экономические показатели проекта</w:t>
      </w:r>
      <w:r>
        <w:br/>
      </w:r>
      <w:r>
        <w:rPr>
          <w:rFonts w:ascii="Times New Roman"/>
          <w:b/>
          <w:i w:val="false"/>
          <w:color w:val="000000"/>
        </w:rPr>
        <w:t>Генерального плана города Тараза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населенного пункта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городской черты -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частной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подчиненных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-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 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селитебной территории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 в экономике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 -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т.ч. муниципальный фонд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защищаемых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Арендный жилищный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 частной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обеспеченность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фонда, всего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жилфонда в связи с реконструкцией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 строительство -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жилищного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этажности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малоэтажная застройка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многоэтажная застройка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социально-бытового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пос/смену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 всех типов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 (магазины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торг.пл.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спроса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частных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Рыночные комплексы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торг.пл.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рестораны, кафе, бары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 мест.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 автомашин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улично-дорожной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Магистрали общегородского и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путепроводы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и утечки) -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хозяйственно-питьевые нужды (население)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производственные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(промышленность)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(в среднем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(общее поступление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(электрическая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 (установленная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источников тепла)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сжиженного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ливневой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уровня грунтовых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оросительные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арычная 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bookmarkStart w:name="z22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бюджета 1 очереди строительства по годам</w:t>
      </w:r>
      <w:r>
        <w:br/>
      </w:r>
      <w:r>
        <w:rPr>
          <w:rFonts w:ascii="Times New Roman"/>
          <w:b/>
          <w:i w:val="false"/>
          <w:color w:val="000000"/>
        </w:rPr>
        <w:t>(2009-2011 гг.)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годы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(млн.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объекты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3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Отраслевая структура инвестиций на развитие городского</w:t>
      </w:r>
      <w:r>
        <w:br/>
      </w:r>
      <w:r>
        <w:rPr>
          <w:rFonts w:ascii="Times New Roman"/>
          <w:b/>
          <w:i w:val="false"/>
          <w:color w:val="000000"/>
        </w:rPr>
        <w:t>хозяйства на 2009-2025 гг.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(2009-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1393697,8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25705,5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286858,6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частные инвестиции)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из 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объекты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транспорт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Внутригородской транспорт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Улично-дорожная сеть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Телефонизация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лесополосы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зеленых насаждений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неучтенные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133924,7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