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346d" w14:textId="df73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земельных отношений между Кызылординской и Карагандинской областями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2010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Агентства Республики Казахстан по управлению земельными ресурсами, акимов Кызылординской и Карагандинской областей о продлении срока долгосрочного пользования Кызылординской областью землями общей площадью 2 210,9 тысяч гектаров, находящихся на территории Улытауского района Карагандинской области до 2025 года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2010 года № 108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долгосрочного пользования Кызылординской области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Улытауского района Карагандинской области, срок</w:t>
      </w:r>
      <w:r>
        <w:br/>
      </w:r>
      <w:r>
        <w:rPr>
          <w:rFonts w:ascii="Times New Roman"/>
          <w:b/>
          <w:i w:val="false"/>
          <w:color w:val="000000"/>
        </w:rPr>
        <w:t>
которых продлевается до 2025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53"/>
        <w:gridCol w:w="1673"/>
        <w:gridCol w:w="1393"/>
        <w:gridCol w:w="993"/>
        <w:gridCol w:w="1733"/>
        <w:gridCol w:w="1833"/>
        <w:gridCol w:w="1113"/>
      </w:tblGrid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