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9648f" w14:textId="0996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из республиканского бюджета 2010 года областными бюджетами, бюджетами городов Астаны и Алматы на проведение противоэпизоотических мероприятий</w:t>
      </w:r>
    </w:p>
    <w:p>
      <w:pPr>
        <w:spacing w:after="0"/>
        <w:ind w:left="0"/>
        <w:jc w:val="both"/>
      </w:pPr>
      <w:r>
        <w:rPr>
          <w:rFonts w:ascii="Times New Roman"/>
          <w:b w:val="false"/>
          <w:i w:val="false"/>
          <w:color w:val="000000"/>
          <w:sz w:val="28"/>
        </w:rPr>
        <w:t>Постановление Правительства Республики Казахстан от 23 февраля 2010 года № 112</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декабря 2009 года "О республиканском бюджете на 2010-2012 годы" и в целях обеспечения защиты сельскохозяйственных животных и птиц от особо опасных инфекционных и инвазионных болезней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использования целевых текущих трансфертов из республиканского бюджета 2010 года областными бюджетами, бюджетами городов Астаны и Алматы на проведение противоэпизоотических мероприятий.</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2010 года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февраля 2010 года № 112</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использования целевых текущих трансфертов из республиканского</w:t>
      </w:r>
      <w:r>
        <w:br/>
      </w:r>
      <w:r>
        <w:rPr>
          <w:rFonts w:ascii="Times New Roman"/>
          <w:b/>
          <w:i w:val="false"/>
          <w:color w:val="000000"/>
        </w:rPr>
        <w:t>
бюджета 2010 года областными бюджетами, бюджетами городов</w:t>
      </w:r>
      <w:r>
        <w:br/>
      </w:r>
      <w:r>
        <w:rPr>
          <w:rFonts w:ascii="Times New Roman"/>
          <w:b/>
          <w:i w:val="false"/>
          <w:color w:val="000000"/>
        </w:rPr>
        <w:t>
Астаны и Алматы на проведение противоэпизоотических мероприятий</w:t>
      </w:r>
    </w:p>
    <w:bookmarkEnd w:id="2"/>
    <w:bookmarkStart w:name="z6" w:id="3"/>
    <w:p>
      <w:pPr>
        <w:spacing w:after="0"/>
        <w:ind w:left="0"/>
        <w:jc w:val="left"/>
      </w:pPr>
      <w:r>
        <w:rPr>
          <w:rFonts w:ascii="Times New Roman"/>
          <w:b/>
          <w:i w:val="false"/>
          <w:color w:val="000000"/>
        </w:rPr>
        <w:t xml:space="preserve"> 
1. Общее положение</w:t>
      </w:r>
    </w:p>
    <w:bookmarkEnd w:id="3"/>
    <w:bookmarkStart w:name="z7" w:id="4"/>
    <w:p>
      <w:pPr>
        <w:spacing w:after="0"/>
        <w:ind w:left="0"/>
        <w:jc w:val="both"/>
      </w:pPr>
      <w:r>
        <w:rPr>
          <w:rFonts w:ascii="Times New Roman"/>
          <w:b w:val="false"/>
          <w:i w:val="false"/>
          <w:color w:val="000000"/>
          <w:sz w:val="28"/>
        </w:rPr>
        <w:t>
      1. Настоящие Правила использования целевых текущих трансфертов из республиканского бюджета 2010 года областными бюджетами, бюджетами городов Астаны и Алматы на проведение противоэпизоотических мероприятий (далее - Правила) определяют порядок использования целевых текущих трансфертов из республиканского бюджета областными бюджетами, бюджетами городов Астаны и Алматы на проведение противоэпизоотических мероприятий по республиканской бюджетной программе 009 "Целевые текущие трансферты областным бюджетам, бюджетам городов Астаны и Алматы на проведение противоэпизоотических мероприятий" (далее - целевые текущие трансферты).</w:t>
      </w:r>
      <w:r>
        <w:br/>
      </w:r>
      <w:r>
        <w:rPr>
          <w:rFonts w:ascii="Times New Roman"/>
          <w:b w:val="false"/>
          <w:i w:val="false"/>
          <w:color w:val="000000"/>
          <w:sz w:val="28"/>
        </w:rPr>
        <w:t>
</w:t>
      </w:r>
      <w:r>
        <w:rPr>
          <w:rFonts w:ascii="Times New Roman"/>
          <w:b w:val="false"/>
          <w:i w:val="false"/>
          <w:color w:val="000000"/>
          <w:sz w:val="28"/>
        </w:rPr>
        <w:t>
      2. Целевые текущие трансферты направлены на покрытие расходов, связанных с транспортировкой, временным хранением и применением ветеринарных препаратов, закупленных централизованно Министерством сельского хозяйства Республики Казахстан (далее - Министерство) за счет средств республиканского бюджета по бюджетной программе 053 "Противоэпизоотические мероприятия" и предусматривают:</w:t>
      </w:r>
      <w:r>
        <w:br/>
      </w:r>
      <w:r>
        <w:rPr>
          <w:rFonts w:ascii="Times New Roman"/>
          <w:b w:val="false"/>
          <w:i w:val="false"/>
          <w:color w:val="000000"/>
          <w:sz w:val="28"/>
        </w:rPr>
        <w:t>
</w:t>
      </w:r>
      <w:r>
        <w:rPr>
          <w:rFonts w:ascii="Times New Roman"/>
          <w:b w:val="false"/>
          <w:i w:val="false"/>
          <w:color w:val="000000"/>
          <w:sz w:val="28"/>
        </w:rPr>
        <w:t>
      1) осуществление закупа услуг по транспортировке ветеринарных препаратов;</w:t>
      </w:r>
      <w:r>
        <w:br/>
      </w:r>
      <w:r>
        <w:rPr>
          <w:rFonts w:ascii="Times New Roman"/>
          <w:b w:val="false"/>
          <w:i w:val="false"/>
          <w:color w:val="000000"/>
          <w:sz w:val="28"/>
        </w:rPr>
        <w:t>
</w:t>
      </w:r>
      <w:r>
        <w:rPr>
          <w:rFonts w:ascii="Times New Roman"/>
          <w:b w:val="false"/>
          <w:i w:val="false"/>
          <w:color w:val="000000"/>
          <w:sz w:val="28"/>
        </w:rPr>
        <w:t>
      2) осуществление закупа услуг по временному хранению ветеринарных препаратов;</w:t>
      </w:r>
      <w:r>
        <w:br/>
      </w:r>
      <w:r>
        <w:rPr>
          <w:rFonts w:ascii="Times New Roman"/>
          <w:b w:val="false"/>
          <w:i w:val="false"/>
          <w:color w:val="000000"/>
          <w:sz w:val="28"/>
        </w:rPr>
        <w:t>
</w:t>
      </w:r>
      <w:r>
        <w:rPr>
          <w:rFonts w:ascii="Times New Roman"/>
          <w:b w:val="false"/>
          <w:i w:val="false"/>
          <w:color w:val="000000"/>
          <w:sz w:val="28"/>
        </w:rPr>
        <w:t>
      3) осуществление закупа услуг по применению ветеринарных препаратов.</w:t>
      </w:r>
      <w:r>
        <w:br/>
      </w:r>
      <w:r>
        <w:rPr>
          <w:rFonts w:ascii="Times New Roman"/>
          <w:b w:val="false"/>
          <w:i w:val="false"/>
          <w:color w:val="000000"/>
          <w:sz w:val="28"/>
        </w:rPr>
        <w:t>
</w:t>
      </w:r>
      <w:r>
        <w:rPr>
          <w:rFonts w:ascii="Times New Roman"/>
          <w:b w:val="false"/>
          <w:i w:val="false"/>
          <w:color w:val="000000"/>
          <w:sz w:val="28"/>
        </w:rPr>
        <w:t>
      3. Использование целевых текущих трансфертов осуществляется в соответствии с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законодательством Республики Казахстан о государственных закупках.</w:t>
      </w:r>
      <w:r>
        <w:br/>
      </w:r>
      <w:r>
        <w:rPr>
          <w:rFonts w:ascii="Times New Roman"/>
          <w:b w:val="false"/>
          <w:i w:val="false"/>
          <w:color w:val="000000"/>
          <w:sz w:val="28"/>
        </w:rPr>
        <w:t>
</w:t>
      </w:r>
      <w:r>
        <w:rPr>
          <w:rFonts w:ascii="Times New Roman"/>
          <w:b w:val="false"/>
          <w:i w:val="false"/>
          <w:color w:val="000000"/>
          <w:sz w:val="28"/>
        </w:rPr>
        <w:t>
      4. Целевые текущие трансферты выделяются на мероприятия, предусмотренные планом ветеринарных мероприятий по профилактике и диагностике особо опасных болезней животных на 2010 год (далее - План ветеринарных мероприятий), утверждаемым Министерством.</w:t>
      </w:r>
      <w:r>
        <w:br/>
      </w:r>
      <w:r>
        <w:rPr>
          <w:rFonts w:ascii="Times New Roman"/>
          <w:b w:val="false"/>
          <w:i w:val="false"/>
          <w:color w:val="000000"/>
          <w:sz w:val="28"/>
        </w:rPr>
        <w:t>
</w:t>
      </w:r>
      <w:r>
        <w:rPr>
          <w:rFonts w:ascii="Times New Roman"/>
          <w:b w:val="false"/>
          <w:i w:val="false"/>
          <w:color w:val="000000"/>
          <w:sz w:val="28"/>
        </w:rPr>
        <w:t>
      В случае неполного освоения какой-либо областью, городами Астаной и Алматы выделенных средств Министерство на основе предложений местных исполнительных органов областей, городов Астаны и Алматы в установленном законодательством Республики Казахстан порядке рассматривает вопрос дальнейшего использования неосвоенных средств в пределах средств, предусмотренных в республиканском бюджете на 2010 год.</w:t>
      </w:r>
    </w:p>
    <w:bookmarkEnd w:id="4"/>
    <w:bookmarkStart w:name="z15" w:id="5"/>
    <w:p>
      <w:pPr>
        <w:spacing w:after="0"/>
        <w:ind w:left="0"/>
        <w:jc w:val="left"/>
      </w:pPr>
      <w:r>
        <w:rPr>
          <w:rFonts w:ascii="Times New Roman"/>
          <w:b/>
          <w:i w:val="false"/>
          <w:color w:val="000000"/>
        </w:rPr>
        <w:t xml:space="preserve"> 
2. Порядок использования целевых текущих трансфертов на</w:t>
      </w:r>
      <w:r>
        <w:br/>
      </w:r>
      <w:r>
        <w:rPr>
          <w:rFonts w:ascii="Times New Roman"/>
          <w:b/>
          <w:i w:val="false"/>
          <w:color w:val="000000"/>
        </w:rPr>
        <w:t>
проведение противоэпизоотических мероприятий</w:t>
      </w:r>
    </w:p>
    <w:bookmarkEnd w:id="5"/>
    <w:bookmarkStart w:name="z16" w:id="6"/>
    <w:p>
      <w:pPr>
        <w:spacing w:after="0"/>
        <w:ind w:left="0"/>
        <w:jc w:val="both"/>
      </w:pPr>
      <w:r>
        <w:rPr>
          <w:rFonts w:ascii="Times New Roman"/>
          <w:b w:val="false"/>
          <w:i w:val="false"/>
          <w:color w:val="000000"/>
          <w:sz w:val="28"/>
        </w:rPr>
        <w:t>
      5. Министерство, как администратор республиканской бюджетной программы, перечисляет целевые текущие трансферты областным бюджетам, бюджетам городов Астаны и Алматы в соответствии с индивидуальными планами финансирования по платежам, на основе Плана ветеринарных мероприятий, а также в рамках подписанного соглашения о результатах по целевым текущим трансфертам между Министром сельского хозяйства Республики Казахстан и акимами областей, городов Астаны и Алматы.</w:t>
      </w:r>
      <w:r>
        <w:br/>
      </w:r>
      <w:r>
        <w:rPr>
          <w:rFonts w:ascii="Times New Roman"/>
          <w:b w:val="false"/>
          <w:i w:val="false"/>
          <w:color w:val="000000"/>
          <w:sz w:val="28"/>
        </w:rPr>
        <w:t>
</w:t>
      </w:r>
      <w:r>
        <w:rPr>
          <w:rFonts w:ascii="Times New Roman"/>
          <w:b w:val="false"/>
          <w:i w:val="false"/>
          <w:color w:val="000000"/>
          <w:sz w:val="28"/>
        </w:rPr>
        <w:t>
      6. Управления сельского хозяйства областей перечисляют полученные из республиканского бюджета целевые текущие трансферты бюджетам районов (городов областного значения) на основании соглашения о результатах по целевым текущим трансфертам между акимами районов (городов областного значения) и начальником Управления сельского хозяйства области, индивидуального плана финансирования соответствующей бюджетной программы по платежам, утвержденного в установленном порядке, а также Плана ветеринарных мероприятий.</w:t>
      </w:r>
      <w:r>
        <w:br/>
      </w:r>
      <w:r>
        <w:rPr>
          <w:rFonts w:ascii="Times New Roman"/>
          <w:b w:val="false"/>
          <w:i w:val="false"/>
          <w:color w:val="000000"/>
          <w:sz w:val="28"/>
        </w:rPr>
        <w:t>
</w:t>
      </w:r>
      <w:r>
        <w:rPr>
          <w:rFonts w:ascii="Times New Roman"/>
          <w:b w:val="false"/>
          <w:i w:val="false"/>
          <w:color w:val="000000"/>
          <w:sz w:val="28"/>
        </w:rPr>
        <w:t>
      7. Организатором конкурсов по государственной закупке услуг по транспортировке ветеринарных препаратов выступают управления сельского хозяйства областей, городов Астаны и Алматы.</w:t>
      </w:r>
      <w:r>
        <w:br/>
      </w:r>
      <w:r>
        <w:rPr>
          <w:rFonts w:ascii="Times New Roman"/>
          <w:b w:val="false"/>
          <w:i w:val="false"/>
          <w:color w:val="000000"/>
          <w:sz w:val="28"/>
        </w:rPr>
        <w:t>
</w:t>
      </w:r>
      <w:r>
        <w:rPr>
          <w:rFonts w:ascii="Times New Roman"/>
          <w:b w:val="false"/>
          <w:i w:val="false"/>
          <w:color w:val="000000"/>
          <w:sz w:val="28"/>
        </w:rPr>
        <w:t>
      Организатором конкурсов по государственной закупке услуг по временному хранению ветеринарных препаратов, по применению ветеринарных препаратов выступают управления сельского хозяйства городов Астаны и Алматы, отделы ветеринарии районов (городов областного значения).</w:t>
      </w:r>
      <w:r>
        <w:br/>
      </w:r>
      <w:r>
        <w:rPr>
          <w:rFonts w:ascii="Times New Roman"/>
          <w:b w:val="false"/>
          <w:i w:val="false"/>
          <w:color w:val="000000"/>
          <w:sz w:val="28"/>
        </w:rPr>
        <w:t>
</w:t>
      </w:r>
      <w:r>
        <w:rPr>
          <w:rFonts w:ascii="Times New Roman"/>
          <w:b w:val="false"/>
          <w:i w:val="false"/>
          <w:color w:val="000000"/>
          <w:sz w:val="28"/>
        </w:rPr>
        <w:t>
      8. Транспортировка ветеринарных препаратов осуществляется:</w:t>
      </w:r>
      <w:r>
        <w:br/>
      </w:r>
      <w:r>
        <w:rPr>
          <w:rFonts w:ascii="Times New Roman"/>
          <w:b w:val="false"/>
          <w:i w:val="false"/>
          <w:color w:val="000000"/>
          <w:sz w:val="28"/>
        </w:rPr>
        <w:t>
</w:t>
      </w:r>
      <w:r>
        <w:rPr>
          <w:rFonts w:ascii="Times New Roman"/>
          <w:b w:val="false"/>
          <w:i w:val="false"/>
          <w:color w:val="000000"/>
          <w:sz w:val="28"/>
        </w:rPr>
        <w:t>
      1) из франко-склада, расположенного в городе Астане - в Акмолинскую, Восточно-Казахстанскую, Карагандинскую, Костанайскую, Северо-Казахстанскую, Павлодарскую области и город Астану;</w:t>
      </w:r>
      <w:r>
        <w:br/>
      </w:r>
      <w:r>
        <w:rPr>
          <w:rFonts w:ascii="Times New Roman"/>
          <w:b w:val="false"/>
          <w:i w:val="false"/>
          <w:color w:val="000000"/>
          <w:sz w:val="28"/>
        </w:rPr>
        <w:t>
</w:t>
      </w:r>
      <w:r>
        <w:rPr>
          <w:rFonts w:ascii="Times New Roman"/>
          <w:b w:val="false"/>
          <w:i w:val="false"/>
          <w:color w:val="000000"/>
          <w:sz w:val="28"/>
        </w:rPr>
        <w:t>
      2) из франко-склада, расположенного в городе Актобе - в Актюбинскую, Атыраускую, Западно-Казахстанскую, Мангистаускую области;</w:t>
      </w:r>
      <w:r>
        <w:br/>
      </w:r>
      <w:r>
        <w:rPr>
          <w:rFonts w:ascii="Times New Roman"/>
          <w:b w:val="false"/>
          <w:i w:val="false"/>
          <w:color w:val="000000"/>
          <w:sz w:val="28"/>
        </w:rPr>
        <w:t>
</w:t>
      </w:r>
      <w:r>
        <w:rPr>
          <w:rFonts w:ascii="Times New Roman"/>
          <w:b w:val="false"/>
          <w:i w:val="false"/>
          <w:color w:val="000000"/>
          <w:sz w:val="28"/>
        </w:rPr>
        <w:t>
      3) из франко-склада, расположенного в городе Алматы - в Алматинскую, Жамбылскую, Кызылординскую, Южно-Казахстанскую области и город Алматы.</w:t>
      </w:r>
      <w:r>
        <w:br/>
      </w:r>
      <w:r>
        <w:rPr>
          <w:rFonts w:ascii="Times New Roman"/>
          <w:b w:val="false"/>
          <w:i w:val="false"/>
          <w:color w:val="000000"/>
          <w:sz w:val="28"/>
        </w:rPr>
        <w:t>
</w:t>
      </w:r>
      <w:r>
        <w:rPr>
          <w:rFonts w:ascii="Times New Roman"/>
          <w:b w:val="false"/>
          <w:i w:val="false"/>
          <w:color w:val="000000"/>
          <w:sz w:val="28"/>
        </w:rPr>
        <w:t>
      9. Управлениями сельского хозяйства областей осуществляется распределение ветеринарных препаратов между районами (городами областного значения) в соответствии с направлениями использования целевых текущих трансфертов, согласно Плану ветеринарных мероприятий.</w:t>
      </w:r>
      <w:r>
        <w:br/>
      </w:r>
      <w:r>
        <w:rPr>
          <w:rFonts w:ascii="Times New Roman"/>
          <w:b w:val="false"/>
          <w:i w:val="false"/>
          <w:color w:val="000000"/>
          <w:sz w:val="28"/>
        </w:rPr>
        <w:t>
</w:t>
      </w:r>
      <w:r>
        <w:rPr>
          <w:rFonts w:ascii="Times New Roman"/>
          <w:b w:val="false"/>
          <w:i w:val="false"/>
          <w:color w:val="000000"/>
          <w:sz w:val="28"/>
        </w:rPr>
        <w:t>
      10. Управлениями сельского хозяйства городов Астаны и Алматы, отделами ветеринарии районов (городов областного значения) осуществляется распределение ветеринарных препаратов между поставщиками услуг по применению ветеринарных препаратов соответствующих административно-территориальных единиц в соответствии с направлениями использования сумм целевых текущих трансфертов, согласно Плану ветеринарных мероприятий.</w:t>
      </w:r>
      <w:r>
        <w:br/>
      </w:r>
      <w:r>
        <w:rPr>
          <w:rFonts w:ascii="Times New Roman"/>
          <w:b w:val="false"/>
          <w:i w:val="false"/>
          <w:color w:val="000000"/>
          <w:sz w:val="28"/>
        </w:rPr>
        <w:t>
</w:t>
      </w:r>
      <w:r>
        <w:rPr>
          <w:rFonts w:ascii="Times New Roman"/>
          <w:b w:val="false"/>
          <w:i w:val="false"/>
          <w:color w:val="000000"/>
          <w:sz w:val="28"/>
        </w:rPr>
        <w:t>
      11. В управлениях сельского хозяйства областей, городов Астаны и Алматы (далее - управления), отделах ветеринарии районов (городов областного значения) создаются комиссии по оценке выполненных работ (далее - Комиссия).</w:t>
      </w:r>
      <w:r>
        <w:br/>
      </w:r>
      <w:r>
        <w:rPr>
          <w:rFonts w:ascii="Times New Roman"/>
          <w:b w:val="false"/>
          <w:i w:val="false"/>
          <w:color w:val="000000"/>
          <w:sz w:val="28"/>
        </w:rPr>
        <w:t>
</w:t>
      </w:r>
      <w:r>
        <w:rPr>
          <w:rFonts w:ascii="Times New Roman"/>
          <w:b w:val="false"/>
          <w:i w:val="false"/>
          <w:color w:val="000000"/>
          <w:sz w:val="28"/>
        </w:rPr>
        <w:t>
      Рабочими органами Комиссии являются отделы ветеринарии управления, районов (городов областного значения) (далее - Отдел).</w:t>
      </w:r>
      <w:r>
        <w:br/>
      </w:r>
      <w:r>
        <w:rPr>
          <w:rFonts w:ascii="Times New Roman"/>
          <w:b w:val="false"/>
          <w:i w:val="false"/>
          <w:color w:val="000000"/>
          <w:sz w:val="28"/>
        </w:rPr>
        <w:t>
</w:t>
      </w:r>
      <w:r>
        <w:rPr>
          <w:rFonts w:ascii="Times New Roman"/>
          <w:b w:val="false"/>
          <w:i w:val="false"/>
          <w:color w:val="000000"/>
          <w:sz w:val="28"/>
        </w:rPr>
        <w:t>
      12. Поставщики услуг по транспортировке ветеринарных препаратов, по временному хранению ветеринарных препаратов, по применению ветеринарных препаратов по мере выполнения работ ежемесячно, согласно Плана ветеринарных мероприятий, но не позднее 15 декабря 2010 года, представляют в Отдел следующие документы:</w:t>
      </w:r>
      <w:r>
        <w:br/>
      </w:r>
      <w:r>
        <w:rPr>
          <w:rFonts w:ascii="Times New Roman"/>
          <w:b w:val="false"/>
          <w:i w:val="false"/>
          <w:color w:val="000000"/>
          <w:sz w:val="28"/>
        </w:rPr>
        <w:t>
</w:t>
      </w:r>
      <w:r>
        <w:rPr>
          <w:rFonts w:ascii="Times New Roman"/>
          <w:b w:val="false"/>
          <w:i w:val="false"/>
          <w:color w:val="000000"/>
          <w:sz w:val="28"/>
        </w:rPr>
        <w:t>
      1) акты оценки оказанных услуг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акты оказанных услуг,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13. Отдел ежемесячно по мере поступления документов в течение пяти рабочих дней, но не позднее 20 декабря 2010 года, проверяет представленные документы, указанные в пункте 12 настоящих Правил. В случае их соответствия установленным настоящими Правилами требованиям представляет собранные документы на рассмотрение и оплату в управление, отделы ветеринарии районов (городов областного значения).</w:t>
      </w:r>
      <w:r>
        <w:br/>
      </w:r>
      <w:r>
        <w:rPr>
          <w:rFonts w:ascii="Times New Roman"/>
          <w:b w:val="false"/>
          <w:i w:val="false"/>
          <w:color w:val="000000"/>
          <w:sz w:val="28"/>
        </w:rPr>
        <w:t>
</w:t>
      </w:r>
      <w:r>
        <w:rPr>
          <w:rFonts w:ascii="Times New Roman"/>
          <w:b w:val="false"/>
          <w:i w:val="false"/>
          <w:color w:val="000000"/>
          <w:sz w:val="28"/>
        </w:rPr>
        <w:t>
      14. В случае несоответствия представленных документов установленным настоящими Правилами требованиям Отдел в течение трех рабочих дней возвращает их поставщикам услуг по транспортировке ветеринарных препаратов, по временному хранению ветеринарных препаратов, по применению ветеринарных препаратов на доработку с описанием причин их несоответствия.</w:t>
      </w:r>
      <w:r>
        <w:br/>
      </w:r>
      <w:r>
        <w:rPr>
          <w:rFonts w:ascii="Times New Roman"/>
          <w:b w:val="false"/>
          <w:i w:val="false"/>
          <w:color w:val="000000"/>
          <w:sz w:val="28"/>
        </w:rPr>
        <w:t>
</w:t>
      </w:r>
      <w:r>
        <w:rPr>
          <w:rFonts w:ascii="Times New Roman"/>
          <w:b w:val="false"/>
          <w:i w:val="false"/>
          <w:color w:val="000000"/>
          <w:sz w:val="28"/>
        </w:rPr>
        <w:t>
      15. Перечисление финансовых средств за оказанную услугу на банковские счета соответствующих поставщиков услуг осуществляется управлением, отделом ветеринарии района (города областного значения) в соответствии с индивидуальным планом финансирования по платежам путем представления в территориальное подразделение казначейства Министерства финансов Республики Казахстан реестра счетов к оплате и счета к оплате в 2-х экземплярах.</w:t>
      </w:r>
    </w:p>
    <w:bookmarkEnd w:id="6"/>
    <w:bookmarkStart w:name="z34" w:id="7"/>
    <w:p>
      <w:pPr>
        <w:spacing w:after="0"/>
        <w:ind w:left="0"/>
        <w:jc w:val="left"/>
      </w:pPr>
      <w:r>
        <w:rPr>
          <w:rFonts w:ascii="Times New Roman"/>
          <w:b/>
          <w:i w:val="false"/>
          <w:color w:val="000000"/>
        </w:rPr>
        <w:t xml:space="preserve"> 
3. Ответственность сторон и порядок отчетности</w:t>
      </w:r>
    </w:p>
    <w:bookmarkEnd w:id="7"/>
    <w:bookmarkStart w:name="z35" w:id="8"/>
    <w:p>
      <w:pPr>
        <w:spacing w:after="0"/>
        <w:ind w:left="0"/>
        <w:jc w:val="both"/>
      </w:pPr>
      <w:r>
        <w:rPr>
          <w:rFonts w:ascii="Times New Roman"/>
          <w:b w:val="false"/>
          <w:i w:val="false"/>
          <w:color w:val="000000"/>
          <w:sz w:val="28"/>
        </w:rPr>
        <w:t>
      16. Управления представляют в Министерство ежемесячно в срок до 5 числа месяца, следующего за отчетным периодом, а по итогам года - не позднее 25 декабря 2010 года отчеты об использовании средств целевых текущих трансфертов, а в случае неполного освоения средств - с указанием причин.</w:t>
      </w:r>
      <w:r>
        <w:br/>
      </w:r>
      <w:r>
        <w:rPr>
          <w:rFonts w:ascii="Times New Roman"/>
          <w:b w:val="false"/>
          <w:i w:val="false"/>
          <w:color w:val="000000"/>
          <w:sz w:val="28"/>
        </w:rPr>
        <w:t>
</w:t>
      </w:r>
      <w:r>
        <w:rPr>
          <w:rFonts w:ascii="Times New Roman"/>
          <w:b w:val="false"/>
          <w:i w:val="false"/>
          <w:color w:val="000000"/>
          <w:sz w:val="28"/>
        </w:rPr>
        <w:t>
      17. Акимы областей, городов Астаны и Алматы представляют в Министерство по итогам полугодия не позднее 30 июля промежуточный отчет, а по итогам года - не позднее 1 февраля следующего финансового года итоговый отчет о фактическом достижении прямых и конечных результатов, достигнутых за счет использования выделенных целевых текущих трансфертов в соответствии с соглашениями о результатах по целевым текущим трансфертам.</w:t>
      </w:r>
      <w:r>
        <w:br/>
      </w:r>
      <w:r>
        <w:rPr>
          <w:rFonts w:ascii="Times New Roman"/>
          <w:b w:val="false"/>
          <w:i w:val="false"/>
          <w:color w:val="000000"/>
          <w:sz w:val="28"/>
        </w:rPr>
        <w:t>
</w:t>
      </w:r>
      <w:r>
        <w:rPr>
          <w:rFonts w:ascii="Times New Roman"/>
          <w:b w:val="false"/>
          <w:i w:val="false"/>
          <w:color w:val="000000"/>
          <w:sz w:val="28"/>
        </w:rPr>
        <w:t>
      18. Министерство несет ответственность за неперечисление целевых текущих трансфертов областным бюджетам, бюджетам городов Астана и Алматы в соответствии с индивидуальным планом финансирования по платежам на основании заключенного соглашения о результатах.</w:t>
      </w:r>
      <w:r>
        <w:br/>
      </w:r>
      <w:r>
        <w:rPr>
          <w:rFonts w:ascii="Times New Roman"/>
          <w:b w:val="false"/>
          <w:i w:val="false"/>
          <w:color w:val="000000"/>
          <w:sz w:val="28"/>
        </w:rPr>
        <w:t>
</w:t>
      </w:r>
      <w:r>
        <w:rPr>
          <w:rFonts w:ascii="Times New Roman"/>
          <w:b w:val="false"/>
          <w:i w:val="false"/>
          <w:color w:val="000000"/>
          <w:sz w:val="28"/>
        </w:rPr>
        <w:t>
      19. Акимы областей, города Астана и Алматы, районов (городов областного значения) и первые руководители администраторов местных бюджетных программ несут ответственность за использование целевых текущих трансфертов не в соответствии с заключенным соглашением о результатах по целевым текущим трансфертам, недостижение прямых и конечных результатов, непредставление отчета о прямых и конечных результатах, достигнутых за счет использования полученных целевых текущих трансфертов.</w:t>
      </w:r>
    </w:p>
    <w:bookmarkEnd w:id="8"/>
    <w:bookmarkStart w:name="z39" w:id="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w:t>
      </w:r>
    </w:p>
    <w:bookmarkEnd w:id="9"/>
    <w:bookmarkStart w:name="z40" w:id="10"/>
    <w:p>
      <w:pPr>
        <w:spacing w:after="0"/>
        <w:ind w:left="0"/>
        <w:jc w:val="left"/>
      </w:pPr>
      <w:r>
        <w:rPr>
          <w:rFonts w:ascii="Times New Roman"/>
          <w:b/>
          <w:i w:val="false"/>
          <w:color w:val="000000"/>
        </w:rPr>
        <w:t xml:space="preserve"> 
Акт оценки оказанных услуг</w:t>
      </w:r>
    </w:p>
    <w:bookmarkEnd w:id="10"/>
    <w:p>
      <w:pPr>
        <w:spacing w:after="0"/>
        <w:ind w:left="0"/>
        <w:jc w:val="both"/>
      </w:pPr>
      <w:r>
        <w:rPr>
          <w:rFonts w:ascii="Times New Roman"/>
          <w:b w:val="false"/>
          <w:i w:val="false"/>
          <w:color w:val="000000"/>
          <w:sz w:val="28"/>
        </w:rPr>
        <w:t>_________________________________               "___" _______ 20__ г.</w:t>
      </w:r>
      <w:r>
        <w:br/>
      </w:r>
      <w:r>
        <w:rPr>
          <w:rFonts w:ascii="Times New Roman"/>
          <w:b w:val="false"/>
          <w:i w:val="false"/>
          <w:color w:val="000000"/>
          <w:sz w:val="28"/>
        </w:rPr>
        <w:t>
(область, район населенный пункт)</w:t>
      </w:r>
    </w:p>
    <w:p>
      <w:pPr>
        <w:spacing w:after="0"/>
        <w:ind w:left="0"/>
        <w:jc w:val="both"/>
      </w:pPr>
      <w:r>
        <w:rPr>
          <w:rFonts w:ascii="Times New Roman"/>
          <w:b w:val="false"/>
          <w:i w:val="false"/>
          <w:color w:val="000000"/>
          <w:sz w:val="28"/>
        </w:rPr>
        <w:t>Комиссия, созданная ________________________________________________,</w:t>
      </w:r>
      <w:r>
        <w:br/>
      </w:r>
      <w:r>
        <w:rPr>
          <w:rFonts w:ascii="Times New Roman"/>
          <w:b w:val="false"/>
          <w:i w:val="false"/>
          <w:color w:val="000000"/>
          <w:sz w:val="28"/>
        </w:rPr>
        <w:t>
      (указать, чьим решением создана Комиссия, дату и номер решения)</w:t>
      </w:r>
    </w:p>
    <w:p>
      <w:pPr>
        <w:spacing w:after="0"/>
        <w:ind w:left="0"/>
        <w:jc w:val="both"/>
      </w:pPr>
      <w:r>
        <w:rPr>
          <w:rFonts w:ascii="Times New Roman"/>
          <w:b w:val="false"/>
          <w:i w:val="false"/>
          <w:color w:val="000000"/>
          <w:sz w:val="28"/>
        </w:rPr>
        <w:t>в составе: председатель Комиссии ___________________________________,</w:t>
      </w:r>
      <w:r>
        <w:br/>
      </w:r>
      <w:r>
        <w:rPr>
          <w:rFonts w:ascii="Times New Roman"/>
          <w:b w:val="false"/>
          <w:i w:val="false"/>
          <w:color w:val="000000"/>
          <w:sz w:val="28"/>
        </w:rPr>
        <w:t>
                                   (Ф.И.О., занимаемая должность)</w:t>
      </w:r>
    </w:p>
    <w:p>
      <w:pPr>
        <w:spacing w:after="0"/>
        <w:ind w:left="0"/>
        <w:jc w:val="both"/>
      </w:pPr>
      <w:r>
        <w:rPr>
          <w:rFonts w:ascii="Times New Roman"/>
          <w:b w:val="false"/>
          <w:i w:val="false"/>
          <w:color w:val="000000"/>
          <w:sz w:val="28"/>
        </w:rPr>
        <w:t>члены Комиссии _____________________________________________________,</w:t>
      </w:r>
      <w:r>
        <w:br/>
      </w:r>
      <w:r>
        <w:rPr>
          <w:rFonts w:ascii="Times New Roman"/>
          <w:b w:val="false"/>
          <w:i w:val="false"/>
          <w:color w:val="000000"/>
          <w:sz w:val="28"/>
        </w:rPr>
        <w:t>
                      (Ф.И.О., занимаемая должность)</w:t>
      </w:r>
    </w:p>
    <w:p>
      <w:pPr>
        <w:spacing w:after="0"/>
        <w:ind w:left="0"/>
        <w:jc w:val="both"/>
      </w:pPr>
      <w:r>
        <w:rPr>
          <w:rFonts w:ascii="Times New Roman"/>
          <w:b w:val="false"/>
          <w:i w:val="false"/>
          <w:color w:val="000000"/>
          <w:sz w:val="28"/>
        </w:rPr>
        <w:t>а также _______________________, уполномоченный согласно доверенности</w:t>
      </w:r>
      <w:r>
        <w:br/>
      </w:r>
      <w:r>
        <w:rPr>
          <w:rFonts w:ascii="Times New Roman"/>
          <w:b w:val="false"/>
          <w:i w:val="false"/>
          <w:color w:val="000000"/>
          <w:sz w:val="28"/>
        </w:rPr>
        <w:t>
              (Ф.И.О.)</w:t>
      </w:r>
    </w:p>
    <w:p>
      <w:pPr>
        <w:spacing w:after="0"/>
        <w:ind w:left="0"/>
        <w:jc w:val="both"/>
      </w:pPr>
      <w:r>
        <w:rPr>
          <w:rFonts w:ascii="Times New Roman"/>
          <w:b w:val="false"/>
          <w:i w:val="false"/>
          <w:color w:val="000000"/>
          <w:sz w:val="28"/>
        </w:rPr>
        <w:t>№ __ от "__" ______ 20__ г. представлять интересы ___________________</w:t>
      </w:r>
      <w:r>
        <w:br/>
      </w:r>
      <w:r>
        <w:rPr>
          <w:rFonts w:ascii="Times New Roman"/>
          <w:b w:val="false"/>
          <w:i w:val="false"/>
          <w:color w:val="000000"/>
          <w:sz w:val="28"/>
        </w:rPr>
        <w:t>
                               (полное наименование Поставщика услуг)</w:t>
      </w:r>
    </w:p>
    <w:p>
      <w:pPr>
        <w:spacing w:after="0"/>
        <w:ind w:left="0"/>
        <w:jc w:val="both"/>
      </w:pPr>
      <w:r>
        <w:rPr>
          <w:rFonts w:ascii="Times New Roman"/>
          <w:b w:val="false"/>
          <w:i w:val="false"/>
          <w:color w:val="000000"/>
          <w:sz w:val="28"/>
        </w:rPr>
        <w:t>составили следующее заключение: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253"/>
        <w:gridCol w:w="2153"/>
        <w:gridCol w:w="2273"/>
        <w:gridCol w:w="1553"/>
        <w:gridCol w:w="117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w:t>
            </w:r>
            <w:r>
              <w:br/>
            </w:r>
            <w:r>
              <w:rPr>
                <w:rFonts w:ascii="Times New Roman"/>
                <w:b w:val="false"/>
                <w:i w:val="false"/>
                <w:color w:val="000000"/>
                <w:sz w:val="20"/>
              </w:rPr>
              <w:t>
услуг</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w:t>
            </w:r>
            <w:r>
              <w:br/>
            </w:r>
            <w:r>
              <w:rPr>
                <w:rFonts w:ascii="Times New Roman"/>
                <w:b w:val="false"/>
                <w:i w:val="false"/>
                <w:color w:val="000000"/>
                <w:sz w:val="20"/>
              </w:rPr>
              <w:t>
характеристика</w:t>
            </w:r>
            <w:r>
              <w:br/>
            </w:r>
            <w:r>
              <w:rPr>
                <w:rFonts w:ascii="Times New Roman"/>
                <w:b w:val="false"/>
                <w:i w:val="false"/>
                <w:color w:val="000000"/>
                <w:sz w:val="20"/>
              </w:rPr>
              <w:t>
оказанной</w:t>
            </w:r>
            <w:r>
              <w:br/>
            </w:r>
            <w:r>
              <w:rPr>
                <w:rFonts w:ascii="Times New Roman"/>
                <w:b w:val="false"/>
                <w:i w:val="false"/>
                <w:color w:val="000000"/>
                <w:sz w:val="20"/>
              </w:rPr>
              <w:t>
услуги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измерения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оказанных</w:t>
            </w:r>
            <w:r>
              <w:br/>
            </w:r>
            <w:r>
              <w:rPr>
                <w:rFonts w:ascii="Times New Roman"/>
                <w:b w:val="false"/>
                <w:i w:val="false"/>
                <w:color w:val="000000"/>
                <w:sz w:val="20"/>
              </w:rPr>
              <w:t>
услуг</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w:t>
            </w:r>
            <w:r>
              <w:br/>
            </w:r>
            <w:r>
              <w:rPr>
                <w:rFonts w:ascii="Times New Roman"/>
                <w:b w:val="false"/>
                <w:i w:val="false"/>
                <w:color w:val="000000"/>
                <w:sz w:val="20"/>
              </w:rPr>
              <w:t>
единицу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Дополнительная характеристика оказанных услуг: _____________________________________________________________________</w:t>
      </w:r>
      <w:r>
        <w:br/>
      </w:r>
      <w:r>
        <w:rPr>
          <w:rFonts w:ascii="Times New Roman"/>
          <w:b w:val="false"/>
          <w:i w:val="false"/>
          <w:color w:val="000000"/>
          <w:sz w:val="28"/>
        </w:rPr>
        <w:t>
                             (перечислить)</w:t>
      </w:r>
    </w:p>
    <w:p>
      <w:pPr>
        <w:spacing w:after="0"/>
        <w:ind w:left="0"/>
        <w:jc w:val="both"/>
      </w:pPr>
      <w:r>
        <w:rPr>
          <w:rFonts w:ascii="Times New Roman"/>
          <w:b w:val="false"/>
          <w:i w:val="false"/>
          <w:color w:val="000000"/>
          <w:sz w:val="28"/>
        </w:rPr>
        <w:t>Претензий к оказанным услугам не имеется (в случае наличия претензий</w:t>
      </w:r>
      <w:r>
        <w:br/>
      </w:r>
      <w:r>
        <w:rPr>
          <w:rFonts w:ascii="Times New Roman"/>
          <w:b w:val="false"/>
          <w:i w:val="false"/>
          <w:color w:val="000000"/>
          <w:sz w:val="28"/>
        </w:rPr>
        <w:t>
перечислить) ________________________________________________________</w:t>
      </w:r>
    </w:p>
    <w:p>
      <w:pPr>
        <w:spacing w:after="0"/>
        <w:ind w:left="0"/>
        <w:jc w:val="both"/>
      </w:pPr>
      <w:r>
        <w:rPr>
          <w:rFonts w:ascii="Times New Roman"/>
          <w:b w:val="false"/>
          <w:i w:val="false"/>
          <w:color w:val="000000"/>
          <w:sz w:val="28"/>
        </w:rPr>
        <w:t>Председатель Комиссии                     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Члены Комиссии                           ____________________________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От Поставщика услуг                      ____________________________</w:t>
      </w:r>
      <w:r>
        <w:br/>
      </w:r>
      <w:r>
        <w:rPr>
          <w:rFonts w:ascii="Times New Roman"/>
          <w:b w:val="false"/>
          <w:i w:val="false"/>
          <w:color w:val="000000"/>
          <w:sz w:val="28"/>
        </w:rPr>
        <w:t>
                                                (подпись, Ф.И.О.)</w:t>
      </w:r>
    </w:p>
    <w:bookmarkStart w:name="z41" w:id="1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w:t>
      </w:r>
    </w:p>
    <w:bookmarkEnd w:id="11"/>
    <w:bookmarkStart w:name="z42" w:id="12"/>
    <w:p>
      <w:pPr>
        <w:spacing w:after="0"/>
        <w:ind w:left="0"/>
        <w:jc w:val="left"/>
      </w:pPr>
      <w:r>
        <w:rPr>
          <w:rFonts w:ascii="Times New Roman"/>
          <w:b/>
          <w:i w:val="false"/>
          <w:color w:val="000000"/>
        </w:rPr>
        <w:t xml:space="preserve"> 
Акт оказанных услуг</w:t>
      </w:r>
    </w:p>
    <w:bookmarkEnd w:id="12"/>
    <w:p>
      <w:pPr>
        <w:spacing w:after="0"/>
        <w:ind w:left="0"/>
        <w:jc w:val="both"/>
      </w:pPr>
      <w:r>
        <w:rPr>
          <w:rFonts w:ascii="Times New Roman"/>
          <w:b w:val="false"/>
          <w:i w:val="false"/>
          <w:color w:val="000000"/>
          <w:sz w:val="28"/>
        </w:rPr>
        <w:t>___________________________________      "___" _____________ 20__ г.</w:t>
      </w:r>
      <w:r>
        <w:br/>
      </w:r>
      <w:r>
        <w:rPr>
          <w:rFonts w:ascii="Times New Roman"/>
          <w:b w:val="false"/>
          <w:i w:val="false"/>
          <w:color w:val="000000"/>
          <w:sz w:val="28"/>
        </w:rPr>
        <w:t>
(область, район, населенный пункт)</w:t>
      </w:r>
    </w:p>
    <w:p>
      <w:pPr>
        <w:spacing w:after="0"/>
        <w:ind w:left="0"/>
        <w:jc w:val="both"/>
      </w:pPr>
      <w:r>
        <w:rPr>
          <w:rFonts w:ascii="Times New Roman"/>
          <w:b w:val="false"/>
          <w:i w:val="false"/>
          <w:color w:val="000000"/>
          <w:sz w:val="28"/>
        </w:rPr>
        <w:t>____________________________ в лице ________________________________,</w:t>
      </w:r>
      <w:r>
        <w:br/>
      </w:r>
      <w:r>
        <w:rPr>
          <w:rFonts w:ascii="Times New Roman"/>
          <w:b w:val="false"/>
          <w:i w:val="false"/>
          <w:color w:val="000000"/>
          <w:sz w:val="28"/>
        </w:rPr>
        <w:t>
(наименование учреждения)           (Ф.И.О., занимаемая должность)</w:t>
      </w:r>
    </w:p>
    <w:p>
      <w:pPr>
        <w:spacing w:after="0"/>
        <w:ind w:left="0"/>
        <w:jc w:val="both"/>
      </w:pPr>
      <w:r>
        <w:rPr>
          <w:rFonts w:ascii="Times New Roman"/>
          <w:b w:val="false"/>
          <w:i w:val="false"/>
          <w:color w:val="000000"/>
          <w:sz w:val="28"/>
        </w:rPr>
        <w:t>действующего на основании приказа __________________________________</w:t>
      </w:r>
      <w:r>
        <w:br/>
      </w:r>
      <w:r>
        <w:rPr>
          <w:rFonts w:ascii="Times New Roman"/>
          <w:b w:val="false"/>
          <w:i w:val="false"/>
          <w:color w:val="000000"/>
          <w:sz w:val="28"/>
        </w:rPr>
        <w:t>
                                     (наименование учреждения)</w:t>
      </w:r>
    </w:p>
    <w:p>
      <w:pPr>
        <w:spacing w:after="0"/>
        <w:ind w:left="0"/>
        <w:jc w:val="both"/>
      </w:pPr>
      <w:r>
        <w:rPr>
          <w:rFonts w:ascii="Times New Roman"/>
          <w:b w:val="false"/>
          <w:i w:val="false"/>
          <w:color w:val="000000"/>
          <w:sz w:val="28"/>
        </w:rPr>
        <w:t>от "__" _________ 20__ г. № ___, именуемое в дальнейшем "Заказчик",</w:t>
      </w:r>
      <w:r>
        <w:br/>
      </w:r>
      <w:r>
        <w:rPr>
          <w:rFonts w:ascii="Times New Roman"/>
          <w:b w:val="false"/>
          <w:i w:val="false"/>
          <w:color w:val="000000"/>
          <w:sz w:val="28"/>
        </w:rPr>
        <w:t>
и ___________________________ в лице _______________________________,</w:t>
      </w:r>
      <w:r>
        <w:br/>
      </w:r>
      <w:r>
        <w:rPr>
          <w:rFonts w:ascii="Times New Roman"/>
          <w:b w:val="false"/>
          <w:i w:val="false"/>
          <w:color w:val="000000"/>
          <w:sz w:val="28"/>
        </w:rPr>
        <w:t>
(полное наименование Поставщика услуг) (Ф.И.О., занимаемая должность)</w:t>
      </w:r>
    </w:p>
    <w:p>
      <w:pPr>
        <w:spacing w:after="0"/>
        <w:ind w:left="0"/>
        <w:jc w:val="both"/>
      </w:pPr>
      <w:r>
        <w:rPr>
          <w:rFonts w:ascii="Times New Roman"/>
          <w:b w:val="false"/>
          <w:i w:val="false"/>
          <w:color w:val="000000"/>
          <w:sz w:val="28"/>
        </w:rPr>
        <w:t>действующего на основании Устава (доверенности) от "__" _____ 20__ г.</w:t>
      </w:r>
    </w:p>
    <w:p>
      <w:pPr>
        <w:spacing w:after="0"/>
        <w:ind w:left="0"/>
        <w:jc w:val="both"/>
      </w:pPr>
      <w:r>
        <w:rPr>
          <w:rFonts w:ascii="Times New Roman"/>
          <w:b w:val="false"/>
          <w:i w:val="false"/>
          <w:color w:val="000000"/>
          <w:sz w:val="28"/>
        </w:rPr>
        <w:t>№ __, именуемое в дальнейшем "Поставщик услуг", согласно Акту оценки оказанных услуг от "__" ______ 20__ г. составили настоящий Акт о нижеследующем. Поставщик услуг в соответствии с Договором, заключенным между ним и Заказчиком от "___" ______ 20__ г. № ____, оказал услуги со следующими характеристиками: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013"/>
        <w:gridCol w:w="1913"/>
        <w:gridCol w:w="1993"/>
        <w:gridCol w:w="1873"/>
        <w:gridCol w:w="145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w:t>
            </w:r>
            <w:r>
              <w:br/>
            </w:r>
            <w:r>
              <w:rPr>
                <w:rFonts w:ascii="Times New Roman"/>
                <w:b w:val="false"/>
                <w:i w:val="false"/>
                <w:color w:val="000000"/>
                <w:sz w:val="20"/>
              </w:rPr>
              <w:t>
наименование</w:t>
            </w:r>
            <w:r>
              <w:br/>
            </w:r>
            <w:r>
              <w:rPr>
                <w:rFonts w:ascii="Times New Roman"/>
                <w:b w:val="false"/>
                <w:i w:val="false"/>
                <w:color w:val="000000"/>
                <w:sz w:val="20"/>
              </w:rPr>
              <w:t>
услуг</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w:t>
            </w:r>
            <w:r>
              <w:br/>
            </w:r>
            <w:r>
              <w:rPr>
                <w:rFonts w:ascii="Times New Roman"/>
                <w:b w:val="false"/>
                <w:i w:val="false"/>
                <w:color w:val="000000"/>
                <w:sz w:val="20"/>
              </w:rPr>
              <w:t>
характеристика</w:t>
            </w:r>
            <w:r>
              <w:br/>
            </w:r>
            <w:r>
              <w:rPr>
                <w:rFonts w:ascii="Times New Roman"/>
                <w:b w:val="false"/>
                <w:i w:val="false"/>
                <w:color w:val="000000"/>
                <w:sz w:val="20"/>
              </w:rPr>
              <w:t>
оказанных</w:t>
            </w:r>
            <w:r>
              <w:br/>
            </w:r>
            <w:r>
              <w:rPr>
                <w:rFonts w:ascii="Times New Roman"/>
                <w:b w:val="false"/>
                <w:i w:val="false"/>
                <w:color w:val="000000"/>
                <w:sz w:val="20"/>
              </w:rPr>
              <w:t>
услуг</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измерения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оказанных</w:t>
            </w:r>
            <w:r>
              <w:br/>
            </w:r>
            <w:r>
              <w:rPr>
                <w:rFonts w:ascii="Times New Roman"/>
                <w:b w:val="false"/>
                <w:i w:val="false"/>
                <w:color w:val="000000"/>
                <w:sz w:val="20"/>
              </w:rPr>
              <w:t>
услуг</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w:t>
            </w:r>
            <w:r>
              <w:br/>
            </w:r>
            <w:r>
              <w:rPr>
                <w:rFonts w:ascii="Times New Roman"/>
                <w:b w:val="false"/>
                <w:i w:val="false"/>
                <w:color w:val="000000"/>
                <w:sz w:val="20"/>
              </w:rPr>
              <w:t>
единицу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Дополнительная характеристика оказанных услуг: _____________________________________________________________________</w:t>
      </w:r>
      <w:r>
        <w:br/>
      </w:r>
      <w:r>
        <w:rPr>
          <w:rFonts w:ascii="Times New Roman"/>
          <w:b w:val="false"/>
          <w:i w:val="false"/>
          <w:color w:val="000000"/>
          <w:sz w:val="28"/>
        </w:rPr>
        <w:t>
                        (перечислить)</w:t>
      </w:r>
    </w:p>
    <w:p>
      <w:pPr>
        <w:spacing w:after="0"/>
        <w:ind w:left="0"/>
        <w:jc w:val="both"/>
      </w:pPr>
      <w:r>
        <w:rPr>
          <w:rFonts w:ascii="Times New Roman"/>
          <w:b w:val="false"/>
          <w:i w:val="false"/>
          <w:color w:val="000000"/>
          <w:sz w:val="28"/>
        </w:rPr>
        <w:t>      Претензий к оказанным услугам не имеется (в случае наличия</w:t>
      </w:r>
      <w:r>
        <w:br/>
      </w:r>
      <w:r>
        <w:rPr>
          <w:rFonts w:ascii="Times New Roman"/>
          <w:b w:val="false"/>
          <w:i w:val="false"/>
          <w:color w:val="000000"/>
          <w:sz w:val="28"/>
        </w:rPr>
        <w:t>
претензий - перечислить) ____________________________________________</w:t>
      </w:r>
      <w:r>
        <w:br/>
      </w:r>
      <w:r>
        <w:rPr>
          <w:rFonts w:ascii="Times New Roman"/>
          <w:b w:val="false"/>
          <w:i w:val="false"/>
          <w:color w:val="000000"/>
          <w:sz w:val="28"/>
        </w:rPr>
        <w:t>
1. Общая стоимость полученных товаров      __________________________</w:t>
      </w:r>
      <w:r>
        <w:br/>
      </w:r>
      <w:r>
        <w:rPr>
          <w:rFonts w:ascii="Times New Roman"/>
          <w:b w:val="false"/>
          <w:i w:val="false"/>
          <w:color w:val="000000"/>
          <w:sz w:val="28"/>
        </w:rPr>
        <w:t>
2. Сумма аванса                            __________________________</w:t>
      </w:r>
      <w:r>
        <w:br/>
      </w:r>
      <w:r>
        <w:rPr>
          <w:rFonts w:ascii="Times New Roman"/>
          <w:b w:val="false"/>
          <w:i w:val="false"/>
          <w:color w:val="000000"/>
          <w:sz w:val="28"/>
        </w:rPr>
        <w:t>
3. Ранее заактированные суммы              __________________________</w:t>
      </w:r>
      <w:r>
        <w:br/>
      </w:r>
      <w:r>
        <w:rPr>
          <w:rFonts w:ascii="Times New Roman"/>
          <w:b w:val="false"/>
          <w:i w:val="false"/>
          <w:color w:val="000000"/>
          <w:sz w:val="28"/>
        </w:rPr>
        <w:t>
4. Следует к оплате                        __________________________</w:t>
      </w:r>
    </w:p>
    <w:p>
      <w:pPr>
        <w:spacing w:after="0"/>
        <w:ind w:left="0"/>
        <w:jc w:val="both"/>
      </w:pPr>
      <w:r>
        <w:rPr>
          <w:rFonts w:ascii="Times New Roman"/>
          <w:b w:val="false"/>
          <w:i w:val="false"/>
          <w:color w:val="000000"/>
          <w:sz w:val="28"/>
        </w:rPr>
        <w:t>      За Заказчика                         За Поставщика услуг</w:t>
      </w:r>
    </w:p>
    <w:p>
      <w:pPr>
        <w:spacing w:after="0"/>
        <w:ind w:left="0"/>
        <w:jc w:val="both"/>
      </w:pPr>
      <w:r>
        <w:rPr>
          <w:rFonts w:ascii="Times New Roman"/>
          <w:b w:val="false"/>
          <w:i w:val="false"/>
          <w:color w:val="000000"/>
          <w:sz w:val="28"/>
        </w:rPr>
        <w:t>_____________________________          ______________________________</w:t>
      </w:r>
      <w:r>
        <w:br/>
      </w:r>
      <w:r>
        <w:rPr>
          <w:rFonts w:ascii="Times New Roman"/>
          <w:b w:val="false"/>
          <w:i w:val="false"/>
          <w:color w:val="000000"/>
          <w:sz w:val="28"/>
        </w:rPr>
        <w:t>
(Ф.И.О., занимаемая должность)         (Ф.И.О., занимаемая должность)</w:t>
      </w:r>
    </w:p>
    <w:p>
      <w:pPr>
        <w:spacing w:after="0"/>
        <w:ind w:left="0"/>
        <w:jc w:val="both"/>
      </w:pPr>
      <w:r>
        <w:rPr>
          <w:rFonts w:ascii="Times New Roman"/>
          <w:b w:val="false"/>
          <w:i w:val="false"/>
          <w:color w:val="000000"/>
          <w:sz w:val="28"/>
        </w:rPr>
        <w:t>_____________________________          ______________________________</w:t>
      </w:r>
      <w:r>
        <w:br/>
      </w:r>
      <w:r>
        <w:rPr>
          <w:rFonts w:ascii="Times New Roman"/>
          <w:b w:val="false"/>
          <w:i w:val="false"/>
          <w:color w:val="000000"/>
          <w:sz w:val="28"/>
        </w:rPr>
        <w:t>
    (подпись, оттиск печати)              (подпись, оттиск печати)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