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3f42" w14:textId="9243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Соглашения о сотрудничестве государств-членов Организации Договора о коллективной безопасности в области разработки, производства, эксплуатации, ремонта, модернизации, продления сроков эксплуатации и утилизации продукции военного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2010 года № 1329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Соглашения о сотрудничестве государств-членов Организации Договора о коллективной безопасности в области разработки, производства, эксплуатации, ремонта, модернизации, продления сроков эксплуатации и утилизации продукции военного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государств-членов Организации Договора</w:t>
      </w:r>
      <w:r>
        <w:br/>
      </w:r>
      <w:r>
        <w:rPr>
          <w:rFonts w:ascii="Times New Roman"/>
          <w:b/>
          <w:i w:val="false"/>
          <w:color w:val="000000"/>
        </w:rPr>
        <w:t>
о коллективной безопасности в области разработки, производства,</w:t>
      </w:r>
      <w:r>
        <w:br/>
      </w:r>
      <w:r>
        <w:rPr>
          <w:rFonts w:ascii="Times New Roman"/>
          <w:b/>
          <w:i w:val="false"/>
          <w:color w:val="000000"/>
        </w:rPr>
        <w:t>
эксплуатации, ремонта, модернизации, продления сроков</w:t>
      </w:r>
      <w:r>
        <w:br/>
      </w:r>
      <w:r>
        <w:rPr>
          <w:rFonts w:ascii="Times New Roman"/>
          <w:b/>
          <w:i w:val="false"/>
          <w:color w:val="000000"/>
        </w:rPr>
        <w:t>
эксплуатации и утилизации продукции военного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Организации Договора о коллективной безопасности (далее - ОДКБ),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подписанным 20 июня 2000 года, а также другими международными договорами, заключенными в рамках ОДКБ между Сторонами по вопросам обороны, безопасности, военно-экономического и военно-технического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укрепляя взаимовыгодное военно-экономическое сотрудничество в условиях сложившейся и вновь образуемой производственной и научно-технической кооперации предприятий оборонных отраслей промышленности,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необходимость эффективной организации всего комплекса мероприятий по разработке, производству, эксплуатации, ремонту, модернизации, продлению сроков эксплуатации и утилизации продукции военного назначения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систем вооружения и оснащения вооруженных сил, других войск и воинских формирований Сторон перспективными образцами вооружения и военной техники,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основные термины, имеющие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"военно-экономическое сотрудничество" - область межгосударственных отношений, связанная с взаимодействием национальных оборонно-промышленных комплексов при разработке, производстве, модернизации, ремонте, обеспечении эксплуатации и утилизации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"участники военно-экономического сотрудничества" - государственные органы, предприятия, объединения и организации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"продукция военного назначения" (далее - ПВН) - вооружение, военная техника, документация, работы, услуги, результаты интеллектуальной деятельности, в том числе исключительные права на них (интеллектуальная собственность) и информация в области военно-экономического и военно-технического сотрудничества, а также любая другая продукция, относимая законодательством Сторон к ПВН;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"уполномоченные органы" - государственные органы и организации Сторон, в ведении которых находятся вопросы государственного регулирования военно-технического и/или военно-экономического сотрудничества в соответствии с их национальным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"результаты интеллектуальной деятельности" - научные, конструкторские, технические и технологические решения, содержащиеся в технической и научно-технической документации, зафиксированные на материальных носителях, а также содержащиеся в опытных образцах, макетах изделий, полученных в ходе проведения научно-исследовательских, опытно-конструкторских и технологических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"интеллектуальная собственность" - понимается в значении, указанном в статье 2 Конвенции, учреждающей Всемирную Организацию Интеллектуальной Собственности, подписанной в г.Стокгольме 14 июля 1967 года, с изменениями от 2 октября 1979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"информация" - сведения о предметах, фактах, событиях, явлениях и процессах, касающиеся предмета договоров (контрактов), заключенных между Сторонами в ходе военно-экономического и/или военно-технического сотрудничества, их исполнения и/или полученных результатов, независимо от формы их представления.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определяет направления, порядок и условия взаимодействия Сторон в области разработки, производства, эксплуатации, ремонта, модернизации, продления сроков эксплуатации и утилизации ПВН.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Соглашение не распространяется на поставки материалов, полуфабрикатов, комплектующих изделий и других материальных ресурсов, необходимых для производства ПВН, осуществляемых в рамках двусторонних межправительственных соглашений о производственной и научно-технической кооперации предприятий оборонных отраслей промышленности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органами Сторон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 - Министерство обороны Республики Армения;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- Государственный военно-промышленный комитет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 - Министерство экономического регулирования Кыргызской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- Федеральная служба по военно-техническому сотрудничеству;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Таджикистан - Министерство энергетики и промышленности Республики Таджикистан;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Узбекистан - Министерство обороны Республики Узбекистан.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уполномоченного органа каждая Сторона по дипломатическим каналам ставит в известность Генерального секретаря ОДКБ, который уведомляет об этом остальные Стороны в установленном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настоящего Соглашения Стороны сотрудничают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разработка, испытание и производство ПВН;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специалистов по эксплуатации и ремонту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и модернизация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эксплуатации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утилизация (ликвидация) выработавших свой срок службы (ресурс) вооружения и военной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по указанным направлениям осуществляется на основе программ военно-технического и военно-экономического сотрудничества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проведения работ в области разработки (создания) ПВН определяется отдельными международными договорами, заключаемыми между заинтересованными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Поставки ПВН в рамках настоящего Соглашения осуществляются по договорам (контрактам) на основании утверждаемых двусторонних перечней.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в первом абзаце настоящей статьи перечни, содержащие списки заказчиков и поставщиков ПВН из числа участников военно-экономического сотрудничества, а также номенклатуру и объемы поставляемой ПВН, утверждаются уполномоченными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Механизмы формирования перечней и осуществления поставок ПВН определяются по договоренности (или по согласованию) между уполномоченными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ПВН перемещается с таможенной территории одной Стороны на таможенную территорию другой Стороны в соответствии с национальным законодательством каждой из Сторон по выпискам из утвержденных перечней поставляемой ПВН, выдаваемых уполномоченными органами Сторон, и освобождается от таможенных пошлин и сборов.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не вправе передавать (продавать) третьим государствам, международным организациям, а также физическим и юридическим лицам ПВН, полученную в рамках настоящего Соглашения, без предварительного письменного согласия Стороны, поставляющей такую продукцию.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Поставляющая Сторона вправе осуществлять контроль за целевым использованием ПВН, поставляемой в рамках настоящего Соглашения, в том же порядке, который определен Протоколом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подписанного 20 июня 2000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соответствии со своим национальным законодательством осуществляют обмен информацией по конкретным вопросам сотрудничества, касающимся выполнения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ходе сотрудничества в рамках настоящего Соглашения, не может быть использована в ущерб интересам любой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и передача сведений, составляющих секретную информацию, осуществляется в соответствии с Соглашением о взаимном обеспечении сохранности секретной информации в рамках Организации Договора о коллективной безопасности от 18 июня 2004 года и международными договорами, заключенными между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признают, что ПВН может содержать результаты интеллектуальной деятельности, права на которые принадлежат Сторонам и/или участниками военно-экономического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получившая указанную ПВН, несет ответственность в случае ее несанкционированного использования и/или доступа неуполномоченных Сторонами юридических и физических лиц к результатам интеллектуальной деятельности, в том числе являющимся интеллектуальной собственностью, права на которые принадлежат Стороне(ам) и/или участникам военно-экономического сотрудничества, и обеспечивает в рамках Соглашения о взаимной охране прав на результаты интеллектуальной деятельности, полученные и используемые в ходе военно-экономического сотрудничества в рамках Организации Договора о коллективной безопасности от 6 октября 2007 года должные меры по их правовой охране, защите и недопущению неправомерного использования.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 и вступают в силу в порядке, предусмотренном статьей 12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 относительно толкования и применения настоящего Соглашения разрешаются путем консультаций и переговоров между заинтересованными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спорные вопросы, связанные с поставками ПВН, осуществляемыми для реализации настоящего Соглашения, которые могут возникнуть между Сторонами, разрешаются на условиях, предусмотренных в заключаемых ими договорах (контрактах).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со дня сдачи на хранение депозитарию четвертого уведомления о выполнении подписавшими его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со дня сдачи соответствующих документов депозитарию.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действует в течение срока действия Договора о коллективной безопасности от 15 мая 1992 года, если Стороны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депозитарию не позднее, чем за шесть месяцев до даты выхода, урегулировав финансовые и иные обязательства, возникшие за время действия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 "___" __________ 201_ года в одном подлинном экземпляре на русском языке. Подлинный экземпляр хранится в Секретариате ОДКБ, который направит Сторонам, подписавшим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Армения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 w:val="false"/>
          <w:i/>
          <w:color w:val="000000"/>
          <w:sz w:val="28"/>
        </w:rPr>
        <w:t>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Беларусь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 w:val="false"/>
          <w:i/>
          <w:color w:val="000000"/>
          <w:sz w:val="28"/>
        </w:rPr>
        <w:t>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 w:val="false"/>
          <w:i/>
          <w:color w:val="000000"/>
          <w:sz w:val="28"/>
        </w:rPr>
        <w:t>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Кыргызскую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