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aaab" w14:textId="70fa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2010 года № 1346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Имашевское, совершенное в городе Усть-Каменогорске 7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Российской Федерации о совместной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геологическому изучению и разведке трансграничного</w:t>
      </w:r>
      <w:r>
        <w:br/>
      </w:r>
      <w:r>
        <w:rPr>
          <w:rFonts w:ascii="Times New Roman"/>
          <w:b/>
          <w:i w:val="false"/>
          <w:color w:val="000000"/>
        </w:rPr>
        <w:t>
газоконденсатного месторождения Имашевское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17 января 2011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3, ст. 27)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статье 7 Договора между Республикой Казахстан и Российской Федерацией о казахстанско-российской государственной границе от 18 января 2005 г. и руководствуясь Соглашением между Правительством Республики Казахстан и Правительством Российской Федерации о сотрудничестве в газовой отрасли от 28 ноября 2001 г., Договором о дальнейшем углублении экономического сотрудничества и интеграции Республики Казахстан и Российской Федерации от 28 марта 1994 г., Концепцией межрегионального и приграничного сотрудничества государств - участников Содружества Независимых Государств, утвержденной Решением Совета глав правительств Содружества Независимых Государств от 15 сентября 2004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совместного геологического изучения и разведки трансграничного газоконденсатного месторождения Имашевское (далее - Имашевское месторождение), расположенного в 250 км к юго-западу от г. Атырау в Курмангазинском районе Атырауской области на территории Республики Казахстан и в 60 км к востоко-северо-востоку от г. Астрахань на территории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Термины и определения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в настоящем Соглашении термины и определения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геологическое изучение и разведка - комплекс геологических работ по определению геолого-промышленных параметров, всесторонне характеризующих Имашевское месторождение и необходимых для подсчета запасов углеводородного сырья и сопутствующих компонентов, составления технико-экономического обоснования целесообразности освоения Имашевского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координационный комитет - консультативный орган по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по настоящему Соглашению» — коммерческая организация, определенная (назначенная) по соглашению уполномоченных организаций, которой предоставлено право пользования недрами для геологического изучения и разведки Имашевского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геологического изучения и разведки - совместные проектные документы, обосновывающие и устанавливающие технические, экономические условия и технологические показатели совместных работ по геологическому изучению и разведке углеводородного сырья на Имашевском месторождении, соответствующие требованиям, предъявляемым к таким документам законодательством государства каждой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деятельность - согласованные действия (сотрудничество) уполномоченных организаций, направленные на совместное проведение геологического изучения и разведки Имашевского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- органы исполнительной власти государств Сторон, в компетенцию которых входит реализация положений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изменением, внесенным постановлением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2</w:t>
      </w:r>
      <w:r>
        <w:br/>
      </w:r>
      <w:r>
        <w:rPr>
          <w:rFonts w:ascii="Times New Roman"/>
          <w:b/>
          <w:i w:val="false"/>
          <w:color w:val="000000"/>
        </w:rPr>
        <w:t>
Цели Соглашения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геологическое изучение и разведка Имашевского месторождения с последующим подсчетом запасов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геологического изучения и разведки Имашевского месторождения его запасы в полном объеме подлежат постановке на государственный баланс запасов полезных ископаемых государств каждой из Сторон с указанием на то, что месторождение является трансграничным и подлежит совместному освоению.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освоение Имашевского месторождения осуществляется после определения экономической целесообразности проведения работ и подписания соответствующего соглашения, регламентирующего порядок и условия совместного освоения, а также распределение запасов полезных ископаемых Имашевского месторождения между государствами Сторон.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Принципы осуществления совместной деятельности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осуществления совместной деятельности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равное распределение расходов (на условиях - пятьдесят на пятьдесят) между уполномоченными организациями, производимых в ходе геологического изучения и разведки Имашевского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геологического изучения и разведки Имашевского месторождения на основе выполнения совместных геолого-разведочных работ в соответствии с требованиями законодательства государств Сторон.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Координационный комитет и уполномоченные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органы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государственными органами с Казахстанской Стороны является Министерство нефти и газа Республики Казахстан, с Российской Стороны - Министерство природных ресурсов и экологии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уполномоченных государственных органов Стороны незамедлительно уведомляют об этом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деятельности по реализации настоящего Соглашения, привлекаются иные государственные органы Сторон в соответствии с их полномочиями.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целей, предусмотренных статьей 2 настоящего Соглашения, Стороны создают совместный Координационный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часть Координационного комитета формируется и возглавляется Министерством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часть Координационного комитета формируется и возглавляется Министерством природных ресурсов и экологии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Координационный комитет состоит не менее чем из 3 представителей от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Координационного комитета проводятся не менее одного раза в год или чаще по письменному запросу какой-либо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заседаний Координационного комитета и программа их проведения обсуждаются совместно уполномоченными государственными органами не позднее чем за 30 дней до начала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организацией и проведением заседаний Координационного комитета, обеспечивает принимающая Сторона, транспортные расходы - направляющая Сторона.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организации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организацией с Казахстанской Стороны является акционерное общество "Национальная компания "КазМунайТаз", а с Российской Стороны - открытое акционерное общество "Газпром" (далее - уполномоченные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после даты вступления в силу настоящего Соглашения осуществляет предоставление оператору по настоящему Соглашению всех необходимых документов для проведения геологического изучения и разведки Имашевского месторождения в пределах территории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по настоящему Соглашению должен соответствовать требованиям, предъявляемым к недропользователям законодательством государства Стороны, на территории которого он ведет свою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совместно определяют (назначают) оператора по настоящему Соглашению. Стороны предоставляют оператору по настоящему Соглашению право пользования недрами для геологического изучения и разведки Имашевского месторождения в пределах территории своих государств в соответствии с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уполномоченной организации возможна только по письменному согласию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по настоящему Соглашению несет ответственность за ущерб и убытки, нанесенные окружающей среде и (или) физическим или юридическим лицам на территориях государств Сторон в результате проводимых работ по геологическому изучению и разведке на Имашевском месторождении в соответствии с законодательств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с изменениями, внесенными постановлением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Проведение замеров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проведения геологического изучения и разведки Имашевского месторождения оператор по настоящему Соглашению осуществляет все необходимые замеры текущего состояния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замеров передаются в уполномоченные государственные органы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с изменением, внесенным постановлением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Подготовка программы геологического изучения и разведки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 настоящему Соглашению после получения права пользования недрами Имашевского месторождения разработает программу геологического изучения и разведки, которая должна удовлетворять требованиям, предъявляемым к таким документам законодательством государств Сторон. Программа геологического изучения и разведки подлежит согласованию уполномоченными организациями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7 в редакции постановления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геологической информации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уполномоченными государственными органами оператору по настоящему Соглашению геологической информации, связанной с геологическим изучением и разведкой Имашевского месторождения, осуществляется в соответствии с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Геологическая и иная информация о недрах, полученная при проведении геологического изучения и разведки Имашевского месторождения, представляется оператором по настоящему Соглашению в полном объеме в фонды геологической информации государств Сторон на хранение в соответствии с требованиями законодательства государства каждой из Сторон, в которых должна обеспечиваться ее конфиденциальность.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с изменениями, внесенными постановлением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Меры безопасности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охраны окружающей среды, повышения уровня экологической безопасности и безопасности лиц, проживающих в зоне выполнения работ по проведению геологического изучения и разведки Имашевского месторождения, учитывая высокое содержание сероводорода (15 - 17 процентов) при выполнении указанных работ, оператором по настоящему Соглашению проводится мониторинг состояния окружающей среды и осуществляются необходимые замеры ее текущего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по настоящему Соглашению обеспечивает безопасность ликвидированных и законсервированных скважин, находящихся на Имашевском месторождении, в соответствии с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на месторождении ситуаций, создающих угрозу жизни и здоровью населения, а также нанесения ущерба окружающей среде соответствующие государственные органы и организации Стороны, обнаружившей такую ситуацию, обязаны незамедлительно принять меры к ликвидации выявленных ситуаций и их последствий и информировать об этом уполномоченный государственный орган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9 с изменениями, внесенными постановлением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Совместные проверки (инспекции)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государственных органов государств Сторон и после уведомления Координационного комитета организуются совместные проверки (инспекции) в рамках осуществления контроля и надзора за геологическим изучением, рациональным использованием и охраной недр Имашевского месторождения специально создаваемыми для этих целей комиссиями, состоящими из представителей уполномоченных государственных органов.</w:t>
      </w:r>
    </w:p>
    <w:bookmarkEnd w:id="22"/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Платежи за пользование недрами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 настоящему Соглашению уплачивает платежи за пользование недрами в порядке и на условиях, предусмотренных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11 в редакции постановления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4"/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Разрешение разногласий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между Сторонами относительно толкования и применения положений настоящего Соглашения разрешаются путем проведения взаимных консультаций и переговоров.</w:t>
      </w:r>
    </w:p>
    <w:bookmarkEnd w:id="26"/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государств Сторон, вытекающих из других международных договоров,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изменения, которые оформляются отдельными протоколами.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Усть-Каменогорске 7 сентября 2010 года в двух экземплярах каждый на казахском и русском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обращаются к тексту на русском языке.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