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ee8" w14:textId="001d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2009 года № 2304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2304 "О Стратегическом плане Министерства финансов Республики Казахстан на 2010-2014 годы" (САПП Республики Казахстан, 2010 г., № 4, ст. 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2. "Анализ текущего состояния":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2.1. "Стратегическое направление 1. "Улучшение качества исполнения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1. "Улучшение качества исполнения бюджета и увеличение активов Национального фонда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двадцать седьмой, двадцать восьмой, двадцать девятой, тридцатой, тридцать первой, тридцать второй, тридцать третьей, тридцать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январе 2010 года в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страны "Новое десятилетие - новый экономический подъем - новые возможности Казахстана" были определены приоритеты дальнейшего развития государства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форсированного индустриально-инновационного развития Республики Казахстан на 2010-2014 годы, направленные на подготовку к посткризисному развитию, обеспечение устойчивого роста экономики за счет ускорения диверсификации через индустриализацию и повышение конкурентоспособности человеческого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Национального фонда (далее - Фонд) была поставлена задача определить новые подходы к формированию и использованию средств Фонда, которые станут логическим продолжением проводимой политики сбережения, показавшей свою действенность в период мирового финансово-экономического кризиса. Такая задача определена ввиду использования значительной части средств Фонда для финансирования антикризисной программы в течение 2008-2009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была одобрена новая Концепция формирования и использования средств Национального фонда Республики Казахстан (далее - Концепция), в соответствии с которой основной целью Фонда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Концепции Фонд по-прежнему выполняет две функции: для выполнения сберегательной функции устанавливается неснижаемый остаток в Фонде, а также не ограничивается максимальный размер фонда; реализация стабилизационной функции предполагает обеспечение гарантированного трансферта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 положением в Концепции является фиксирование ежегодного гарантированного трансферта в бюджет в размере 8 миллиардов долларов США, начиная с 2010 года. Кроме того, запрещается внебюджетное финансирование (приобретение казахстанских ценных бумаг субъектов государственного, квазигосударственного и частного секторов, кредитование юридических и физических лиц, использование активов в качестве обеспечения исполнения обязательств) и выделение целевых трансфертов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новыми подходами к формированию и использованию средств Фонда будет предотвращено замещение накопления средств Фонда правительственным заимствованием. Обеспечение экономической безопасности страны требует не только правильного планирования заимствований государственного сектора, но и квазигосударственного. В частности, в целях регулирования и удержания долга квазигосударственного сектора на безопасном уровне будут разработаны механизмы, регулирующие ограничение заимствования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концепция предполагает продолжение политики сбережения финансовых ресурсов, накопленных от реализации невозобновляющихся природных ресурсов для будущих поколений, снижение зависимости бюджета от ситуации на мировых сырьевых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Полагается, что следование установленным в Концепции подходам, позволит средствам Фонда к 2020 году возрасти до 90 млрд. долларов США, что составит не менее 30 % к ВВП.";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2.2. "Стратегическое направление 2. "Повышение эффективности деятельности органов налоговой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2. "Совершенствование налоговой системы и повышение эффективности деятельности органов налоговой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2.3. "Стратегическое направление 3. "Повышение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3. "Совершенствование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2.6. "Стратегическое направление 6. Повышение эффективности регулирования в сфере банкротства":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четырнадцатой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"95" заменить цифрами "90";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"Так согласно проведенному анализу по итогам 2009 года, от общего количества ликвидированных, 82 % организаций ликвидировано в срок до 9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восемнадцатой, девятнадцатой, двадцатой, двадцать первой, двадцать второй, двадцать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"Одной из целей повышения эффективности регулирования в сфере банкротства является усовершенствование механизмов банкротства юридических лиц, которая позволит в правовом поле найти решение изложенных выше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Стратегическая цель в области усовершенствования механизмов банкротства юридических лиц к 2012 году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пяти ключевых направлений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>  развития Республики Казахстан до 2020 года является подготовка к посткризисному развитию. В процессе подготовки к восстановлению экономики Казахстан должен ускоренно реализовать реформы, которые позволят повысить его конкурентоспособность. Подготовка к посткризисному развитию включает меры по созданию более благоприятной бизнес-среды, укрепления финансового сектора и создания надежной правовой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Стратегическая цель в области банкротства по совершенствованию законодательства и нормотворчества реализуется путем усовершенствования механизмов банкротства юридических лиц к 2012 году. С целью улучшения показателя данного целевого индикатора к 2012 году предполагается исполнение следующих задач: внесение изменений и дополнений в законодательные акты Республики Казахстан по вопросам банкротства с учетом международного опыта, направленные на своевременное принятие мер по оздоровлению несостоятельных должников и защиту интересов кредиторов, обеспечение прозрачности и упрощение процедур банкротства, устранение административных барьеров и условий, способствующих коррупционным правонарушениям.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Закона Республики Казахстан "О внесении изменений и дополнений в некоторые законодательные акты Республики Казахстан по вопросам банкротства" будут приведены в соответствие с принятым законом подзаконные нормативные правовые акты, регулирующие сферу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пропагандистской работы, с целью привлечения общественности к обсуждению планируемых нововведений в сфере банкротства и информации населения о принятых нововведениях в законодательство о банкротстве, планируется проведение работы по публикации соответствующих материалов в СМИ";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3. "Стратегические направления, цели, задачи и показатели деятельности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"Улучшение качества исполнения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1. Улучшение качества исполнения бюджета и увеличение активов Национального фонда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Целью 1.4 "Увеличение размеров активов Национального фонда Республики Казахстан"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233"/>
        <w:gridCol w:w="973"/>
        <w:gridCol w:w="973"/>
        <w:gridCol w:w="1013"/>
        <w:gridCol w:w="1013"/>
        <w:gridCol w:w="1033"/>
        <w:gridCol w:w="993"/>
        <w:gridCol w:w="10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 Увеличение размеров активов Национального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индикатор. К 2020 году активы Национального фонда составят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30 % к ВВП, в 2008 году - 20,6 %, 2009 году - 28,3 %, 2010 году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28,7 %, в 2011 году - 28,3 %, в 2012 году - 28 %, в 2013 году - 26,8 %,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году - 27,5 %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Увеличение размеров активов Национального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</w:tr>
    </w:tbl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деятельности органов налоговой службы":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2. Совершенствование налоговой системы и повышение эффективности деятельности органов налоговой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2.1. "Обеспечение полноты поступления налогов путем улучшения налогового администрирования" дополнить Задачей 2.1.2. "Совершенствование налоговой политики"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413"/>
        <w:gridCol w:w="673"/>
        <w:gridCol w:w="633"/>
        <w:gridCol w:w="653"/>
        <w:gridCol w:w="613"/>
        <w:gridCol w:w="613"/>
        <w:gridCol w:w="673"/>
        <w:gridCol w:w="63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Совершенствование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политики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2.2.1. "Повышение качества предоставляемых налоговых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"Строительство Центров приема и обработки информации налоговых органов" цифру "9"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2.2. "Обеспечение роста уровня удовлетворенности общества деятельностью органов налоговой службы":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2.2.1. "Повышение качества предоставляемых налоговых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993"/>
        <w:gridCol w:w="913"/>
        <w:gridCol w:w="873"/>
        <w:gridCol w:w="773"/>
        <w:gridCol w:w="793"/>
        <w:gridCol w:w="793"/>
        <w:gridCol w:w="853"/>
        <w:gridCol w:w="89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"Время,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обязательств" в индикаторе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"Налогообложения"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"Doing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053"/>
        <w:gridCol w:w="913"/>
        <w:gridCol w:w="833"/>
        <w:gridCol w:w="813"/>
        <w:gridCol w:w="773"/>
        <w:gridCol w:w="853"/>
        <w:gridCol w:w="793"/>
        <w:gridCol w:w="85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"Налогообложение"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"Doing Business"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"Повышение эффективности деятельности таможенных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3.1. "Формирование устойчивой, эффективно функционирующей таможенной системы, отвечающей международным стандартам, ориентированной на качество предоставляемых услуг" дополнить Задачей 3.1.3. "Совершенствование таможенной политики"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613"/>
        <w:gridCol w:w="713"/>
        <w:gridCol w:w="653"/>
        <w:gridCol w:w="673"/>
        <w:gridCol w:w="613"/>
        <w:gridCol w:w="593"/>
        <w:gridCol w:w="593"/>
        <w:gridCol w:w="5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Совершенствование таможенной политики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"Повышение качества и доступности финансовой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 "Совершенствование системы бухгалтерского учета и финансовой отчетности, в том числе и в государственных учреждениях, и обеспечение перехода аудиторских организаций на МСА":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"Целевые индикаторы"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"Снижение операционных издержек бизнеса, возникающих при взаимодействии с государственными органами в области аудиторской деятельности и бухгалтерского учета, включая время и затраты на 30 % к 2011 году и на 30 % к 2015 году по сравнению с 2011 годом";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4.1.2. "Обеспечение повышения квалификации специалистов финансовой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833"/>
        <w:gridCol w:w="813"/>
        <w:gridCol w:w="773"/>
        <w:gridCol w:w="713"/>
        <w:gridCol w:w="633"/>
        <w:gridCol w:w="653"/>
        <w:gridCol w:w="613"/>
        <w:gridCol w:w="6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Обеспечение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в регионах и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среди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реального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экономики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4.1.7 "Упрощение процедур, связанных с осуществлением аудиторской деятельности и бухгалтерского учета"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5"/>
        <w:gridCol w:w="858"/>
        <w:gridCol w:w="652"/>
        <w:gridCol w:w="611"/>
        <w:gridCol w:w="611"/>
        <w:gridCol w:w="591"/>
        <w:gridCol w:w="591"/>
        <w:gridCol w:w="612"/>
        <w:gridCol w:w="6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4.1.7 Упрощение процедур,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осуществлением аудиторской деятельности и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</w:tr>
      <w:tr>
        <w:trPr>
          <w:trHeight w:val="3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6. "Повышение эффективности регулирования в сфере банкротства":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Цели 6.1. "Финансово-экономическое оздоровление неплатежеспособных организаций и ликвидация несостоятельных должников"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"Цель 6.1. Усовершенствование механизма банкротства юридических лиц и повышение уровня финансово-экономического оздоровления неплатежеспособных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6.1.1. "Реабилитация и ликвидация нерентабельных хозяйствующих субъектов":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предприятий, ликвидированных в срок до 9 месяцев" цифры "91", "92", "93", "94", "95" заменить соответственно цифрами "85", "86", "87", "89", "90";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6.1.2. "Совершенствование законодательства в сфере банкротства"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133"/>
        <w:gridCol w:w="673"/>
        <w:gridCol w:w="653"/>
        <w:gridCol w:w="633"/>
        <w:gridCol w:w="613"/>
        <w:gridCol w:w="573"/>
        <w:gridCol w:w="533"/>
        <w:gridCol w:w="5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6.1.2. Совершенствование 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действующее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банкротстве, направленное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несостоятельных должников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защиту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банкротства,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условий, 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7. "Формирование системы финансового мониторинга":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7.1. "Противодействие легализации (отмыванию) незаконных доходов и финансированию терроризма":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"Целевой индикатор" после слов "системой финансового мониторинга" дополнить словом "видов";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3.1. "Межсекторальное взаимодействие (на основе соглашений между государственными органами)":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3.1.1. "Обеспечение полноты поступления налогов путем улучшения налогового администрирования и роста уровня удовлетворенности общества деятельностью органов налоговой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625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реализуемые МФ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Повышения информированности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налоговым 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Модернизация IТ-систем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объемов информации,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тендеров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закупки, заключение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поставщиками услуг,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финансов.</w:t>
            </w:r>
          </w:p>
        </w:tc>
      </w:tr>
    </w:tbl>
    <w:bookmarkStart w:name="z8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3.1.2. "Формирование устойчивой, эффективно функционирующей таможенной системы, отвечающей международным стандартам, ориентированной на качество предоставляемых услуг"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7053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Мероприятия, реализуемые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со следующими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1) применение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2) межведомственное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органами.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Министерство индустрии и 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реестра 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документов,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товаров по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разрешительным документам,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транспортных средствах.</w:t>
            </w:r>
          </w:p>
        </w:tc>
      </w:tr>
    </w:tbl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3.2. "Соответствие стратегических направлений и целей государственного органа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Стратегического направления 1. "Улучшение качества исполнения бюджета"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1. Улучшение качества исполнения бюджета и увеличение активов Национального фонда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Стратегического направления 2. "Повышение эффективности деятельности органов налоговой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2. Совершенствование налоговой системы и повышение эффективности деятельности органов налоговой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Стратегического направления 3. "Повышение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6. "Повышение эффективности регулирования в сфере банкротства"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2"/>
        <w:gridCol w:w="4713"/>
        <w:gridCol w:w="5485"/>
      </w:tblGrid>
      <w:tr>
        <w:trPr>
          <w:trHeight w:val="30" w:hRule="atLeast"/>
        </w:trPr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приоритет "Дальнейшая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диверсификация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Казахстана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роста"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применяться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при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реабилитации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банкротстве. "Банкротство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 быть последним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восстановить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убыточных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предприятий".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1 марта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"Стратегия вхождения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50 —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пороге нового рывка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вперед в своем развитии".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механизмов банкротства юридических лиц к 2012 году.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план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утвержденный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2010 года № 922.</w:t>
            </w:r>
          </w:p>
        </w:tc>
      </w:tr>
    </w:tbl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"Бюджетная программа, направленная на предоставление услуг по обеспечению деятельности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(подпрограмму) 001 "Обеспечение исполнения и контроля за исполнением государственного бюджета"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002 "Осуществление аудита инвестиционных проектов, финансируемых международными финансовыми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"26 000" заменить цифрами "24 378";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003 "Проведение процедур ликвидации и банкротства":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"6.1. Финансово-экономическое оздоровление неплатежеспособных организаций и ликвидация несостоятельных должников"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"6.1. Усовершенствование механизма банкротства юридических лиц и повышение уровня финансово-экономического оздоровления неплатежеспособных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качества" цифры "91"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результата" цифры "91"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"131 938" заменить цифрами "130 302";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и Бюджетной программой (подпрограммой)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3378"/>
        <w:gridCol w:w="1342"/>
        <w:gridCol w:w="1543"/>
        <w:gridCol w:w="1544"/>
        <w:gridCol w:w="1168"/>
        <w:gridCol w:w="1168"/>
        <w:gridCol w:w="1168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Разработка или корректировка, а 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технико-экономических 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технико-экономических 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</w:tbl>
    <w:bookmarkStart w:name="z1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и Бюджетной программой (подпрограммой) 008 "Проведение мониторинга бюджетных инвестиционных проектов"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3205"/>
        <w:gridCol w:w="962"/>
        <w:gridCol w:w="1569"/>
        <w:gridCol w:w="1670"/>
        <w:gridCol w:w="1346"/>
        <w:gridCol w:w="1286"/>
        <w:gridCol w:w="1186"/>
      </w:tblGrid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Проведение мониторинга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</w:t>
            </w:r>
          </w:p>
        </w:tc>
      </w:tr>
    </w:tbl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009 "Услуги кинологического центра":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"76 129" заменить цифрами "78 503";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010 "Резерв Правительства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 цифры "38 182 756" заменить цифрами "43 779 364";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"38 182 756" заменить цифрами "43 779 364";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(подпрограмму) 013 "Обслуживание правительственного долга" дополнить подпрограммой 101 "Выплата комиссионных за размещение займов";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"121 000 000" заменить цифрами "95 360 386";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014 "Модернизация таможенной службы":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"Консалтинговые услуги (включая разработку ТЭО)" цифры "243 113" заменить цифрами "37 367";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товаров, относящихся к основным средствам (спецоборудование)" цифры "30 600" заменить цифрами "21 166";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нематериальных активов" цифры "144 840"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прочих товаров" цифры "4 556"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"Ознакомительные и учебные поездки и туры за рубеж" дополнить цифрами "12 870";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793"/>
        <w:gridCol w:w="1033"/>
        <w:gridCol w:w="1053"/>
        <w:gridCol w:w="1853"/>
        <w:gridCol w:w="1373"/>
        <w:gridCol w:w="143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"423 109" заменить цифрами "120 267";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016 "Приватизация, управление государственным имуществом, постприватизационная деятельность и регулирование споров, связанных с этим":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"438 355" заменить цифрами "383 455";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(подпрограмму) 017 "Содержание и страхование здания "Дом министерств"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019 "Выплата курсовой разницы по льготным жилищным кредитам":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 цифры "23 743" заменить цифрами "12 601";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"23 743" заменить цифрами "12 601";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021 "Капитальный ремонт зданий, помещений и сооружений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капитального ремонта в административных зданиях территориальных подразделений казначейства" цифру "1"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строку "Разработка проектно-сметной документации и экспертизы проектов по капитальному ремонту административных зданий и помещений казначейских органов" дополнить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"Своевременное завершение запланированного объема работ по капитальному ремонту в административных зданиях территориальных подразделений Комитета казначейства" цифру "1"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"184 784" заменить цифрами "244 720";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022 "Материально техническое оснащение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"Приобретение административных зданий для территориальных подразделений Комитета финансового контроля по Северо-Казахстанской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1493"/>
        <w:gridCol w:w="713"/>
        <w:gridCol w:w="733"/>
        <w:gridCol w:w="733"/>
        <w:gridCol w:w="713"/>
        <w:gridCol w:w="69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(дооснащение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постов)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идентификации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 сахара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"869 020", "1 269 020", "869 020" заменить соответственно цифрами "1 401 922", "1 270 310", "870 375";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023 "Проведение таможенной экспертизы":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024 "Выплата премий по вкладам в жилищные строительные сбережения":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 цифры "1 682 348" заменить цифрами "1 804 675";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"1 682 348" заменить цифрами "1 804 675";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025 "Услуги учебно-методического центра":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цифры "84 477" заменить цифрами "82 997";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"43 869" заменить цифрами "47 723";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026 "Строительство объектов таможенного контроля и таможенной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количества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1"/>
        <w:gridCol w:w="1538"/>
        <w:gridCol w:w="1146"/>
        <w:gridCol w:w="1146"/>
        <w:gridCol w:w="1157"/>
        <w:gridCol w:w="1146"/>
        <w:gridCol w:w="1146"/>
      </w:tblGrid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таможенных постов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Восточно-Казахстанской,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Алматинской областях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таможенного поста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"Нововоскресеновка" в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быстровозводимых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жилых домов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 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 Южно-Казахстанской,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18-ти 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с инженерным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в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цифры "215 039" заменить цифрами "8 886";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1373"/>
        <w:gridCol w:w="653"/>
        <w:gridCol w:w="653"/>
        <w:gridCol w:w="633"/>
        <w:gridCol w:w="553"/>
        <w:gridCol w:w="533"/>
      </w:tblGrid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 в приграничных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"860 156" заменить цифрами "3 954 073";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029 "Создание информационной системы казначейства":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"1. Улучшение качества исполнение бюджета"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Улучшение качества исполнение бюджета и увеличение активов Национального фонда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"270 427" заменить цифрами "350 122";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031 "Создание информационной системы "ТАИС" и "Электронная таможня":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количества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2093"/>
        <w:gridCol w:w="993"/>
        <w:gridCol w:w="1133"/>
        <w:gridCol w:w="1093"/>
        <w:gridCol w:w="1053"/>
        <w:gridCol w:w="89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"ППО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ТАИС-2"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"250 501" заменить цифрами "477 886";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033 "Развитие автоматизированной, интегрированной информационной системы "Электронные государственные закупки":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"1. Улучшение качества исполнение бюджета"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Улучшение качества исполнение бюджета и увеличение активов Национального фонда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и Бюджетной программой (подпрограммой) 035 "Строительство и реконструкция объектов Казначейства"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3767"/>
        <w:gridCol w:w="845"/>
        <w:gridCol w:w="1414"/>
        <w:gridCol w:w="1576"/>
        <w:gridCol w:w="1190"/>
        <w:gridCol w:w="1190"/>
        <w:gridCol w:w="1191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Строительство и реконструкция объектов Казначейства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ДК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ДК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ДК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ДК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036 "Модернизация информационных систем Налоговых органов, связанных с изменением налогового законодательства":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"2. Повышение эффективности деятельности органов налоговой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Совершенствование налоговой системы и повышение эффективности деятельности органов налоговой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"Приобретение серверного оборудования" дополнить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модернизируемых подсистем" цифры "13"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"Компьютерное оборудование" дополнить цифрами "2 542";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"Приобретение сопутствующего оборудования" дополнить цифрами "145";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"Лицензионное ПО"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913"/>
        <w:gridCol w:w="813"/>
        <w:gridCol w:w="773"/>
        <w:gridCol w:w="773"/>
        <w:gridCol w:w="773"/>
        <w:gridCol w:w="77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"Время,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обязательств"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Налогообложения"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"Doing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213"/>
        <w:gridCol w:w="793"/>
        <w:gridCol w:w="793"/>
        <w:gridCol w:w="793"/>
        <w:gridCol w:w="733"/>
        <w:gridCol w:w="81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"Налогообложение"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"Doing Business"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2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"677 501" заменить цифрами "1 845 161";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040 "Строительство центров приема и обработки информации налоговых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"2. Повышение эффективности деятельности органов налоговой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Совершенствование налоговой системы и повышение эффективности деятельности органов налоговой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 цифру "9"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цифры "61 171" заменить цифрами "59 403";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"550 543" заменить цифрами "594 030";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и Бюджетной программой (подпрограммой) 042 "Расходы на новые инициативы"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523"/>
        <w:gridCol w:w="1330"/>
        <w:gridCol w:w="1712"/>
        <w:gridCol w:w="1712"/>
        <w:gridCol w:w="1339"/>
        <w:gridCol w:w="1320"/>
        <w:gridCol w:w="1281"/>
      </w:tblGrid>
      <w:tr>
        <w:trPr>
          <w:trHeight w:val="615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Казахстан Республики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322 113 468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264 547 566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055 "Создание и развитие информационной системы финансового мониторинга":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"Охват системой финансового мониторинга субъектов финансового мониторинга" после слов "системой финансового мониторинга" дополнить словом "видов";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"20 312" заменить цифрами "399 706";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061 "Создание интегрированной автоматизированной информационной системы "е-Минфин":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"3 288 080" заменить цифрами "2 113 049";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062 "Увеличение уставного капитала АО "Информационно-учетный центр":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 цифры "161 967" заменить цифрами "117 820";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"161 967" заменить цифрами "117 820";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067 "Финансирование политических партий":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результата цифры "784 639" заменить цифрами "5 217 850";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"784 639" заменить цифрами "5 217 850";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070 "Учет арендованного имущества комплекса "Байконур":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"15 933" заменить цифрами "16 643";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071 "Оценка объектов комплекса "Байконур" и регистрация прав на недвижимое имущество":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"340 380" заменить цифрами "337 359";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072 "Реформирование системы налогового администрирования":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"2. Повышение эффективности деятельности органов налоговой службы"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Совершенствование налоговой системы и повышение эффективности деятельности органов налоговой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методологии по системе управления рисками, всеобщему декларированию" цифру "2"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"Учебные туры по совершенствованию работы с налогоплательщиками и налогу на добавленную стоимость" цифру "2"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"396 661" заменить цифрами "35 706";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104 "Борьба с наркоманией и наркобизнесом":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"3. Повышение эффективности деятельности таможенных органов"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таможенной системы и повышение эффективности деятельности таможенных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"7 833 306" заменить цифрами "7 428 737";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"Свод бюджетных расходов Министерства финансов Республики Казахстан"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"Распределение расходов Министерства финансов по стратегическим направлениям, целям, задачам и бюджетным программам на 2010 — 2012 годы"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1419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3853"/>
        <w:gridCol w:w="1095"/>
        <w:gridCol w:w="1220"/>
        <w:gridCol w:w="1627"/>
        <w:gridCol w:w="1221"/>
        <w:gridCol w:w="1261"/>
        <w:gridCol w:w="1262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Обеспечение бюджетного планирования,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бюджетного законодательства.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методологической работы в области бюджетного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 бюджетов, отчетности об исполнении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руководство в сфере осуществления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Факторный анализ исполнения республиканского бюджета и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целевых трансфертов, выделенных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бюджета, на основе данных бюджетной отчетности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представление достоверной, полной,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 базе ежемесячной, квартальной и годовой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бюджетов. Ведение статистики государственных финансов.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государственными органами,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органами, Национальным Банком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 организациями, иными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 по вопросам бюджетной отчетности и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стратегии развития,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системы бухгалтерского учета и 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деятельности, лицензирования аудиторской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опубликованию сведений по государственным закупкам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на республиканском Веб-сайте государственных закупок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опубликованием данных сведений на бумажном носителе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жизненного цикла 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 оборудования и действующих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и реализация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контроля. Таможенное оформление и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транспортных средств, перемещаемых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включая товары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по линиям электропередач. Снятие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энергоресурсов и проведение радиационного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пределами страны.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 текущего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зданий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 и таможенных постов.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информационных 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 таможенных органов. Социальный заказ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неправительственных организаций. Усиление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 деятельности в целях повышения 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безопасности. Приобретение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ремонт и техническое 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поверки средств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налогового контроля, обеспечение полноты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 других обязательных платежей в бюджет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Казахстан, а также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оборота этилового спирта и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 изделий, отдельных видов нефтепродуктов,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сотрудничества. Освещение вопросов,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 через средства 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буклетов, памяток и стандартов представления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услуг. Полное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потребности в бланочной продукции, пломбами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исполнения республиканского и местных бюджетов,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 проверка документов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 программ и государственными учреждениями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соответствия бюджетному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контроль при исполнении бюджета, отчетность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ведение отчетности, выполнение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государственного бюджета и Национального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 деньгами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на соответствие, финансовой отчетности,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государственных финансовых ресурсов,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неплатежеспособных и несостоятельных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 контроль за исполнением процедур банкротства: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реабилитационное производство, внешнее наблюдение,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признаков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ложного и преднамеренного банкротства;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лицензирование;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внешним получателям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области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противодействия легализации (отмыванию) незаконных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 обеспечению бюджетного планирования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качества и доступности финансовой информации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Совершенствование системы бухгалтерского учета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в том числе и в государственных учреждениях,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аудиторских организаций на МСА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Обеспечение регламентирующими документами по МСФО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Обеспечение повышения квалификации специалистов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Выявление юридических лиц с долей участия государства,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МСФО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Информационное обеспечение МСФО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4.1.6. Обеспечение соответствия деятельности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требованиям законодательства об аудиторской деятельности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методологию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исполнении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бюджетов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полных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реалистичных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меморандума с МВФ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изданиях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(IFS и GFS),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Странице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(ССНД),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рейтинговых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бухгалтерском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и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Пролонгация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ФКМСФО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перевода МСФО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на пять 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МСФО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версией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глоссария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аудита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 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последней версией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  аудиторских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МСФО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верка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с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государства,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МСФО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МСФО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исследованиями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 МСА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МФБ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МСФООС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МСФООС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русский языки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версией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Министерства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запасными частями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Интернет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любой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трафика (unlimited)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Мбит/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 VPDN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(коммутируемый доступ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дозвона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 по выделенной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Кбит/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реальном режиме времени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МСФО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утверждающее отчет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МСФО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Реализация таможенной политики в Республике Казахстан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таможенной системы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таможенных органов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Формирование устойчивой, эффективно функционирующей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отвечающей международным стандартам, ориентированной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Формирование эффективно функционирующей системы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правонарушений, обнаружения товаров, незаконно 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Сокращение времени обслуживания участников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Обеспечение профилактики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 Борьба с контрабандой и коррупцией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отнесенных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риска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контрафактного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дела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нововведениях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 РК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основанного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Таможенное оформление и таможенный контроль товаров и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 таможенную границу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таможенной системы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таможенных органов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Формирование устойчивой, эффективно функционирующей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отвечающей международным стандартам, ориентированной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предоставляемых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Формирование эффективно функционирующей системы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правонарушений, обнаружения товаров, незаконно 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Сокращение времени обслуживания участников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Повышение качества уголовного и административного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 Борьба с контрабандой и коррупцией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деклараций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среднем до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контрафактного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по пресечению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(контролируемая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Пост-таможенный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основанного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сравнению с 2007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вынесенных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возвращения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открывшимся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обстоятельствам)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 судом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2007 годом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функционирования информационных систем Комитета таможенного контроля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таможенной системы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таможенных органов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Формирование устойчивой, эффективно функционирующей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отвечающей международным стандартам, ориентированной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предоставляемых услуг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Сокращение времени обслуживания участников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284 596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принтеров, более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серверов и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архивации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- 94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маршрутизаторов,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радиомодемов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расходных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памяти,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сетевых фильтров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связи,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543 688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связи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в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котором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Услуги по обеспечению поступлений налогов и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налоговой системы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 налоговой службы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полноты поступления налогов путем улучшения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Обеспечение роста уровня удовлетворенности общества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налоговой службы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Повышение охвата налогоплательщиков налоговым контролем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Повышение качества предоставляемых налоговых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Повышение информированности общества в налоговых вопросах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(СНР),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предпринимателям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501 518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накладных предприятиям,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отгрузкой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нефтепродуктов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2 126 534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1 594 357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1 618 272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в 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442 442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 из 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в 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9 323 167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6 847 918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9 586 043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9 729 834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зачетов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291 885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на 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 и пива)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(ПИН-код)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мазута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проведению 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спирта, алкогольной,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увеличении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завода,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табачную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проверок)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неисполненных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степенями риска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(включенных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взысканию)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недоимки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общем объеме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недоимки,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безнадежной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взысканию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лжепредпринимательства)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относящимся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Услуги по повышению информированности общества по налоговым вопросам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налоговой системы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 налоговой службы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Обеспечение роста удовлетворенности общества деятельностью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Повышение качества предоставляемых налоговых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Повышение информированности общества в налоговых вопросах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4 752 516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7 009 462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памяток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571 655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538 264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1 277 285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11 797 807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12 023 307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вопросам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опроса)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среднее 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затрачиваемое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"Налогообложение"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"Doing Business"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услуг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Услуги по обеспечению бланочной продукцией и пломбами на контрольно-кассовые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налоговой системы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 налоговой службы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Обеспечение роста уровня удовлетворенности общества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налоговой службы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Повышение качества предоставляемых налоговых услуг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бланками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23 024 029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27 825 802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17 154 013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26 443 205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бланками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3 574 388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2 683 880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3 257 500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пломб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контрольно-кассовые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461 154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доступностью 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услуг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обслуживания исполнения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качества исполнения бюджета и увеличение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Повышение качества казначейского обслуживания исполнения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Совершенствование информационной системы казначейства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зачет, перенос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216 056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4 318 000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6 580 500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487 446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9 381 021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9 670 009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10 600 000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остатку КСН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бюджетов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вклады (депозиты)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(платежных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перечислений средств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НФ на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сроки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документов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268,6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документов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 по контролю за эффективным использованием государственных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 осуществлением процедур государственных закупок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качества исполнения бюджета и увеличение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Предупреждение финансовых нарушений при использовании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Пресечение и профилактика финансовых нарушений при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Повышение эффективности контроля путем перехода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 рисков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объектов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(соблюдение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 рисков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удельного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в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отбора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Услуги по повышению эффективности при проведении процедур банкротства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Повышение эффективности регулирования в сфере банкротства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Усовершенствование механизма банкротства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финансово-экономического 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неплатежеспособных организаций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6.1.1. Реабилитация и ликвидация нерентабельных хозяйствующих субъектов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реабилитации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Услуги по реализации государственной политики в области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эффективности системы управления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Эффективное использование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 государственными юридическими лицами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Оптимизация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 государственными юридическими лицами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проданных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концессию)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целевому назначению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изымаемого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используемого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передачи 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Услуги по противодействию легализации (отмыванию) незаконных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терроризма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количества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Законов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терроризма"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вытекающих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вности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27 600 481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33 015 442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35 969 699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41 353 526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45 375 107</w:t>
            </w:r>
          </w:p>
        </w:tc>
      </w:tr>
    </w:tbl>
    <w:bookmarkStart w:name="z2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1419</w:t>
      </w:r>
    </w:p>
    <w:bookmarkEnd w:id="24"/>
    <w:bookmarkStart w:name="z2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Свод бюджетных расходов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финансов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933"/>
        <w:gridCol w:w="1933"/>
        <w:gridCol w:w="1933"/>
        <w:gridCol w:w="1933"/>
        <w:gridCol w:w="1933"/>
      </w:tblGrid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649 937 917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729 191 062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851 832 034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1 115 794 781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1 174 727 994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548 258 043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719 139 192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841 093 698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1 113 202 703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1 166 258 710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27 600 481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33 015 442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35 969 699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41 353 526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45 375 107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Проведение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банкротства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Разработка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Услуги кинологического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63 097 126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43 779 364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56 043 224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2 798 201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58 997 126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40 381 163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51 943 224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51 411 156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3 075 436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1 747 853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410 827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57 709 353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69 842 424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95 360 386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155 425 073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100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по займам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57 709 353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69 602 424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94 370 386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155 425 073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101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комиссионных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Приватизация,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этим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426 690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Выплата 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по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кредитам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1 122 874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2 938 013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1 401 922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870 375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Проведение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Выплата премий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1 010 157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1 804 675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2 474 715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3 409 149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Расходы на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322 113 468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264 547 566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местным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4 149 655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Предоставление взноса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"Антикризисный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ЕврАзЭС" для преодоления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кризиса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"На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стабилизационных мер"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5 217 850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919 453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Учет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 Оценка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205 382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Борьба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7 428 737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6 572 210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Субвенции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449 066 155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526 926 835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645 354 441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521 827 027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603 645 582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101 679 875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10 051 870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10 738 336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8 469 284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Приобретение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12 025 117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649 529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службы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120 267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016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2 205 089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1 644 097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2 839 893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1 845 161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666 138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стрессовых активов"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52 040 168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Кредитование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2008 - 2010 годы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Институциональное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Минфин"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 Реформирование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016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2 436 597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"ИНИС РК"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2 249 502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"РНиОН"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 предлагаемые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разработке, из них: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649 937 917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729 191 062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851 832 034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1 115 794 781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1 174 727 994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548 258 043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719 139 192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841 093 698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1 113 202 703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1 166 258 710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101 679 875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10 051 870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10 738 336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8 469 284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Платные услуги: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649 937 917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729 191 062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851 832 034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1 115 794 781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1 174 727 994</w:t>
            </w:r>
          </w:p>
        </w:tc>
      </w:tr>
    </w:tbl>
    <w:bookmarkStart w:name="z2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1419</w:t>
      </w:r>
    </w:p>
    <w:bookmarkEnd w:id="26"/>
    <w:bookmarkStart w:name="z28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по стратегическим направлениям, целям, задачам</w:t>
      </w:r>
      <w:r>
        <w:br/>
      </w:r>
      <w:r>
        <w:rPr>
          <w:rFonts w:ascii="Times New Roman"/>
          <w:b/>
          <w:i w:val="false"/>
          <w:color w:val="000000"/>
        </w:rPr>
        <w:t>
и бюджетным программам на 2010 - 2012 годы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1646"/>
        <w:gridCol w:w="1973"/>
        <w:gridCol w:w="1746"/>
        <w:gridCol w:w="1747"/>
        <w:gridCol w:w="1849"/>
      </w:tblGrid>
      <w:tr>
        <w:trPr>
          <w:trHeight w:val="30" w:hRule="atLeast"/>
        </w:trPr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31 715 527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39 844 902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49 839 686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47 628 291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44 952 798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6 510 122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7 846 039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7 893 350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8 750 015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9 626 183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казначейского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и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5 949 720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6 186 649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6 810 306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7 505 883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5 203 396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5 949 720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6 186 649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6 810 306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7 505 883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4 947 365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5 689 080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5 916 222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6 810 306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7 505 883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270 427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Оптимизация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Оптимизация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нарушений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1 504 478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1 636 631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Пресечение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при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1 306 726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1 504 478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1 636 631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1 939 709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1 504 478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1 636 631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13 691 171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18 940 638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19 176 163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19 358 909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21 248 257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поступления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улучшения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7 973 893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15 644 916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11 785 336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12 283 501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14 023 949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контролем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7 973 893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15 644 916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11 785 336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12 283 501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14 023 949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7 973 893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14 224 969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10 827 049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12 180 850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13 921 298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922 581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102 651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Обеспечение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налоговой 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5 717 278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3 295 722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7 390 827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7 075 408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7 224 308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услуг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5 653 700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3 228 904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7 221 618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6 885 596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7 034 496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4 987 562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5 705 008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6 782 946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6 931 846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1 419 946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922 580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обработки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налоговых вопросах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189 812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10 267 254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11 030 212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20 990 959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17 956 817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12 397 103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устойчивой, 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функционирующей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ориентированной на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услуг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10 183 082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10 925 183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13 502 222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11 324 607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12 337 103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7 977 993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8 985 927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9 488 016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11 049 394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12 061 890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6 611 284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7 937 217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8 805 810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10 235 523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11 234 723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кинологического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148 191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62 034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"Электронная таможня"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Гармонизация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унификация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стандартами,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интересах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1 939 256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4 014 206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275 213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275 213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1 644 097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3 954 073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функционирующей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правонарушений,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7 488 737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6 632 210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правонарушений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84 172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7 488 737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6 632 210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уголовного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контрабандой и коррупцией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7 428 737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6 572 210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 МСА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по МСФО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с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государства,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МСФО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4.1.6.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4.1.5.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практике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819 459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923 423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993 648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участием,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в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значение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709 810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5.2.1. Оптимизация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709 810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535 621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709 810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648 871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6.1.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648 871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ликвидация 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 субъектов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524 511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600 391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648 871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468 453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516 933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банкротства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7.1. Противодействие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7.1.1.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не относящиеся к задачам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618 222 391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689 346 160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801 992 348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1 068 166 490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1 129 775 196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Обеспечение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1 290 642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1 884 402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2 007 606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2 145 766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Разработка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Приобретение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12 025 117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649 529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616 264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63 097 126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43 779 364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56 043 224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55 511 156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Выполнение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1 982 054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1 887 592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1 747 853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410 827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57 709 353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69 842 424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95 360 386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155 425 073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188 291 513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Приватизация,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этим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431 262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383 455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426 690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431 108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Выплата курсовой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льготным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кредитам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26 531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1 122 874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184 784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763 998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1 401 922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870 375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Выплата премий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1 010 157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1 804 675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2 474 715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3 409 149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79 695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стрессовых активов"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52 040 168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Расходы на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322 113 468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264 547 566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Кредитование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2008 - 2010 годы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Институциональное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местным бюджетам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4 149 655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Предоставление взноса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"Антикризисный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ЕврАзЭС" для преодоления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кризиса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"На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стабилизационных мер"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5 040 000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5 217 850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851 338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919 453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Учет арендованного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"Байконур"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 Оценка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473 336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205 382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Субвенции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449 066 155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526 926 835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645 354 441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521 827 027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603 645 582</w:t>
            </w:r>
          </w:p>
        </w:tc>
      </w:tr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649 937 917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729 191 062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851 832 034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1 115 794 781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1 174 727 994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