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37c" w14:textId="b36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апреля 2007 года № 351 и от 7 апреля 2010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1482. Утратило силу постановлением Правительства Республики Казахстан от 31 октября 2011 года №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31.10.2011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05.04.2011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2010 года № 286 "Об утверждении Правил разработки, утверждения и оценки реализации стратегий развития и планов развития национальных управляющих холдингов, национальных холдингов и национальных компаний с участием государства в уставном капитале" (САПП Республики Казахстан, 2010 г., № 29, ст. 220):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Государственным органам, осуществляющим права владения и пользования государственными пакетами акций национальных управляющих холдингов, национальных холдингов и национальных компаний с участием государства в уставном капитале, акционерному обществу "Фонд национального благосостояния "Самрук-Қазына" в течение 5 рабочих дней со дня утверждения Плана развития, обеспечить представление планов развития для включения в структуру Реестра государственных предприятий и учреждений, юридических лиц с участием государства в уставном капитале в порядке, установленном Правилами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оценки реализации стратегий развития национальных управляющих холдингов, национальных холдингов и национальных компаний с участием государства в уставном капитале,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"Стратегия развития Компании должна включать показатели финансовой устойчивости, в том числе характеризующие уровень совокупного долга и валютной позиции Компании.";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"дивиденды" дополнить словами ", показатели финансовой устойчивости";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"Полный перечень и целевые значения, используемые в Плане развития Компании показателей финансовой устойчивости, в том числе уровня долга юридических лиц, акции (доли участия) которых предоставляют право Компании определять решения, принимаемые данными юридическими лицами, определяются Компанией";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Основные показатели финансовой устойчивости Компании и юридических лиц, акции (доли участия) которых предоставляют право Компании определять решения, принимаемые данными юридическими лицами, в том числе с обязательным указанием следующих показателей, характеризующих уровень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финансового левереджа;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долга/EBITDA (для компаний реального сектора экономики);";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"привлечению займов и их обоснование" дополнить словами "с учетом обеспечения устойчивого состояния долга";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 Представление утвержденных Планов развития Компаний для включения в структуру Реестра государственных предприятий и учреждений, юридических лиц с участием государства в уставном капитале (далее - Реестр),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подготавливает Планы развития с использованием программного обеспечения, разработанного держателем Реестра, определенного в соответствии с постановлением Правительства Республики Казахстан от 21 марта 1998 года № 246 "О мерах по обеспечению информационного обмена и ведения информационной базы данных по государственной собственности" (далее - реестродержатель). В результате работы с программным обеспечением, формируется электронный отчет с Планом развития Компании (далее - электронный отчет), который необходимо подписать электронной цифровой подписью Компании, выданной национальным удостоверяющим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Компания в течение 5 рабочих дней со дня утверждения Плана развития направляет электронный отчет реестродержателю, прикрепив к электронному отчету сканированное решение совета директоров об его утверждении;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реестродержатель в течение 5 рабочих дней с даты поступления электронного отчета Компании направляет на ее электронный адрес уведомление о включении электронного отчета в Реестр или причинах отказа в его принятии. Основанием для отказа реестродержателем в принятии электронного отчета является несоблюдение Компанией требований, указанных в настоящих Правилах;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заключении соглашения о заимствовании Компании в течение 5 рабочих дней отражают в системе Реестра информацию по показателям, указанным в подпункте 5-1) пункта 7.2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 Скорректированный План развития Компанией представляется для включения в структуру Реестра в порядке, установленном пунктом 11-1 настоящим Правил.".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