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c49" w14:textId="9f81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бензина, дизельного топлива и мазута" и внесении изменений в постановление Правительства Республики Казахстан от 29 декабря 2007 года №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153.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3 к Техническому регламенту" заменить словами "в соответствии с законодательством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24.09.2010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2010 года № 153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бензина,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и мазута"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Технический регламент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