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04e8" w14:textId="fbe0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Найробского Договора об охране олимпийского символа"</w:t>
      </w:r>
    </w:p>
    <w:p>
      <w:pPr>
        <w:spacing w:after="0"/>
        <w:ind w:left="0"/>
        <w:jc w:val="both"/>
      </w:pPr>
      <w:r>
        <w:rPr>
          <w:rFonts w:ascii="Times New Roman"/>
          <w:b w:val="false"/>
          <w:i w:val="false"/>
          <w:color w:val="000000"/>
          <w:sz w:val="28"/>
        </w:rPr>
        <w:t>Постановление Правительства Республики Казахстан от 4 марта 2010 года № 174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Найробского Договора об охране олимпийского символа".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r>
        <w:br/>
      </w:r>
      <w:r>
        <w:rPr>
          <w:rFonts w:ascii="Times New Roman"/>
          <w:b w:val="false"/>
          <w:i w:val="false"/>
          <w:color w:val="000000"/>
          <w:sz w:val="28"/>
        </w:rPr>
        <w:t>
</w:t>
      </w:r>
      <w:r>
        <w:rPr>
          <w:rFonts w:ascii="Times New Roman"/>
          <w:b/>
          <w:i w:val="false"/>
          <w:color w:val="000080"/>
          <w:sz w:val="28"/>
        </w:rPr>
        <w:t>"О ратификации Найробского Договора об охране олимпийского</w:t>
      </w:r>
      <w:r>
        <w:br/>
      </w:r>
      <w:r>
        <w:rPr>
          <w:rFonts w:ascii="Times New Roman"/>
          <w:b w:val="false"/>
          <w:i w:val="false"/>
          <w:color w:val="000000"/>
          <w:sz w:val="28"/>
        </w:rPr>
        <w:t>
</w:t>
      </w:r>
      <w:r>
        <w:rPr>
          <w:rFonts w:ascii="Times New Roman"/>
          <w:b/>
          <w:i w:val="false"/>
          <w:color w:val="000080"/>
          <w:sz w:val="28"/>
        </w:rPr>
        <w:t>символа"</w:t>
      </w:r>
    </w:p>
    <w:p>
      <w:pPr>
        <w:spacing w:after="0"/>
        <w:ind w:left="0"/>
        <w:jc w:val="both"/>
      </w:pPr>
      <w:r>
        <w:rPr>
          <w:rFonts w:ascii="Times New Roman"/>
          <w:b w:val="false"/>
          <w:i w:val="false"/>
          <w:color w:val="000000"/>
          <w:sz w:val="28"/>
        </w:rPr>
        <w:t>      Ратифицировать Найробский Договор об охране олимпийского символа, принятый в Найроби 26 сентября 1981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i w:val="false"/>
          <w:color w:val="000080"/>
          <w:sz w:val="28"/>
        </w:rPr>
        <w:t>НАЙРОБСКИЙ ДОГОВОР ОБ ОХРАНЕ ОЛИМПИЙСКОГО</w:t>
      </w:r>
      <w:r>
        <w:br/>
      </w:r>
      <w:r>
        <w:rPr>
          <w:rFonts w:ascii="Times New Roman"/>
          <w:b w:val="false"/>
          <w:i w:val="false"/>
          <w:color w:val="000000"/>
          <w:sz w:val="28"/>
        </w:rPr>
        <w:t>
</w:t>
      </w:r>
      <w:r>
        <w:rPr>
          <w:rFonts w:ascii="Times New Roman"/>
          <w:b/>
          <w:i w:val="false"/>
          <w:color w:val="000080"/>
          <w:sz w:val="28"/>
        </w:rPr>
        <w:t>СИМВОЛА</w:t>
      </w:r>
    </w:p>
    <w:p>
      <w:pPr>
        <w:spacing w:after="0"/>
        <w:ind w:left="0"/>
        <w:jc w:val="both"/>
      </w:pPr>
      <w:r>
        <w:rPr>
          <w:rFonts w:ascii="Times New Roman"/>
          <w:b/>
          <w:i w:val="false"/>
          <w:color w:val="000080"/>
          <w:sz w:val="28"/>
        </w:rPr>
        <w:t>принятый в Найроби 26 сентября 1981 г.</w:t>
      </w:r>
    </w:p>
    <w:p>
      <w:pPr>
        <w:spacing w:after="0"/>
        <w:ind w:left="0"/>
        <w:jc w:val="both"/>
      </w:pPr>
      <w:r>
        <w:rPr>
          <w:rFonts w:ascii="Times New Roman"/>
          <w:b/>
          <w:i w:val="false"/>
          <w:color w:val="000080"/>
          <w:sz w:val="28"/>
        </w:rPr>
        <w:t>Содержание</w:t>
      </w:r>
    </w:p>
    <w:p>
      <w:pPr>
        <w:spacing w:after="0"/>
        <w:ind w:left="0"/>
        <w:jc w:val="both"/>
      </w:pPr>
      <w:r>
        <w:rPr>
          <w:rFonts w:ascii="Times New Roman"/>
          <w:b w:val="false"/>
          <w:i/>
          <w:color w:val="000000"/>
          <w:sz w:val="28"/>
        </w:rPr>
        <w:t>Глава I: Основные положения</w:t>
      </w:r>
    </w:p>
    <w:p>
      <w:pPr>
        <w:spacing w:after="0"/>
        <w:ind w:left="0"/>
        <w:jc w:val="both"/>
      </w:pPr>
      <w:r>
        <w:rPr>
          <w:rFonts w:ascii="Times New Roman"/>
          <w:b w:val="false"/>
          <w:i w:val="false"/>
          <w:color w:val="000000"/>
          <w:sz w:val="28"/>
        </w:rPr>
        <w:t>Статья 1: Обязанности государств</w:t>
      </w:r>
      <w:r>
        <w:br/>
      </w:r>
      <w:r>
        <w:rPr>
          <w:rFonts w:ascii="Times New Roman"/>
          <w:b w:val="false"/>
          <w:i w:val="false"/>
          <w:color w:val="000000"/>
          <w:sz w:val="28"/>
        </w:rPr>
        <w:t>
</w:t>
      </w:r>
      <w:r>
        <w:rPr>
          <w:rFonts w:ascii="Times New Roman"/>
          <w:b w:val="false"/>
          <w:i w:val="false"/>
          <w:color w:val="000000"/>
          <w:sz w:val="28"/>
        </w:rPr>
        <w:t>Статья 2: Изъятия из обязанности</w:t>
      </w:r>
      <w:r>
        <w:br/>
      </w:r>
      <w:r>
        <w:rPr>
          <w:rFonts w:ascii="Times New Roman"/>
          <w:b w:val="false"/>
          <w:i w:val="false"/>
          <w:color w:val="000000"/>
          <w:sz w:val="28"/>
        </w:rPr>
        <w:t>
</w:t>
      </w:r>
      <w:r>
        <w:rPr>
          <w:rFonts w:ascii="Times New Roman"/>
          <w:b w:val="false"/>
          <w:i w:val="false"/>
          <w:color w:val="000000"/>
          <w:sz w:val="28"/>
        </w:rPr>
        <w:t>Статья 3: Приостановка выполнения обязанности</w:t>
      </w:r>
    </w:p>
    <w:p>
      <w:pPr>
        <w:spacing w:after="0"/>
        <w:ind w:left="0"/>
        <w:jc w:val="both"/>
      </w:pPr>
      <w:r>
        <w:rPr>
          <w:rFonts w:ascii="Times New Roman"/>
          <w:b w:val="false"/>
          <w:i/>
          <w:color w:val="000000"/>
          <w:sz w:val="28"/>
        </w:rPr>
        <w:t>Глава II: Союзы государств</w:t>
      </w:r>
    </w:p>
    <w:p>
      <w:pPr>
        <w:spacing w:after="0"/>
        <w:ind w:left="0"/>
        <w:jc w:val="both"/>
      </w:pPr>
      <w:r>
        <w:rPr>
          <w:rFonts w:ascii="Times New Roman"/>
          <w:b w:val="false"/>
          <w:i w:val="false"/>
          <w:color w:val="000000"/>
          <w:sz w:val="28"/>
        </w:rPr>
        <w:t>Статья 4: Изъятия из главы I</w:t>
      </w:r>
    </w:p>
    <w:p>
      <w:pPr>
        <w:spacing w:after="0"/>
        <w:ind w:left="0"/>
        <w:jc w:val="both"/>
      </w:pPr>
      <w:r>
        <w:rPr>
          <w:rFonts w:ascii="Times New Roman"/>
          <w:b w:val="false"/>
          <w:i/>
          <w:color w:val="000000"/>
          <w:sz w:val="28"/>
        </w:rPr>
        <w:t>Глава III: Заключительные положения</w:t>
      </w:r>
    </w:p>
    <w:p>
      <w:pPr>
        <w:spacing w:after="0"/>
        <w:ind w:left="0"/>
        <w:jc w:val="both"/>
      </w:pPr>
      <w:r>
        <w:rPr>
          <w:rFonts w:ascii="Times New Roman"/>
          <w:b w:val="false"/>
          <w:i w:val="false"/>
          <w:color w:val="000000"/>
          <w:sz w:val="28"/>
        </w:rPr>
        <w:t>Статья 5: Участие в Договоре</w:t>
      </w:r>
      <w:r>
        <w:br/>
      </w:r>
      <w:r>
        <w:rPr>
          <w:rFonts w:ascii="Times New Roman"/>
          <w:b w:val="false"/>
          <w:i w:val="false"/>
          <w:color w:val="000000"/>
          <w:sz w:val="28"/>
        </w:rPr>
        <w:t>
</w:t>
      </w:r>
      <w:r>
        <w:rPr>
          <w:rFonts w:ascii="Times New Roman"/>
          <w:b w:val="false"/>
          <w:i w:val="false"/>
          <w:color w:val="000000"/>
          <w:sz w:val="28"/>
        </w:rPr>
        <w:t>Статья 6: Вступление Договора в силу</w:t>
      </w:r>
      <w:r>
        <w:br/>
      </w:r>
      <w:r>
        <w:rPr>
          <w:rFonts w:ascii="Times New Roman"/>
          <w:b w:val="false"/>
          <w:i w:val="false"/>
          <w:color w:val="000000"/>
          <w:sz w:val="28"/>
        </w:rPr>
        <w:t>
</w:t>
      </w:r>
      <w:r>
        <w:rPr>
          <w:rFonts w:ascii="Times New Roman"/>
          <w:b w:val="false"/>
          <w:i w:val="false"/>
          <w:color w:val="000000"/>
          <w:sz w:val="28"/>
        </w:rPr>
        <w:t>Статья 7: Денонсация Договора</w:t>
      </w:r>
      <w:r>
        <w:br/>
      </w:r>
      <w:r>
        <w:rPr>
          <w:rFonts w:ascii="Times New Roman"/>
          <w:b w:val="false"/>
          <w:i w:val="false"/>
          <w:color w:val="000000"/>
          <w:sz w:val="28"/>
        </w:rPr>
        <w:t>
</w:t>
      </w:r>
      <w:r>
        <w:rPr>
          <w:rFonts w:ascii="Times New Roman"/>
          <w:b w:val="false"/>
          <w:i w:val="false"/>
          <w:color w:val="000000"/>
          <w:sz w:val="28"/>
        </w:rPr>
        <w:t>Статья 8: Подписание и языки Договора</w:t>
      </w:r>
      <w:r>
        <w:br/>
      </w:r>
      <w:r>
        <w:rPr>
          <w:rFonts w:ascii="Times New Roman"/>
          <w:b w:val="false"/>
          <w:i w:val="false"/>
          <w:color w:val="000000"/>
          <w:sz w:val="28"/>
        </w:rPr>
        <w:t>
</w:t>
      </w:r>
      <w:r>
        <w:rPr>
          <w:rFonts w:ascii="Times New Roman"/>
          <w:b w:val="false"/>
          <w:i w:val="false"/>
          <w:color w:val="000000"/>
          <w:sz w:val="28"/>
        </w:rPr>
        <w:t>Статья 9: Депонирование Договора; рассылка копий; регистрация Договора</w:t>
      </w:r>
      <w:r>
        <w:br/>
      </w:r>
      <w:r>
        <w:rPr>
          <w:rFonts w:ascii="Times New Roman"/>
          <w:b w:val="false"/>
          <w:i w:val="false"/>
          <w:color w:val="000000"/>
          <w:sz w:val="28"/>
        </w:rPr>
        <w:t>
</w:t>
      </w:r>
      <w:r>
        <w:rPr>
          <w:rFonts w:ascii="Times New Roman"/>
          <w:b w:val="false"/>
          <w:i w:val="false"/>
          <w:color w:val="000000"/>
          <w:sz w:val="28"/>
        </w:rPr>
        <w:t>Статья 10: Уведомления</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i w:val="false"/>
          <w:color w:val="000080"/>
          <w:sz w:val="28"/>
        </w:rPr>
        <w:t>ГЛАВА I</w:t>
      </w:r>
    </w:p>
    <w:p>
      <w:pPr>
        <w:spacing w:after="0"/>
        <w:ind w:left="0"/>
        <w:jc w:val="both"/>
      </w:pPr>
      <w:r>
        <w:rPr>
          <w:rFonts w:ascii="Times New Roman"/>
          <w:b/>
          <w:i w:val="false"/>
          <w:color w:val="000080"/>
          <w:sz w:val="28"/>
        </w:rPr>
        <w:t>Основные положения</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Обязанности государств</w:t>
      </w:r>
    </w:p>
    <w:p>
      <w:pPr>
        <w:spacing w:after="0"/>
        <w:ind w:left="0"/>
        <w:jc w:val="both"/>
      </w:pPr>
      <w:r>
        <w:rPr>
          <w:rFonts w:ascii="Times New Roman"/>
          <w:b w:val="false"/>
          <w:i w:val="false"/>
          <w:color w:val="000000"/>
          <w:sz w:val="28"/>
        </w:rPr>
        <w:t>      Любое государство-участник настоящего Договора обязано с учетом статей 2 и 3 отказывать в регистрации или признавать недействительной регистрацию в качестве знака и запрещать путем соответствующих мер использование в качестве знака или другого обозначения в коммерческих целях любого обозначения, состоящего их олимпийского символа или содержащего этот символ в таком виде, как это определено в Уставе Международного олимпийского комитета, кроме тех случаев, когда на это имеется разрешение Международного олимпийского комитета. Упомянутое определение и графическое изображение указанного символа воспроизводится в Приложении.</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Изъятия из обязанности</w:t>
      </w:r>
    </w:p>
    <w:p>
      <w:pPr>
        <w:spacing w:after="0"/>
        <w:ind w:left="0"/>
        <w:jc w:val="both"/>
      </w:pPr>
      <w:r>
        <w:rPr>
          <w:rFonts w:ascii="Times New Roman"/>
          <w:b w:val="false"/>
          <w:i w:val="false"/>
          <w:color w:val="000000"/>
          <w:sz w:val="28"/>
        </w:rPr>
        <w:t>      (1) Обязанность, предусмотренная в статье 1, не распространяется на государство-участника настоящего Договора в том, что касается:</w:t>
      </w:r>
      <w:r>
        <w:br/>
      </w:r>
      <w:r>
        <w:rPr>
          <w:rFonts w:ascii="Times New Roman"/>
          <w:b w:val="false"/>
          <w:i w:val="false"/>
          <w:color w:val="000000"/>
          <w:sz w:val="28"/>
        </w:rPr>
        <w:t>
</w:t>
      </w:r>
      <w:r>
        <w:rPr>
          <w:rFonts w:ascii="Times New Roman"/>
          <w:b w:val="false"/>
          <w:i w:val="false"/>
          <w:color w:val="000000"/>
          <w:sz w:val="28"/>
        </w:rPr>
        <w:t>      (i) любого знака, состоящего из олимпийского символа или содержащего этот символ, если такой знак был зарегистрирован в государстве до даты вступления в силу настоящего Договора в отношении этого государства или в течение любого периода, когда в этом государстве выполнение обязанности, предусмотренной в статье 1, считается приостановленным в соответствии со статьей 3;</w:t>
      </w:r>
      <w:r>
        <w:br/>
      </w:r>
      <w:r>
        <w:rPr>
          <w:rFonts w:ascii="Times New Roman"/>
          <w:b w:val="false"/>
          <w:i w:val="false"/>
          <w:color w:val="000000"/>
          <w:sz w:val="28"/>
        </w:rPr>
        <w:t>
</w:t>
      </w:r>
      <w:r>
        <w:rPr>
          <w:rFonts w:ascii="Times New Roman"/>
          <w:b w:val="false"/>
          <w:i w:val="false"/>
          <w:color w:val="000000"/>
          <w:sz w:val="28"/>
        </w:rPr>
        <w:t>      (ii) продолжения использования в коммерческих целях любого знака или другого обозначения, состоящего из олимпийского символа или содержащего его, в этом государстве любым лицом или предприятием, которое законным образом начало такое использование в данном государстве до даты вступления в силу настоящего Договора в отношении этого государства или в течение любого периода, когда в этом государстве выполнение обязанности, предусмотренной в статье 1, считается приостановленным в соответствии со статьей 3.</w:t>
      </w:r>
      <w:r>
        <w:br/>
      </w:r>
      <w:r>
        <w:rPr>
          <w:rFonts w:ascii="Times New Roman"/>
          <w:b w:val="false"/>
          <w:i w:val="false"/>
          <w:color w:val="000000"/>
          <w:sz w:val="28"/>
        </w:rPr>
        <w:t>
</w:t>
      </w:r>
      <w:r>
        <w:rPr>
          <w:rFonts w:ascii="Times New Roman"/>
          <w:b w:val="false"/>
          <w:i w:val="false"/>
          <w:color w:val="000000"/>
          <w:sz w:val="28"/>
        </w:rPr>
        <w:t>      (2) Положения подпункта (1) (i) применяются также к знакам, регистрация которых действует в этом государстве в силу регистрации по Договору, участником которого является данное государство.</w:t>
      </w:r>
      <w:r>
        <w:br/>
      </w:r>
      <w:r>
        <w:rPr>
          <w:rFonts w:ascii="Times New Roman"/>
          <w:b w:val="false"/>
          <w:i w:val="false"/>
          <w:color w:val="000000"/>
          <w:sz w:val="28"/>
        </w:rPr>
        <w:t>
</w:t>
      </w:r>
      <w:r>
        <w:rPr>
          <w:rFonts w:ascii="Times New Roman"/>
          <w:b w:val="false"/>
          <w:i w:val="false"/>
          <w:color w:val="000000"/>
          <w:sz w:val="28"/>
        </w:rPr>
        <w:t>      (3) Использование с разрешения лица или предприятия, упомянутого в подпункте (1) (ii), считается для целей указанного подпункта как использование данным лицом или предприятием.</w:t>
      </w:r>
      <w:r>
        <w:br/>
      </w:r>
      <w:r>
        <w:rPr>
          <w:rFonts w:ascii="Times New Roman"/>
          <w:b w:val="false"/>
          <w:i w:val="false"/>
          <w:color w:val="000000"/>
          <w:sz w:val="28"/>
        </w:rPr>
        <w:t>
</w:t>
      </w:r>
      <w:r>
        <w:rPr>
          <w:rFonts w:ascii="Times New Roman"/>
          <w:b w:val="false"/>
          <w:i w:val="false"/>
          <w:color w:val="000000"/>
          <w:sz w:val="28"/>
        </w:rPr>
        <w:t>      (4) Ни одно государство-участник настоящего Договора не обязано запрещать использование олимпийского символа, если он используется средствами массовой информации в целях информации об олимпийском движении или о деятельности, осуществляемой в рамках этого движения.</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Приостановка выполнения обязанности</w:t>
      </w:r>
    </w:p>
    <w:p>
      <w:pPr>
        <w:spacing w:after="0"/>
        <w:ind w:left="0"/>
        <w:jc w:val="both"/>
      </w:pPr>
      <w:r>
        <w:rPr>
          <w:rFonts w:ascii="Times New Roman"/>
          <w:b w:val="false"/>
          <w:i w:val="false"/>
          <w:color w:val="000000"/>
          <w:sz w:val="28"/>
        </w:rPr>
        <w:t>      Выполнение обязанности, предусмотренной в статье 1, может считаться приостановленным любым государством-участником настоящего Договора на весь период, в течение которого не будет никакого действующего соглашения между Международным олимпийским комитетом и Национальным олимпийским комитетом этого государства относительно условий, на которых Международный олимпийский комитет будет выдавать разрешение на использование олимпийского символа в этом государстве и относительно доли данного Национального олимпийского комитета в любых доходах, которые Международный олимпийский комитет будет получать за выдачу указанных разрешений.</w:t>
      </w:r>
    </w:p>
    <w:p>
      <w:pPr>
        <w:spacing w:after="0"/>
        <w:ind w:left="0"/>
        <w:jc w:val="both"/>
      </w:pPr>
      <w:r>
        <w:rPr>
          <w:rFonts w:ascii="Times New Roman"/>
          <w:b/>
          <w:i w:val="false"/>
          <w:color w:val="000080"/>
          <w:sz w:val="28"/>
        </w:rPr>
        <w:t>ГЛАВА II</w:t>
      </w:r>
    </w:p>
    <w:p>
      <w:pPr>
        <w:spacing w:after="0"/>
        <w:ind w:left="0"/>
        <w:jc w:val="both"/>
      </w:pPr>
      <w:r>
        <w:rPr>
          <w:rFonts w:ascii="Times New Roman"/>
          <w:b/>
          <w:i w:val="false"/>
          <w:color w:val="000080"/>
          <w:sz w:val="28"/>
        </w:rPr>
        <w:t>Союзы государств</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Изъятия из главы I</w:t>
      </w:r>
    </w:p>
    <w:p>
      <w:pPr>
        <w:spacing w:after="0"/>
        <w:ind w:left="0"/>
        <w:jc w:val="both"/>
      </w:pPr>
      <w:r>
        <w:rPr>
          <w:rFonts w:ascii="Times New Roman"/>
          <w:b w:val="false"/>
          <w:i w:val="false"/>
          <w:color w:val="000000"/>
          <w:sz w:val="28"/>
        </w:rPr>
        <w:t>      Положения главы I не наносят ущерба обязательствам государств-участников настоящего Договора, являющихся членами таможенного союза, зоны свободной торговли, любого другого экономического союза или любой другой региональной или субрегиональной группировки, вытекающим из соответствующих соглашений об учреждении такого союза, зоны или другой группировки, в частности в отношении содержащихся в таких соглашениях положений, регулирующих свободный обмен товарами или услугами.</w:t>
      </w:r>
    </w:p>
    <w:p>
      <w:pPr>
        <w:spacing w:after="0"/>
        <w:ind w:left="0"/>
        <w:jc w:val="both"/>
      </w:pPr>
      <w:r>
        <w:rPr>
          <w:rFonts w:ascii="Times New Roman"/>
          <w:b/>
          <w:i w:val="false"/>
          <w:color w:val="000080"/>
          <w:sz w:val="28"/>
        </w:rPr>
        <w:t>ГЛАВА III</w:t>
      </w:r>
    </w:p>
    <w:p>
      <w:pPr>
        <w:spacing w:after="0"/>
        <w:ind w:left="0"/>
        <w:jc w:val="both"/>
      </w:pPr>
      <w:r>
        <w:rPr>
          <w:rFonts w:ascii="Times New Roman"/>
          <w:b/>
          <w:i w:val="false"/>
          <w:color w:val="000080"/>
          <w:sz w:val="28"/>
        </w:rPr>
        <w:t>Заключительные положения</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Участие в Договоре</w:t>
      </w:r>
    </w:p>
    <w:p>
      <w:pPr>
        <w:spacing w:after="0"/>
        <w:ind w:left="0"/>
        <w:jc w:val="both"/>
      </w:pPr>
      <w:r>
        <w:rPr>
          <w:rFonts w:ascii="Times New Roman"/>
          <w:b w:val="false"/>
          <w:i w:val="false"/>
          <w:color w:val="000000"/>
          <w:sz w:val="28"/>
        </w:rPr>
        <w:t>      (1) Любое государство, являющееся членом Всемирной организации интеллектуальной собственности (далее именуемой "Организация") или Международного (Парижского) союза по охране промышленной собственности (далее именуемого "Парижский союз"), может стать участником настоящего Договора путем:</w:t>
      </w:r>
      <w:r>
        <w:br/>
      </w:r>
      <w:r>
        <w:rPr>
          <w:rFonts w:ascii="Times New Roman"/>
          <w:b w:val="false"/>
          <w:i w:val="false"/>
          <w:color w:val="000000"/>
          <w:sz w:val="28"/>
        </w:rPr>
        <w:t>
</w:t>
      </w:r>
      <w:r>
        <w:rPr>
          <w:rFonts w:ascii="Times New Roman"/>
          <w:b w:val="false"/>
          <w:i w:val="false"/>
          <w:color w:val="000000"/>
          <w:sz w:val="28"/>
        </w:rPr>
        <w:t>      (i) подписания с последующей сдачей на хранение ратификационной грамоты или документа о принятии или одобрении, или</w:t>
      </w:r>
      <w:r>
        <w:br/>
      </w:r>
      <w:r>
        <w:rPr>
          <w:rFonts w:ascii="Times New Roman"/>
          <w:b w:val="false"/>
          <w:i w:val="false"/>
          <w:color w:val="000000"/>
          <w:sz w:val="28"/>
        </w:rPr>
        <w:t>
</w:t>
      </w:r>
      <w:r>
        <w:rPr>
          <w:rFonts w:ascii="Times New Roman"/>
          <w:b w:val="false"/>
          <w:i w:val="false"/>
          <w:color w:val="000000"/>
          <w:sz w:val="28"/>
        </w:rPr>
        <w:t>      (ii) сдачи на хранение акта о присоединении.</w:t>
      </w:r>
      <w:r>
        <w:br/>
      </w:r>
      <w:r>
        <w:rPr>
          <w:rFonts w:ascii="Times New Roman"/>
          <w:b w:val="false"/>
          <w:i w:val="false"/>
          <w:color w:val="000000"/>
          <w:sz w:val="28"/>
        </w:rPr>
        <w:t>
</w:t>
      </w:r>
      <w:r>
        <w:rPr>
          <w:rFonts w:ascii="Times New Roman"/>
          <w:b w:val="false"/>
          <w:i w:val="false"/>
          <w:color w:val="000000"/>
          <w:sz w:val="28"/>
        </w:rPr>
        <w:t>      (2) Любое государство, не упомянутое в пункте (1), которое является членом Организации Объединенных Наций или какого-либо из специализированных учреждений, находящихся в связи с Организацией Объединенных Наций, может стать участником настоящего Договора путем сдачи на хранение акта о присоединении.</w:t>
      </w:r>
      <w:r>
        <w:br/>
      </w:r>
      <w:r>
        <w:rPr>
          <w:rFonts w:ascii="Times New Roman"/>
          <w:b w:val="false"/>
          <w:i w:val="false"/>
          <w:color w:val="000000"/>
          <w:sz w:val="28"/>
        </w:rPr>
        <w:t>
</w:t>
      </w:r>
      <w:r>
        <w:rPr>
          <w:rFonts w:ascii="Times New Roman"/>
          <w:b w:val="false"/>
          <w:i w:val="false"/>
          <w:color w:val="000000"/>
          <w:sz w:val="28"/>
        </w:rPr>
        <w:t>      (3) Ратификационные грамоты, документы о принятии или одобрении и акты о присоединении сдаются на хранение Генеральному директору Организации (далее именуемому "Генеральный директор").</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Вступление Договора в силу</w:t>
      </w:r>
    </w:p>
    <w:p>
      <w:pPr>
        <w:spacing w:after="0"/>
        <w:ind w:left="0"/>
        <w:jc w:val="both"/>
      </w:pPr>
      <w:r>
        <w:rPr>
          <w:rFonts w:ascii="Times New Roman"/>
          <w:b w:val="false"/>
          <w:i w:val="false"/>
          <w:color w:val="000000"/>
          <w:sz w:val="28"/>
        </w:rPr>
        <w:t>      (1) В отношении первых трех государств, сдавших на хранение свои ратификационные грамоты, документы о принятии или одобрении или акты о присоединении, настоящий Договор вступает в силу через месяц после даты сдачи на хранение третьей ратификационной грамоты, документа о принятии или одобрении или акта о присоединении.</w:t>
      </w:r>
      <w:r>
        <w:br/>
      </w:r>
      <w:r>
        <w:rPr>
          <w:rFonts w:ascii="Times New Roman"/>
          <w:b w:val="false"/>
          <w:i w:val="false"/>
          <w:color w:val="000000"/>
          <w:sz w:val="28"/>
        </w:rPr>
        <w:t>
</w:t>
      </w:r>
      <w:r>
        <w:rPr>
          <w:rFonts w:ascii="Times New Roman"/>
          <w:b w:val="false"/>
          <w:i w:val="false"/>
          <w:color w:val="000000"/>
          <w:sz w:val="28"/>
        </w:rPr>
        <w:t>      (2) В отношении любого другого государства, сдавшего на хранение ратификационную грамоту, документ о принятии или одобрении или акт о присоединении, настоящий Договор вступает в силу через месяц после даты сдачи на хранение этого документа.</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Денонсация Договора</w:t>
      </w:r>
    </w:p>
    <w:p>
      <w:pPr>
        <w:spacing w:after="0"/>
        <w:ind w:left="0"/>
        <w:jc w:val="both"/>
      </w:pPr>
      <w:r>
        <w:rPr>
          <w:rFonts w:ascii="Times New Roman"/>
          <w:b w:val="false"/>
          <w:i w:val="false"/>
          <w:color w:val="000000"/>
          <w:sz w:val="28"/>
        </w:rPr>
        <w:t>      (1) Любое государство может денонсировать настоящий Договор путем уведомления, направленного Генеральному директору.</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год после даты получения уведомления Генеральным директором.</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Подписание и языки Договора</w:t>
      </w:r>
    </w:p>
    <w:p>
      <w:pPr>
        <w:spacing w:after="0"/>
        <w:ind w:left="0"/>
        <w:jc w:val="both"/>
      </w:pPr>
      <w:r>
        <w:rPr>
          <w:rFonts w:ascii="Times New Roman"/>
          <w:b w:val="false"/>
          <w:i w:val="false"/>
          <w:color w:val="000000"/>
          <w:sz w:val="28"/>
        </w:rPr>
        <w:t>      (1) Настоящий Договор подписывается в единственном подлинном экземпляре на английском, испанском, русском и французском языках, причем все тексты равно аутентичны.</w:t>
      </w:r>
      <w:r>
        <w:br/>
      </w:r>
      <w:r>
        <w:rPr>
          <w:rFonts w:ascii="Times New Roman"/>
          <w:b w:val="false"/>
          <w:i w:val="false"/>
          <w:color w:val="000000"/>
          <w:sz w:val="28"/>
        </w:rPr>
        <w:t>
</w:t>
      </w:r>
      <w:r>
        <w:rPr>
          <w:rFonts w:ascii="Times New Roman"/>
          <w:b w:val="false"/>
          <w:i w:val="false"/>
          <w:color w:val="000000"/>
          <w:sz w:val="28"/>
        </w:rPr>
        <w:t>      (2) Официальные тексты вырабатываются Генеральным директором, после консультаций с заинтересованными правительствами, на арабском, итальянском, немецком и португальском языках, а также на других языках, которые определит Конференция Организации или Ассамблея Парижского союза.</w:t>
      </w:r>
      <w:r>
        <w:br/>
      </w:r>
      <w:r>
        <w:rPr>
          <w:rFonts w:ascii="Times New Roman"/>
          <w:b w:val="false"/>
          <w:i w:val="false"/>
          <w:color w:val="000000"/>
          <w:sz w:val="28"/>
        </w:rPr>
        <w:t>
</w:t>
      </w:r>
      <w:r>
        <w:rPr>
          <w:rFonts w:ascii="Times New Roman"/>
          <w:b w:val="false"/>
          <w:i w:val="false"/>
          <w:color w:val="000000"/>
          <w:sz w:val="28"/>
        </w:rPr>
        <w:t>      (3) Настоящий Договор открыт для подписания в Найроби до 31 декабря 1982 года и затем в Женеве до 30 июня 1983 года.</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Депонирование Договора; рассылка копий; регистрация Договора</w:t>
      </w:r>
    </w:p>
    <w:p>
      <w:pPr>
        <w:spacing w:after="0"/>
        <w:ind w:left="0"/>
        <w:jc w:val="both"/>
      </w:pPr>
      <w:r>
        <w:rPr>
          <w:rFonts w:ascii="Times New Roman"/>
          <w:b w:val="false"/>
          <w:i w:val="false"/>
          <w:color w:val="000000"/>
          <w:sz w:val="28"/>
        </w:rPr>
        <w:t>      (1) Подлинный экземпляр настоящего Договора, после того как он закрыт для подписания в Найроби, сдается на хранение Генеральному директору.</w:t>
      </w:r>
      <w:r>
        <w:br/>
      </w:r>
      <w:r>
        <w:rPr>
          <w:rFonts w:ascii="Times New Roman"/>
          <w:b w:val="false"/>
          <w:i w:val="false"/>
          <w:color w:val="000000"/>
          <w:sz w:val="28"/>
        </w:rPr>
        <w:t>
</w:t>
      </w:r>
      <w:r>
        <w:rPr>
          <w:rFonts w:ascii="Times New Roman"/>
          <w:b w:val="false"/>
          <w:i w:val="false"/>
          <w:color w:val="000000"/>
          <w:sz w:val="28"/>
        </w:rPr>
        <w:t>      (2) Генеральный директор направляет две копии настоящего Договора, заверенные им, всем государствам, упомянутым в статье 5 (1) и (2), и, по запросу, любому другому государству.</w:t>
      </w:r>
      <w:r>
        <w:br/>
      </w:r>
      <w:r>
        <w:rPr>
          <w:rFonts w:ascii="Times New Roman"/>
          <w:b w:val="false"/>
          <w:i w:val="false"/>
          <w:color w:val="000000"/>
          <w:sz w:val="28"/>
        </w:rPr>
        <w:t>
</w:t>
      </w:r>
      <w:r>
        <w:rPr>
          <w:rFonts w:ascii="Times New Roman"/>
          <w:b w:val="false"/>
          <w:i w:val="false"/>
          <w:color w:val="000000"/>
          <w:sz w:val="28"/>
        </w:rPr>
        <w:t>      (3) Генеральный директор зарегистрирует настоящий Договор в Секретариате Организации Объединенных Наций.</w:t>
      </w:r>
    </w:p>
    <w:p>
      <w:pPr>
        <w:spacing w:after="0"/>
        <w:ind w:left="0"/>
        <w:jc w:val="both"/>
      </w:pPr>
      <w:r>
        <w:rPr>
          <w:rFonts w:ascii="Times New Roman"/>
          <w:b/>
          <w:i w:val="false"/>
          <w:color w:val="000080"/>
          <w:sz w:val="28"/>
        </w:rPr>
        <w:t>Статья 10</w:t>
      </w:r>
      <w:r>
        <w:br/>
      </w:r>
      <w:r>
        <w:rPr>
          <w:rFonts w:ascii="Times New Roman"/>
          <w:b w:val="false"/>
          <w:i w:val="false"/>
          <w:color w:val="000000"/>
          <w:sz w:val="28"/>
        </w:rPr>
        <w:t>
</w:t>
      </w:r>
      <w:r>
        <w:rPr>
          <w:rFonts w:ascii="Times New Roman"/>
          <w:b/>
          <w:i w:val="false"/>
          <w:color w:val="000080"/>
          <w:sz w:val="28"/>
        </w:rPr>
        <w:t>Уведомления</w:t>
      </w:r>
    </w:p>
    <w:p>
      <w:pPr>
        <w:spacing w:after="0"/>
        <w:ind w:left="0"/>
        <w:jc w:val="both"/>
      </w:pPr>
      <w:r>
        <w:rPr>
          <w:rFonts w:ascii="Times New Roman"/>
          <w:b w:val="false"/>
          <w:i w:val="false"/>
          <w:color w:val="000000"/>
          <w:sz w:val="28"/>
        </w:rPr>
        <w:t>      Генеральный директор уведомляет государства, упомянутые в статье 5 (1)и(2):</w:t>
      </w:r>
      <w:r>
        <w:br/>
      </w:r>
      <w:r>
        <w:rPr>
          <w:rFonts w:ascii="Times New Roman"/>
          <w:b w:val="false"/>
          <w:i w:val="false"/>
          <w:color w:val="000000"/>
          <w:sz w:val="28"/>
        </w:rPr>
        <w:t>
      (i) о подписаниях в соответствии со статьей 8;</w:t>
      </w:r>
      <w:r>
        <w:br/>
      </w:r>
      <w:r>
        <w:rPr>
          <w:rFonts w:ascii="Times New Roman"/>
          <w:b w:val="false"/>
          <w:i w:val="false"/>
          <w:color w:val="000000"/>
          <w:sz w:val="28"/>
        </w:rPr>
        <w:t>
      (ii) о сдаче на хранение ратификационных грамот, документов о принятии или одобрении или актов о присоединении в соответствии со статьей 5 (3);</w:t>
      </w:r>
      <w:r>
        <w:br/>
      </w:r>
      <w:r>
        <w:rPr>
          <w:rFonts w:ascii="Times New Roman"/>
          <w:b w:val="false"/>
          <w:i w:val="false"/>
          <w:color w:val="000000"/>
          <w:sz w:val="28"/>
        </w:rPr>
        <w:t>
      (iii) о дате вступления в силу настоящего Договора в соответствии со статьей 6 (1);</w:t>
      </w:r>
      <w:r>
        <w:br/>
      </w:r>
      <w:r>
        <w:rPr>
          <w:rFonts w:ascii="Times New Roman"/>
          <w:b w:val="false"/>
          <w:i w:val="false"/>
          <w:color w:val="000000"/>
          <w:sz w:val="28"/>
        </w:rPr>
        <w:t>
      (iv) о любой денонсации, полученной в соответствии со статьей 7.</w:t>
      </w:r>
    </w:p>
    <w:p>
      <w:pPr>
        <w:spacing w:after="0"/>
        <w:ind w:left="0"/>
        <w:jc w:val="both"/>
      </w:pPr>
      <w:r>
        <w:rPr>
          <w:rFonts w:ascii="Times New Roman"/>
          <w:b/>
          <w:i w:val="false"/>
          <w:color w:val="000080"/>
          <w:sz w:val="28"/>
        </w:rPr>
        <w:t>Приложение</w:t>
      </w:r>
    </w:p>
    <w:p>
      <w:pPr>
        <w:spacing w:after="0"/>
        <w:ind w:left="0"/>
        <w:jc w:val="both"/>
      </w:pPr>
      <w:r>
        <w:rPr>
          <w:rFonts w:ascii="Times New Roman"/>
          <w:b w:val="false"/>
          <w:i w:val="false"/>
          <w:color w:val="000000"/>
          <w:sz w:val="28"/>
        </w:rPr>
        <w:t>      Олимпийский символ состоит из пяти переплетенных колец: голубого, желтого, черного, зеленого и красного, помещенных в таком порядке слева направо. Он состоит из олимпийских колец, изображенных в одном или в разных цветах.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