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6596" w14:textId="3876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ноября 2009 года № 1899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2010 года № 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2009 года № 1899 "Об утверждении Соглашения об обмене информацией в сфере борьбы с преступностью"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"Министерство внутренних дел," дополнить словами "Служба охраны Президента,".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соответствии с пунктом 3 статьи 1 Соглашения об обмене информацией в сфере борьбы с преступностью уведомить депозитарий об изменении перечня компетентных органов от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