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6003" w14:textId="0ad6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объектами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2010 года № 512.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«О судебно-экспертной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обращения с объектами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обращения с объектами судебной экспертизы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обращения с объектами судебной экспертизы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и устанавливают порядок приема, хранения и возврата объектов судебной экспертизы сотрудниками органов судебной экспертизы, лицами, осуществляющими судебно-экспертную деятельность на основании лицензии и иными лицами, осуществляющими производство судебной экспертизы в разовом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судебной экспертизы являются вещественные доказательства, документы, тело и состояние психики человека, трупы, животные, образцы, а также относящиеся к предмету судебной экспертизы сведения, содержащиеся в материалах дела, по которому производится судебная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обращения с живыми лицами устанавливается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судебно-экспертной деятельности.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Порядок обращения с объектами судебной экспертизы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приема объектов судебной экспертизы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судебной экспертизы направляются судебному эксперту почтой, специальной связью, непосредственно органом (лицом), назначающим судебную экспертизу либо его уполномоченным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пересылка почтой, специальной связью оружия, боеприпасов, взрывчатых веществ и пиротехнических составов, взрывных устройств и средств взрывания, легковоспламеняющихся и горючих веществ, наркотических средств, психотропных веществ и прекурсоров, сильнодействующих, токсичных и ядовитых веществ, радиоактивных веществ и ядерных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Объекты судебной экспертизы помещаются в упаковку, исключающую возможность их повреждения, замены, изменений и обеспечивающую сохранение признаков и свойств, в силу которых они имеют значение объектов по делам и материалам, а также имеющихся на них следов.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судебной экспертизы необходимо упаковывать таким образом, чтобы во время транспортировки они не теряли своих свойств и формы, а также исключить возможность их фальсификации.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предмет-носитель и образцы веществ следует упаковать в отдельную тару (флакон, пакет из полиэтилена), во избежания контактирования объектов судебной экспертизы во время транспортирования.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невозможности представления объектов судебной экспертизы по причине их габаритов и размеров, в силу специфики материалов, подлежащих исследованию, орган (лицо), назначивший судебную экспертизу, обеспечивает беспрепятственный доступ судебного эксперта к ним и условия, необходимые для проведения судебно-экспертного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упаковке указываются сведения о наименовании объекта судебной экспертизы, его происхождении, условий изъятия, фамилия, имя, отчество лица, у которого были обнаружены и изъяты объекты, подписи лиц, присутствовавших при обнаружении, изъятии и упаковке объекта судебной экспертизы, подпись должностного лица, назначившего судебную экспертизу и оттиск печати, заверяющий его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объектов судебной экспертизы органом (лицом), назначившим судебную экспертизу или его уполномоченным представителем, упаковка вскрывается судебным экспертом в его присутствии и проверяется соответствие представленных объектов перечню объектов судебной экспертизы, указанных в постановлении (определении) о назначении судебной экспертизы и при выявлении несоответствия перечню объектов, указанных в постановлении (определении) о назначении судебной экспертизы составляется акт, содержащий сведения о нарушениях, копия которого вручается непосредственно лицу, представившему объекты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Поступившие объекты судебной экспертизы наркотические средства, психотропные вещества и прекурсоры взвешиваются, измеряется объем судебным экспертом в присутствии органа (лица), назначившего судебную экспертизу, либо его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указанных объектов судебной экспертизы и взвешивания (изменения объема) отражаются в акте осмотра, составляемого в 2-х экземплярах, в котором указываются дата и время поступления материалов, орган (лицо), назначившее экспертизу, номер уголовного (административного) дела, состояние общей упаковки и каждого объекта в отдельности, перечень вещественных доказательств, их вес (брутто и нетто) или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осмотра, подписывается судебным экспертом, органом (лицом), назначившим судебную экспертизу, либо его уполномоченным представителем, в присутствии которого проведен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осмотра передается органу (лицу), назначившего экспертизу, либо его уполномоченному представителю, другой подшивается к копии заключения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объектам судебной экспертизы прикрепляют бирки с надписями, содержащими номер судебной экспертизы, дату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судебной экспертизы объекты судебной экспертизы вместе с заключением судебного эксперта направляются органу (лицу), назначившему судебную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 израсходованного вещества при производстве судебной экспертизы отражается в заключении судебного эксперта на каждой стадии судебно-экспертного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синтезирующей части заключения судебный эксперт указывает общее количество израсходованного и возвращаемого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приема органами судебной экспертизы объектов крупной партии наркотических средств, психотропных веществ и прекурсоров, взрывчатых веществ, а также при поступлении на судебную экспертизу денежных средств, ценных бумаг, ювелирных изделий, фоноскопических материалов акт осмотра составляется с обязательным участием руководителя территориального подразделения органов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нарушения целостности (сохранности) упаковки или печати на ней, несоответствия объектов судебной экспертизы перечню, указанному в постановлении (определении) о назначении судебной экспертизы, составляется акт, содержащий сведения об установленных нарушениях, и подписывается руководителем территориального подразделения органов судебной экспертизы или судебным экспертом, осуществляющим судебно-экспертную деятельность на основании лицензии, органом (лицом), представившим постановление (определение) о назначении судебной экспертизы и объекты, лицом, ответственным за прием объектов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нарушений процессуальных требований оформления постановления (определения) о назначении судебной экспертизы и объектов судебной экспертизы постановление (определение) о назначении судебной экспертизы и объекты судебной экспертизы возвращаются без исполнения органу (лицу), назначившему судебную экспертизу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Уголовно-процессуального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нарушений процессуальных требований оформления постановления (определения) о назначении судебной экспертизы и объектов судебной экспертизы, поступившие объекты принимаются судебным экспертом с отметкой в журнале «Журнал регистрации материалов, поступающих для производства судебной экспертизы» по форме 2 согласно приложению (далее - журнал регистрации по форме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журнале регистрации по 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перечисляются все полученные для исследования предметы, вещества, документы. При наличии однородных предметов указывается их количество, для веществ - вес или объем, для документов одинакового содержания - количество листов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получении материалов уголовного, гражданского дела или дела об административных правонарушениях указывается его номер, фамилия, имя, отчество обвиняемого (обвиняемых) или сторон в гражданском деле, количество томов и листов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Поступающие для производства судебной экспертизы наркотические средства, психотропные вещества и прекурсоры подлежат регистрации в журнале «Журнал регистрации наркотических средств, психотропных веществ и прекурсоров» по 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Поступающие для производства судебной экспертизы оружие, боеприпасы, взрывчатые вещества и взрывные устройства подлежат регистрации в журнале «Журнал регистрации нарезного оружия, боеприпасов, взрывчатых веществ и устройств» по 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Изделия из драгоценных металлов (лом этих изделий), драгоценных камней и жемчуга, а также кустарные ювелирные изделия, драгоценные камни, монеты из драгоценных металлов и иностранная валюта подлежат регистрации в журнале «Журнал регистрации аудио-, видеокассет, изделии из драгоценных металлов и камней, ценных бумаг, денежных банкнот Республики Казахстан и других государств» по </w:t>
      </w:r>
      <w:r>
        <w:rPr>
          <w:rFonts w:ascii="Times New Roman"/>
          <w:b w:val="false"/>
          <w:i w:val="false"/>
          <w:color w:val="000000"/>
          <w:sz w:val="28"/>
        </w:rPr>
        <w:t>форме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(далее - журнал регистрации по форме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Поступающие на судебную экспертизу аудио-, видеокассеты, а также технические средства, с помощью которых изготовлены объекты исследования, либо возможно их изучение (фотоаппараты, видеокамеры, видеоплейеры, магнитофоны, работающие в специальном режиме и прочие) подлежат регистрации в журнале регистрации по форме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установления при вскрытии упаковки несоответствия количества предметов, указанных в постановлении (определении) о назначении судебной экспертизы, составляется акт (в двух экземплярах) и в трехдневный срок, а по делам упрощенного досудебного производства в суточный срок, сообщается о несоответствии количества предметов, указанных в постановлении (определении) о назначении судебной экспертизы, органу (лицу), назначившему судебную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десяти суток, а по делам упрощенного досудебного производства - не более двух суток указанные нарушения не будут устранены, постановление (определение) о назначении судебной экспертизы и представленные на судебно-экспертное исследование объекты возвращаются органу (лицу), назначившему судебную экспертизу, без исполнения в соответствии с действующим законодательством Республики Казахстан в сфере судебно-экспертной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Объекты судебной экспертизы, поступающие после сообщения органу (лицу), назначившему судебную экспертизу о несоответствии количества предметов, указанных в постановлении (определении) о назначении судебной экспертизы, регистрируются в общем порядке.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хранения объектов судебной экспертизы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Использование объектов в целях, не связанных с производством судебной экспертизы, категорически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исследований судебные эксперты используют методы, обеспечивающие сохранность объектов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необходимости применения при производстве судебной экспертизы методов исследования, приводящих к изменению свойств объектов судебной экспертизы, частичного или полного их уничтожения, судебным экспертом о данном обстоятельстве письменно уведомляется орган (лицо), назначивший судебную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Дальнейшие исследования проводятся только с письменного разрешения органа (лица), назначившего судебную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течение рабочего дня объекты судебной экспертизы хранятся у судебного эксперта в местах, исключающих доступ к ним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заключении судебного эксперта отражаются все изменения, произошедшие с объектами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целях обеспечения сохранности, если позволяют габариты и размеры объектов судебной экспертизы, то хранятся в сейфах, металлических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Судебный эксперт обеспечивает их недоступность для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исследуемые объекты судебные эксперты наклеивают ярлыки, навешивают бирки с указанием номера судебной экспертизы, даты поступления, фамилии и инициалов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Исследуемые документы хранятся в конвертах, подшитых в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исследуемые документы наносится оттиск личной печати судебного эксперта или штампа органов судебной экспертизы, на документы для судебно-экспертного исследования - оттиск штампа «ҮЛГІ».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Объекты судебной экспертизы, указанные в пунктах 18 - 21 настоящих Правил, хранятся в сейфах, которые по окончании рабочего дня опечатываются.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возврата объектов судебной экспертизы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Объекты судебной экспертизы выдаются непосредственно органу (лицу), назначившему судебную экспертизу, или его уполномоченному представителю. При этом в журнале регистрации по </w:t>
      </w:r>
      <w:r>
        <w:rPr>
          <w:rFonts w:ascii="Times New Roman"/>
          <w:b w:val="false"/>
          <w:i w:val="false"/>
          <w:color w:val="000000"/>
          <w:sz w:val="28"/>
        </w:rPr>
        <w:t>формам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копии заключения судебного эксперта отмечается фамилия, имя, отчество, место работы, должность получателя, номер и дата выдачи удостоверения личности,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журнале по форме 1 при выдаче объектов судебной экспертизы лицом, ответственным за прием и регистрацию, а в случае осуществления судебно-экспертной деятельности на основании лицензии - судебным экспертом делаются отметки «получено лично», «вручено по доверенности» и дата выдачи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Возврат драгоценностей, оружия, боеприпасов, наркотических, ядовитых, сильнодействующих, взрывчатых, легковоспламеняющихся веществ, аудио, кино, видеоматериалов, аппаратуры и громоздких объектов, которые не подлежат пересылке почтой, специальной связью, производится непосредственно органу (лицу), назначившему судебную экспертизу, или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журналах регистрации перечисленных объектов и на копии заключения судебного эксперта отмечается фамилия, имя, отчество, место работы, должность получателя, номер и дата выдачи удостоверения личности, доверенности с указанием форм выдачи с отметками «получено лично», «вручено по доверенности», дата выдачи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орган (лицо), назначивший судебную экспертизу, при предоставлении им материалов для производства судебной экспертизы, предварительно уведомляется о необходимости получения заключения судебного эксперта и объектов судебной экспертизы лично, либо через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окончанию производства судебной экспертизы объекты судебной экспертизы, подлежащие пересылке почтой, специальной связью передаются судебным экспертом лицу, ответственному за прием и регистрацию, с отметкой в журналах регистрации по формам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Представленные на судебную экспертизу объекты судебной экспертизы находятся в органах судебной экспертизы только на время их судебно-экспертного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Отправка заключения судебного эксперта почтой, специальной связью передача его органу (лицу), назначившему судебную экспертизу, или его уполномоченному представителю без объектов судебной экспертизы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Упаковка исследованных объектов судебной экспертизы производится судебным экспертом с соблюдением правил обращения с объектами судебной экспертизы и требований, предъявляемым к упаковке посылок и бандеролей.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Возврат объектов судебной экспертизы осуществляется с составлением реестра вместе с заключением судебного эксперта в течение трех суток.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обращения с трупами, поступающими в органы</w:t>
      </w:r>
      <w:r>
        <w:br/>
      </w:r>
      <w:r>
        <w:rPr>
          <w:rFonts w:ascii="Times New Roman"/>
          <w:b/>
          <w:i w:val="false"/>
          <w:color w:val="000000"/>
        </w:rPr>
        <w:t>
судебной экспертизы уполномоченного органа в области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представления, приема и регистрации трупов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органы судебной экспертизы уполномоченного органа в области здравоохранения Республики Казахстан (далее - органы судебной экспертизы в области здравоохранения) труп направляется вместе с постановлением о назначении </w:t>
      </w:r>
      <w:r>
        <w:rPr>
          <w:rFonts w:ascii="Times New Roman"/>
          <w:b w:val="false"/>
          <w:i w:val="false"/>
          <w:color w:val="000000"/>
          <w:sz w:val="28"/>
        </w:rPr>
        <w:t>судебно-медицинской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копией протокола осмотра трупа на месте его обнаружения (происшествия).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трупов в органы судебной экспертизы в области здравоохранения производится санитаром.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Санитар, принимающий труп, после его доставки в органы судебной экспертизы в области здравоохранения, регистрирует одежду, ценности, документы умершего и другие предметы, доставленные с трупом, в журнале регистрации носильных вещей, вещественных доказательств, ценностей и документов в морге и прикрепляет к трупу бирку с указанием фамилии, имени, отчества, возраста умершего и регистрационного номера либо металлический жетон со штампованным регистрационным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направлении трупа в органы судебной экспертизы в области здравоохранения из организации здравоохранения орган (лицо), назначивший судебно-медицинскую экспертизу, обеспечивает одновременную доставку подлинника истории болезни и одежды умершего.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одежда была изъята органами дознания или следствия, либо с их разрешения выдана родственникам умершего, в постановлении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Регистрация трупа и сопроводительных документов в «Журнале регистрации трупов в судебно-медицинском морге» по форме согласно установленному уполномоченным органом в области здравоохранения осуществляется медицинским регистратором.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нерабочее время прием трупов, их регистрация в журналах осуществляется дежурным санитаром под контролем дежурного судебно-медицинского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невозможности доставить труп в органы судебной экспертизы в области здравоохранения орган (лицо), назначивший судебно-медицинскую экспертизу, совместно с администрацией организации здравоохранения обеспечивает создание судебно-медицинскому эксперту необходимых условий для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 согласованию с судебно-медицинским экспертом, допускается производство судебно-медицинской экспертизы эксгумированного трупа на открытом воздухе, при условии теплого времени года, сухой погоды и создания необходимых условий для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Судебно-медицинская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начинается после появления ранних трупных изменений (охлаждение, трупные пятна, трупное окоченение).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появления указанных изменений вскрытие трупа производится только после констатации смерти и оформления акта о констатации биологической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 констатации биологической смерти вручается судебно-медицинскому эксперту, которому поручена судебно-медицинская экспертиза, и хранится в органах судебной экспертизы в области здравоохранения вместе с копией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Замерзшие трупы исследуются после их полного оттаивания при комнатной температуре, не допускается проводить ускоренное оттаивание трупа в условиях повышенной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Трупы, предназначенные для направления в органы судебной экспертизы в области здравоохранения, изымаются, упаковываются и опечатываются.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бланк (бланки) направления в органы судебной экспертизы в области здравоохранения, в котором также указывают, кем и когда вынесено постановление о назначении судебно-медицинской экспертизы трупа и вопросы из постановления, подлежащие разрешению при проведении судебно-медицинской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 окончании исследования трупа все органы под контролем судебно-медицинского эксперта помещают в труп и зашивают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Зашиваются дополнительно произведенные разрезы. Не допускается помещать в полости трупа не принадлежащие ему органы или посторонние предметы.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введение в труп консервирующих веществ до окончания исследования трупа и взятия материала на лабораторное исследование.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судебно-медицинской экспертизы трупа, консервация в органе судебной экспертизы в области здравоохранения производится только по письменному разрешению органа (лица), назначившего судебную экспертизу.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хранения трупов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Одежда трупа и доставленные с ним предметы, сохраняются до начала производства судебно-медицинской экспертизы в том состоянии, в каком они поступили в органы судебной экспертизы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Трупы, а также части расчлененных трупов, в органах судебной экспертизы в области здравоохранения хранятся в условиях, препятствующих развитию гнилостных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при осмотре ран (повреждений) проводить их зондирование и другие действия, влекущие за собой изменения первоначального вида или свойства повреждения, а также обмывание, обтирание или удаление иным способом засохшей крови, выделений во избежание утраты мелких частиц, которые могут стать вещественными доказательствами (осколков стекла, металла, копоти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извлечение, перемещение фиксированных в повреждениях орудия и предметы в ранах до судебной экспертизы трупа.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Трупы лиц, умерших от карантинных и особо опасных инфекций, хранятся изолированно от других трупов.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Трупы в органах судебной экспертизы хранятся не более трех суток после окончания судебно-медицинской экспертизы.</w:t>
      </w:r>
    </w:p>
    <w:bookmarkEnd w:id="17"/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возврата трупов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Трупы выдаются санитаром (обмытыми и одетыми соответственно местным национальным обычаям) для погребения родственникам или близким умершего либо уполномоченным общественным организациям, взявшими на себя погребение по письменному разрешению органа (лица), назначившего судебную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Трупы лиц, умерших от карантинных и особо опасных инфекций, выдаются для доставки на место погребения (кремации) без права вскрытия гроба.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обращения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объектами судебной экспертизы</w:t>
      </w:r>
    </w:p>
    <w:bookmarkEnd w:id="20"/>
    <w:bookmarkStart w:name="z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материалов,</w:t>
      </w:r>
      <w:r>
        <w:br/>
      </w:r>
      <w:r>
        <w:rPr>
          <w:rFonts w:ascii="Times New Roman"/>
          <w:b/>
          <w:i w:val="false"/>
          <w:color w:val="000000"/>
        </w:rPr>
        <w:t>
поступающих для производства судебной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
(Форма 1)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1434"/>
        <w:gridCol w:w="1416"/>
        <w:gridCol w:w="1416"/>
        <w:gridCol w:w="1416"/>
        <w:gridCol w:w="1416"/>
        <w:gridCol w:w="1416"/>
        <w:gridCol w:w="1698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материалов,</w:t>
      </w:r>
      <w:r>
        <w:br/>
      </w:r>
      <w:r>
        <w:rPr>
          <w:rFonts w:ascii="Times New Roman"/>
          <w:b/>
          <w:i w:val="false"/>
          <w:color w:val="000000"/>
        </w:rPr>
        <w:t>
поступающих для производства судебной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
(Форма 2)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918"/>
        <w:gridCol w:w="2193"/>
        <w:gridCol w:w="2291"/>
        <w:gridCol w:w="2251"/>
        <w:gridCol w:w="2194"/>
        <w:gridCol w:w="2153"/>
      </w:tblGrid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52"/>
        <w:gridCol w:w="1155"/>
        <w:gridCol w:w="1155"/>
        <w:gridCol w:w="1312"/>
        <w:gridCol w:w="784"/>
        <w:gridCol w:w="1156"/>
        <w:gridCol w:w="1156"/>
        <w:gridCol w:w="1156"/>
        <w:gridCol w:w="1704"/>
        <w:gridCol w:w="18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 и прекурсоров</w:t>
      </w:r>
      <w:r>
        <w:br/>
      </w:r>
      <w:r>
        <w:rPr>
          <w:rFonts w:ascii="Times New Roman"/>
          <w:b/>
          <w:i w:val="false"/>
          <w:color w:val="000000"/>
        </w:rPr>
        <w:t>
(Форма 3)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193"/>
        <w:gridCol w:w="1610"/>
        <w:gridCol w:w="1555"/>
        <w:gridCol w:w="1438"/>
        <w:gridCol w:w="1325"/>
        <w:gridCol w:w="1442"/>
        <w:gridCol w:w="1193"/>
        <w:gridCol w:w="1457"/>
        <w:gridCol w:w="1371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лярию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нарезного оружия, боеприпасов,</w:t>
      </w:r>
      <w:r>
        <w:br/>
      </w:r>
      <w:r>
        <w:rPr>
          <w:rFonts w:ascii="Times New Roman"/>
          <w:b/>
          <w:i w:val="false"/>
          <w:color w:val="000000"/>
        </w:rPr>
        <w:t>
взрывчатых веществ и устройств</w:t>
      </w:r>
      <w:r>
        <w:br/>
      </w:r>
      <w:r>
        <w:rPr>
          <w:rFonts w:ascii="Times New Roman"/>
          <w:b/>
          <w:i w:val="false"/>
          <w:color w:val="000000"/>
        </w:rPr>
        <w:t>
(Форма 4)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82"/>
        <w:gridCol w:w="1437"/>
        <w:gridCol w:w="1938"/>
        <w:gridCol w:w="1827"/>
        <w:gridCol w:w="1998"/>
        <w:gridCol w:w="1920"/>
        <w:gridCol w:w="236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аудио-, видеокассет, изделий из драгоценных</w:t>
      </w:r>
      <w:r>
        <w:br/>
      </w:r>
      <w:r>
        <w:rPr>
          <w:rFonts w:ascii="Times New Roman"/>
          <w:b/>
          <w:i w:val="false"/>
          <w:color w:val="000000"/>
        </w:rPr>
        <w:t>
металлов и камней, ценных бумаг, денежных банкнот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других государств</w:t>
      </w:r>
      <w:r>
        <w:br/>
      </w:r>
      <w:r>
        <w:rPr>
          <w:rFonts w:ascii="Times New Roman"/>
          <w:b/>
          <w:i w:val="false"/>
          <w:color w:val="000000"/>
        </w:rPr>
        <w:t>
(Форма 5)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847"/>
        <w:gridCol w:w="1172"/>
        <w:gridCol w:w="2111"/>
        <w:gridCol w:w="2111"/>
        <w:gridCol w:w="2095"/>
        <w:gridCol w:w="2093"/>
        <w:gridCol w:w="2131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лица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