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0613" w14:textId="0a20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использования Государственного реестра методик судебно-экспертных исследований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2010 года № 515. Утратило силу постановлением Правительства Республики Казахстан от 25 апреля 2015 года № 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в редакции постановления Правительства РК от 21.10.2013 </w:t>
      </w:r>
      <w:r>
        <w:rPr>
          <w:rFonts w:ascii="Times New Roman"/>
          <w:b w:val="false"/>
          <w:i w:val="false"/>
          <w:color w:val="ff0000"/>
          <w:sz w:val="28"/>
        </w:rPr>
        <w:t>№ 1122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января 2010 года «О судебно-экспертной деятельности в Республике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21.10.2013 </w:t>
      </w:r>
      <w:r>
        <w:rPr>
          <w:rFonts w:ascii="Times New Roman"/>
          <w:b w:val="false"/>
          <w:i w:val="false"/>
          <w:color w:val="000000"/>
          <w:sz w:val="28"/>
        </w:rPr>
        <w:t>№ 1122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использования Государственного реестра методик судебно-экспертных исследований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21.10.2013 </w:t>
      </w:r>
      <w:r>
        <w:rPr>
          <w:rFonts w:ascii="Times New Roman"/>
          <w:b w:val="false"/>
          <w:i w:val="false"/>
          <w:color w:val="000000"/>
          <w:sz w:val="28"/>
        </w:rPr>
        <w:t>№ 1122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2010 года № 515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формирования и использования Государственного реестра методик</w:t>
      </w:r>
      <w:r>
        <w:br/>
      </w:r>
      <w:r>
        <w:rPr>
          <w:rFonts w:ascii="Times New Roman"/>
          <w:b/>
          <w:i w:val="false"/>
          <w:color w:val="000000"/>
        </w:rPr>
        <w:t>
судебно-экспертных исследований 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Правил в редакции постановления Правительства РК от 21.10.2013 </w:t>
      </w:r>
      <w:r>
        <w:rPr>
          <w:rFonts w:ascii="Times New Roman"/>
          <w:b w:val="false"/>
          <w:i w:val="false"/>
          <w:color w:val="ff0000"/>
          <w:sz w:val="28"/>
        </w:rPr>
        <w:t>№ 1122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 и использования Государственного реестра методик судебно-экспертных исследований Республики Казахстан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января 2010 года «О судебно-экспертной деятельности в Республике Казахстан» (далее - Закон) и определяют цель, порядок формирования и использования Государственного реестра методик судебно-экспертных исследований Республики Казахстан (далее - Государственный 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21.10.2013 </w:t>
      </w:r>
      <w:r>
        <w:rPr>
          <w:rFonts w:ascii="Times New Roman"/>
          <w:b w:val="false"/>
          <w:i w:val="false"/>
          <w:color w:val="000000"/>
          <w:sz w:val="28"/>
        </w:rPr>
        <w:t>№ 1122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содержит сведения о методиках судебно-экспертных исследований (далее - методики), отвечающих требованиям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реестр формируется в целях обеспечения органов, ведущих уголовный процесс, судов, органов (должностных лиц), в производстве которых находятся дела об административных правонарушениях, иных участников процесса, а также судебных экспертов сведениями о методиках.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формирования Государственного реестра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Ведение Государственного реестра осуществляется Государственным </w:t>
      </w:r>
      <w:r>
        <w:rPr>
          <w:rFonts w:ascii="Times New Roman"/>
          <w:b w:val="false"/>
          <w:i w:val="false"/>
          <w:color w:val="000000"/>
          <w:sz w:val="28"/>
        </w:rPr>
        <w:t>учреждением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«Центр судебной экспертизы Министерства юстиции Республики Казахстан»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Информационное обеспечение ведения Государственного реестра осуществляют органы судебной экспертизы Министерства юстиции Республики Казахстан и уполномоченного органа в области здравоохранения Республики Казахстан (далее - </w:t>
      </w:r>
      <w:r>
        <w:rPr>
          <w:rFonts w:ascii="Times New Roman"/>
          <w:b w:val="false"/>
          <w:i w:val="false"/>
          <w:color w:val="000000"/>
          <w:sz w:val="28"/>
        </w:rPr>
        <w:t>органы судебной экспертизы</w:t>
      </w:r>
      <w:r>
        <w:rPr>
          <w:rFonts w:ascii="Times New Roman"/>
          <w:b w:val="false"/>
          <w:i w:val="false"/>
          <w:color w:val="000000"/>
          <w:sz w:val="28"/>
        </w:rPr>
        <w:t>), предоставляя сведения о методиках, разработанных, апробированных и внедренных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Сведения о методиках, подлежащих включению в Государственный реестр, направляются органами судебной экспертизы в Центр в одном экземпляре на государственном и русском языках, в печатном и электронном виде, заверенные печатью указанных органов, в течение пяти рабочих дней после принятия решения органами судебной экспертизы об утверждении методик.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Сведения, подлежащие внесению в Государственный реестр, вносятся в него в течение пяти рабочих дней с момента их поступления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реестр ведется на бумажных и электронных носителях на государственном и русском языках по форме согласно приложению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Бумажный вариант Государственного реестра прошнуровывается, пронумеровывается, подписывается ответственным лицом, скрепляется печатью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Нумерация страниц является сквозной.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Записи карандашом, помарки, подчистки, исправления, изъятие листов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необходимости внесения изменений и дополнений в Государственный реестр органы судебной экспертизы направляют соответствующую информацию в Центр в одном экземпляре на государственном и русском языках, в печатном и электронном виде, заверенные печатью указанных органов, в течение пяти рабочих дней со дня принятия решения органами судебной экспертизы о внесении изменений и дополнений в перечень утвержденных методик.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Изменения и дополнения в Государственный реестр вносятся Центром в течение пяти рабочих дней с момента поступления информации, указанной в настоящем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Электронный вариант Государственного реестра размещается на интернет-ресурсах Министерства юстиции Республики Казахстан.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использования Государственного реестра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Судебные эксперты при производстве судебной экспертизы используют сведения о методиках, внесенные в Государственный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Орган, ведущий уголовный процесс, суд, орган (должностное лицо), в производстве которых находится дело об административном правонарушении, иные участники процесса, а также судебные эксперты оформляют в письменном виде запрос в адрес Центра о предоставлении сведений о методиках.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Центр в течение двух рабочих дней со дня поступления запроса в письменном виде предоставляет выписку из Государственного реестра, удостоверенную подписью руководителя либо лица, его замещающего, и печатью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Данная выписка направляется в адрес органа, ведущего уголовный процесс, суда, органа (должностного лица), в производстве которого находится дело об административном правонарушении, иных участников процесса, а также судебного эксперта, оформивших запрос.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формирования и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реестра методик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судебно-экспертных исследований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Государственного реестра методик судебно-экспертных</w:t>
      </w:r>
      <w:r>
        <w:br/>
      </w:r>
      <w:r>
        <w:rPr>
          <w:rFonts w:ascii="Times New Roman"/>
          <w:b/>
          <w:i w:val="false"/>
          <w:color w:val="000000"/>
        </w:rPr>
        <w:t>
исследований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изменением, внесенным постановлением Правительства РК от 21.10.2013 </w:t>
      </w:r>
      <w:r>
        <w:rPr>
          <w:rFonts w:ascii="Times New Roman"/>
          <w:b w:val="false"/>
          <w:i w:val="false"/>
          <w:color w:val="ff0000"/>
          <w:sz w:val="28"/>
        </w:rPr>
        <w:t>№ 1122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1551"/>
        <w:gridCol w:w="2335"/>
        <w:gridCol w:w="1915"/>
        <w:gridCol w:w="2163"/>
        <w:gridCol w:w="2089"/>
        <w:gridCol w:w="2393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(составитель)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