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3c6f" w14:textId="4c53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февраля 2010 года № 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2010 года № 542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2010 года № 127 «О Стратегическом плане Министерства охраны окружающей среды Республики Казахстан на 2010 - 2014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охраны окружающей среды Республики Казахстан на 2010 - 2014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7.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(001):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 год» строки «Расходы на реализацию программы» цифры «1714761» заменить цифрами «1795915»;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(003):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 год» строки «Расходы на реализацию программы» цифры «314600» заменить цифрами «315160»;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(006):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 год» строки «Расходы на реализацию программы» цифры «2235969» заменить цифрами «2329317»;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(008):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 год» строки «Расходы на реализацию программы» цифры «639216» заменить цифрами «706981»;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(010):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 год» строки «Расходы на реализацию программы» цифры «13325» заменить цифрами «16325»;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(111):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 год» строки «Расходы на реализацию программы» цифры «28143» заменить цифрами «29707»;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(012):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 год» строки «Расходы на реализацию программы» цифры «1500000» заменить цифрами «1400000»;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(014):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 год» строки «Расходы на реализацию программы» цифры «465708» заменить цифрами «572253»;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(016):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 год» строки «Расходы на реализацию программы» цифры «17650» заменить цифрами «33975»;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«Свод бюджетных расходов», «Распределение расходов по стратегическим направлениям, целям, задачам и бюджетным программам» изложить в новой редакции согласно приложениям 1, 2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2010 года № 542  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Свод бюджетных расходов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4968"/>
        <w:gridCol w:w="1535"/>
        <w:gridCol w:w="1709"/>
        <w:gridCol w:w="1714"/>
        <w:gridCol w:w="1714"/>
        <w:gridCol w:w="1540"/>
      </w:tblGrid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9135351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6456536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12134880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14179999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16246759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Действующие программы,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них: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9135351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6456536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12134880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14179999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16246759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программы: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4261727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4441328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5255789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5488750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6422376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 Услуги по сохранению,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восстановлению и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перехода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устойчивому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1471708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1795915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1942666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2420124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002. Разработка качественных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(экологических нормативов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003.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охраны окружающей среды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315160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006. Ведение гидрометеоро-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логического мониторинга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1946921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2010718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2329317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2415119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2965513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 Проведение наблюдений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состоянием окружающей среды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596136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706981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707976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654059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010.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Министерства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 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учреждений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015. 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стратегических, трансграничных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экологически опасных объектов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 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передаваемые административные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в рамках разграничения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между уровнями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развития: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4873624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2015208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6879091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8691249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9824383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004.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1924350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2314770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007. 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 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2388609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1530940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4872863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3722382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3554982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012. Ликвидация «исторических»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1775000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013. Восстановление нарушенной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природной среды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гидрометеорологической службы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442486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572253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1269517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2782631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016. Внедрение принципов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устойчивого развития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2010 года № 542  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
</w:t>
      </w:r>
      <w:r>
        <w:rPr>
          <w:rFonts w:ascii="Times New Roman"/>
          <w:b/>
          <w:i w:val="false"/>
          <w:color w:val="000000"/>
          <w:sz w:val="28"/>
        </w:rPr>
        <w:t xml:space="preserve"> Распределение расходов по стратегическим направлениям,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целям, задачам и бюджетным программам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1866"/>
        <w:gridCol w:w="3652"/>
        <w:gridCol w:w="1529"/>
        <w:gridCol w:w="1529"/>
        <w:gridCol w:w="1536"/>
        <w:gridCol w:w="1536"/>
        <w:gridCol w:w="1536"/>
      </w:tblGrid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9135351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6456536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12134880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14179999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16246759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Стабилизация и улучшение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6539468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3333671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8444887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9757387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9814556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Снижение эмиссий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снижению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 и сбросов в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 и размещения отходов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1462715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1478592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1552900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1705339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2178704</w:t>
            </w:r>
          </w:p>
        </w:tc>
      </w:tr>
      <w:tr>
        <w:trPr>
          <w:trHeight w:val="35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перехода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устойчивому развитию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1358435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1353192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1519340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1675339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2148704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научного обеспечения 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уровня эмиссий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среду, снижения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стойких органических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загрязнителей на окружающую среду,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восстановления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нормативной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методической документации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поэтапного достижения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окружающей среды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248675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273564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1.1.3.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эколого-экономических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246864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246864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246864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перехода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устойчивому развитию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246864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246864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246864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1.1.4.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 контроля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передаваемые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1.1.5.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перевооружение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лабораторий, повышение кадрового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инспекционной работы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275296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246015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перехода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устойчивому развитию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Восстановление природной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1.2.1. Реализация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строительству, реконструкции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систем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канализационных 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3717912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1530940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4872863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5646732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5869752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1329303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1924350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2314770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2388609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1530940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4872863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3722382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3554982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1.2.2. Проведение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 улучшению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 в зонах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бедствия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1.2.3. Приостановление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деградации природной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«исторических»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загрязнений, в том числе стойких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 загрязнителей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1044430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1417400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нарушенной природной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«исторических»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загрязнений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970690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механизмов перехода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к устойчивому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262667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289525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313042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 Формирование 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сбалансированного развития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Внедрение принципов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устойчивого развития и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показателей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по регионам и отраслям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принципов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устойчивого развития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Оценка рисков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населения от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по регионам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наблюдений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2.2. Углубление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и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трансграничных зон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2.2.1. Активизация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сотрудничества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государствами в вопросах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и устойчивого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конвенций, регулирующих 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перехода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устойчивому развитию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2.2.2.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предупреждению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шельфа Каспийского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моря и прилегающих территорий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2.3. Ориентирование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2.3.1. Создание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основы, стратегических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эффективного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рационального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2.3.2.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 проекты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мониторинга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2333216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2833340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3376951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4145312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6282203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 Развитие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государственной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гидрометеорологических наблюдений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сети наблюдений за 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405336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2188722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405336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2188722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3.1.2. Модернизация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 обработки и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гидрометеорологических данных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3.1.3.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прогностической деятельности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3.1.4.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организации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НГМС Республики Казахстан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3.1.5.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служебно-производственными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зданиями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345453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319142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864181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593909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345453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319142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864181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593909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3.2.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мониторинга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3.2.1.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государства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гидрометеорологической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своевременном предупреждении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гидрометеорологических явлениях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1946921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2010718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2329317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2415119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2965513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мониторинга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1946921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2010718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2329317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2415119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2965513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3.2.2.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информацией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окружающей среды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386295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380136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475381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460676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534059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наблюдений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386295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380136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475381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460676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