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3f83" w14:textId="4623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производство интродукции, реинтродукции и гибридизации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2010 года № 572.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27 февраля 2015 года № 18-03/153.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Правительства РК от 20.12.2012 </w:t>
      </w:r>
      <w:r>
        <w:rPr>
          <w:rFonts w:ascii="Times New Roman"/>
          <w:b w:val="false"/>
          <w:i w:val="false"/>
          <w:color w:val="ff0000"/>
          <w:sz w:val="28"/>
        </w:rPr>
        <w:t>№ 1646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разрешений на производство интродукции, реинтродукции и гибридизации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20.12.2012 </w:t>
      </w:r>
      <w:r>
        <w:rPr>
          <w:rFonts w:ascii="Times New Roman"/>
          <w:b w:val="false"/>
          <w:i w:val="false"/>
          <w:color w:val="000000"/>
          <w:sz w:val="28"/>
        </w:rPr>
        <w:t>№ 1646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2010 года № 572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разрешений на производство интродукции, реинтродукции и гибридизации животных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20.12.2012 </w:t>
      </w:r>
      <w:r>
        <w:rPr>
          <w:rFonts w:ascii="Times New Roman"/>
          <w:b w:val="false"/>
          <w:i w:val="false"/>
          <w:color w:val="ff0000"/>
          <w:sz w:val="28"/>
        </w:rPr>
        <w:t>№ 1646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разрешений на производство интродукции, реинтродукции и гибридизации животных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9 июля 2004 года «Об охране, воспроизводстве и использовании животного мира» и определяют порядок выдачи разрешений пользователям животного мира на интродукцию, реинтродукцию, гибридизацию животных и их гибридных форм в среду обитания животных, кроме редких и находящихся под угрозой исчезновения животных (далее – разрешение).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20.12.2012 </w:t>
      </w:r>
      <w:r>
        <w:rPr>
          <w:rFonts w:ascii="Times New Roman"/>
          <w:b w:val="false"/>
          <w:i w:val="false"/>
          <w:color w:val="000000"/>
          <w:sz w:val="28"/>
        </w:rPr>
        <w:t>№ 1646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Выдача разрешений на производство интродукции, реинтродукции и гибридизации животных на особо охраняемых территориях осуществляется с учетом требований законодательства Республики Казахстан в области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20.12.2012 </w:t>
      </w:r>
      <w:r>
        <w:rPr>
          <w:rFonts w:ascii="Times New Roman"/>
          <w:b w:val="false"/>
          <w:i w:val="false"/>
          <w:color w:val="000000"/>
          <w:sz w:val="28"/>
        </w:rPr>
        <w:t>№ 1646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Разрешение на производство интродукции, реинтродукции и гибридизации животных в рамках государственного заказа и проведение гибридизации без последующего выпуска в среду обитания животных не требуются.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20.12.2012 </w:t>
      </w:r>
      <w:r>
        <w:rPr>
          <w:rFonts w:ascii="Times New Roman"/>
          <w:b w:val="false"/>
          <w:i w:val="false"/>
          <w:color w:val="000000"/>
          <w:sz w:val="28"/>
        </w:rPr>
        <w:t>№ 1646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Уполномоченными органами по выдаче разрешений являются (далее - уполномоченный орган):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области охраны, воспроизводства и использования животного мира, за исключением рыбных ресурсов и других водных животных, – территориальные подразделения Комитета лесного и охотничьего хозяйства Министерства окружающей среды и водных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области охраны, воспроизводства и использования рыбных ресурсов и других водных животных – территориальные подразделения Комитета рыбного хозяйства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26.06.2014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20.12.2012  </w:t>
      </w:r>
      <w:r>
        <w:rPr>
          <w:rFonts w:ascii="Times New Roman"/>
          <w:b w:val="false"/>
          <w:i w:val="false"/>
          <w:color w:val="000000"/>
          <w:sz w:val="28"/>
        </w:rPr>
        <w:t>№ 1646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первого официального опубликования).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разрешений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Заявка на выдачу разрешения (далее – заявка) направляется юридическими и физическими лицами в электронной форме через веб-портал «Е-Лицензирование» либо в бумажной в соответствующий уполномоченный орган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26.06.2014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заявке юридическими и физическими лицами прилагаются копии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учредительного документа, свидетельства* или справки о государственной регистрации (перерегистрации) (для юридического лица и индивидуального предпринимателя – ГБД ЮЛ) документа, удостоверяющего личность (паспорт или удостоверение личности - для физического лица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– свидетельство о государственной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решения областного исполнительного органа о закреплении рыбохозяйственных водоемов и (или) участков, или о закреплении охотничьих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документов, подтверждающих законность приобретения животных при проведении интродукции (договор купли-продажи, договор дарения, накладная или товарный чек или платежное поручение с отметкой банка);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соответствие животного требованиям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положительного заключения государственной экологической экспертизы на биологическое обоснование.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документы, указанные в подпунктах 2), 3), 4) и 5) настоящего пункта, прикрепляются к заявке, электронные документы в виде сканированных копий и электронного заявления, заполняемого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Правительства РК от 26.06.2014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с момента регистрации заявки в течение пяти рабочих дней рассматривает документы и проверяет сведения, указанные в них, производит оформление и выдает разрешение.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заполнения документов (в том числе не заполнения обязательных полей, утвержденных форм документов), или недостоверности документов, в указанные сроки дает письменный мотивированный отказ в дальнейшем рассмотрении. При устранении заявителем указанных замечаний, документы рассматриваются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Разрешение оформляется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бланке соответствующего уполномоченного органа, подписывается его руководителем и скрепляется печатью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Разрешение выдается заявителю или другому лицу по доверенности заявителя под роспись в Журнале выдачи разрешений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Пользователь животного мира, получив разрешение, осуществляет в указанные в нем сроки интродукцию, реинтродукцию, или гибридизацию.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разрешения не превышает одного календарного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20.12.2012 </w:t>
      </w:r>
      <w:r>
        <w:rPr>
          <w:rFonts w:ascii="Times New Roman"/>
          <w:b w:val="false"/>
          <w:i w:val="false"/>
          <w:color w:val="000000"/>
          <w:sz w:val="28"/>
        </w:rPr>
        <w:t>№ 1646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Передача разрешения другому юридическому или физическому лицу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окончании срока действия разрешения, пользователем животного мира в месячный срок представляется отчет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 результатах его использования в соответствующий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Отчетность о выданных разрешениях представляется уполномоченными органами соответственно в Комитет рыбного хозяйства или Комитет лесного и охотничьего хозяйства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постановлением Правительства РК от 26.06.2014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отзыва разрешения уполномоченным органом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добровольный отказ от производства интродукции, реинтродукции и гибридизации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истечение сроков действия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нарушение требований законодательства Республики Казахстан в области охраны, воспроизводства и использования животного мира при производстве интродукции, реинтродукции и гибридизации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постановлениями Правительства РК от 07.11.2012 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20.12.2012 </w:t>
      </w:r>
      <w:r>
        <w:rPr>
          <w:rFonts w:ascii="Times New Roman"/>
          <w:b w:val="false"/>
          <w:i w:val="false"/>
          <w:color w:val="000000"/>
          <w:sz w:val="28"/>
        </w:rPr>
        <w:t>№ 1646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Решение уполномоченного органа об отказе в выдаче разрешения или не выдаче в установленный настоящими Правилами срок, может быть обжаловано в вышестоящий уполномоченный орган и (или) в суд в порядке, установленном законами Республики Казахстан.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производство интродукции,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реинтродукции и гибридизации животных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юридического лица, либо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имя, отчество (полностью)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(адрес, номер телефона и факса)</w:t>
      </w:r>
    </w:p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на выдачу разрешения на производство интродукции,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реинтродукции и гибридизации животных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Правительства РК от 20.12.2012 </w:t>
      </w:r>
      <w:r>
        <w:rPr>
          <w:rFonts w:ascii="Times New Roman"/>
          <w:b w:val="false"/>
          <w:i w:val="false"/>
          <w:color w:val="ff0000"/>
          <w:sz w:val="28"/>
        </w:rPr>
        <w:t>№ 1646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разрешение на производство интродукции,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реинтродукции и гибридизации животных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 проведения интродукции, реинтродукции и гибридизации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животного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и вес животного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Сроки проведения интродукции, реинтродукции и гибридизации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 проведения интродукции, реинтродукции и гибридизации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20 ____ г.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дата подачи заявки)             (подпись,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(для юридического лица)</w:t>
      </w:r>
    </w:p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производство интродукции,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реинтродукции и гибридизации животных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Разрешение</w:t>
      </w:r>
      <w:r>
        <w:br/>
      </w:r>
      <w:r>
        <w:rPr>
          <w:rFonts w:ascii="Times New Roman"/>
          <w:b/>
          <w:i w:val="false"/>
          <w:color w:val="000000"/>
        </w:rPr>
        <w:t>
        на производство интродукции, реинтродукции и гибридизации животных (нужное подчеркнуть)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постановления Правительства РК от 20.12.2012 </w:t>
      </w:r>
      <w:r>
        <w:rPr>
          <w:rFonts w:ascii="Times New Roman"/>
          <w:b w:val="false"/>
          <w:i w:val="false"/>
          <w:color w:val="ff0000"/>
          <w:sz w:val="28"/>
        </w:rPr>
        <w:t>№ 1646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1"/>
        <w:gridCol w:w="4919"/>
      </w:tblGrid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(наименование юридического лица, Ф.И.О физического лица, индивидуального предпринимателя)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производства интродукции, реинтродукции и гибридизации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Разрешается (наименование животного, количество и другое)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 методы отлова животных на интродукцию, реинтродукцию и гибридизацию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(наличие удостоверяющих и других документов, представление отчета об использованных и неиспользованных разрешениях)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органа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(подпись, Ф.И.О)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М.П. (уполномоченного органа)</w:t>
      </w:r>
    </w:p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производство интродукции,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реинтродукции и гибридизации животных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регистрации выдачи разрешений на производство интродукции,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реинтродукции и гибридизации животных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Правительства РК от 20.12.2012 </w:t>
      </w:r>
      <w:r>
        <w:rPr>
          <w:rFonts w:ascii="Times New Roman"/>
          <w:b w:val="false"/>
          <w:i w:val="false"/>
          <w:color w:val="ff0000"/>
          <w:sz w:val="28"/>
        </w:rPr>
        <w:t>№ 1646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2160"/>
        <w:gridCol w:w="1380"/>
        <w:gridCol w:w="1104"/>
        <w:gridCol w:w="1901"/>
        <w:gridCol w:w="2995"/>
        <w:gridCol w:w="1836"/>
      </w:tblGrid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пользования (вид животных, количество)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разрешения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(Ф.И.О, номер удостоверения личности)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</w:t>
            </w:r>
          </w:p>
        </w:tc>
      </w:tr>
    </w:tbl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разрешения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производство интродукции,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реинтродукции и гибридизации животных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результатах использования разрешений на производство</w:t>
      </w:r>
      <w:r>
        <w:br/>
      </w:r>
      <w:r>
        <w:rPr>
          <w:rFonts w:ascii="Times New Roman"/>
          <w:b/>
          <w:i w:val="false"/>
          <w:color w:val="000000"/>
        </w:rPr>
        <w:t>
интродукции, реинтродукции и гибридизации животных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постановления Правительства РК от 20.12.2012 </w:t>
      </w:r>
      <w:r>
        <w:rPr>
          <w:rFonts w:ascii="Times New Roman"/>
          <w:b w:val="false"/>
          <w:i w:val="false"/>
          <w:color w:val="ff0000"/>
          <w:sz w:val="28"/>
        </w:rPr>
        <w:t>№ 1646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0"/>
        <w:gridCol w:w="6070"/>
      </w:tblGrid>
      <w:tr>
        <w:trPr>
          <w:trHeight w:val="315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выполненных работ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проведения мероприятий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проведения мероприятий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(объем) использованных животных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 методы проведенных работ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условий внешней среды обитания, при которых были произведены интродукция, реинтродукция и гибридизация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животных при проведении интродукции, реинтродукции и гибридизации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