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8d61" w14:textId="76d8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отбора субъектов торговой деятельности в случае использования государственного резерва для оказания регулирующего воздействия на рынок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2010 года № 759.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 государственном материальном резерве"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субъектов торговой деятельности в случае использования государственного резерва для оказания регулирующего воздействия на рынок.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2010 года № 759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отбора субъектов торговой деятельности в случае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государственного резерва для оказания</w:t>
      </w:r>
      <w:r>
        <w:br/>
      </w:r>
      <w:r>
        <w:rPr>
          <w:rFonts w:ascii="Times New Roman"/>
          <w:b/>
          <w:i w:val="false"/>
          <w:color w:val="000000"/>
        </w:rPr>
        <w:t>
регулирующего воздействия на рынок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субъектов торговой деятельности в случае использования государственного резерва для оказания регулирующего воздействия на рынок осуществляется на основании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правоспособность и дееспособность, подтвержденные </w:t>
      </w:r>
      <w:r>
        <w:rPr>
          <w:rFonts w:ascii="Times New Roman"/>
          <w:b w:val="false"/>
          <w:i w:val="false"/>
          <w:color w:val="000000"/>
          <w:sz w:val="28"/>
        </w:rPr>
        <w:t>документами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удостоверяющими личность или свидетельствующими о регистрации в качестве индивидуального предпринимателя или свидетельством* или справкой о государственной регистрации (перерегистрации)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платежеспособность, выраженная в отсутствии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а также задолженности перед банком, в котором субъект торговой деятельности обслуживается, подтвержденные наличием справки с банка (филиал банка) и соответствующей справки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возможность реализации приобретаемого товара в розничных сетях торговли, подтвержденная правоустанавливающими документами или договором аренды объектов розничной торговой сети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складских помещений, способных обеспечить должную сохранность приобретаемого товара, подтвержденное правоустанавливающими документами или договором аренды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документами уполномоченных государственных органов в области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пожарного контроля.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